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484AA" w14:textId="77777777" w:rsidR="000D20EA" w:rsidRPr="00F96B79" w:rsidRDefault="002C600E" w:rsidP="00F96B79">
      <w:pPr>
        <w:pStyle w:val="NoSpacing"/>
        <w:jc w:val="both"/>
        <w:rPr>
          <w:b/>
          <w:sz w:val="28"/>
        </w:rPr>
      </w:pPr>
      <w:r w:rsidRPr="00F96B79">
        <w:rPr>
          <w:b/>
          <w:sz w:val="28"/>
        </w:rPr>
        <w:t>Factors Affecting Microbiology Tests</w:t>
      </w:r>
    </w:p>
    <w:p w14:paraId="1582705C" w14:textId="77777777" w:rsidR="00995BFE" w:rsidRDefault="00F96B79" w:rsidP="00F96B79">
      <w:pPr>
        <w:pStyle w:val="NoSpacing"/>
        <w:jc w:val="both"/>
        <w:rPr>
          <w:sz w:val="24"/>
        </w:rPr>
      </w:pPr>
      <w:r w:rsidRPr="00F96B79">
        <w:rPr>
          <w:sz w:val="24"/>
        </w:rPr>
        <w:t xml:space="preserve">Although not an exhaustive list, the following are factors which may affect the performance of microbiology tests. </w:t>
      </w:r>
      <w:r>
        <w:rPr>
          <w:sz w:val="24"/>
        </w:rPr>
        <w:t xml:space="preserve">Steps should be taken wherever possible to minimise the potential impact of these factors. </w:t>
      </w:r>
      <w:r w:rsidRPr="00F96B79">
        <w:rPr>
          <w:sz w:val="24"/>
        </w:rPr>
        <w:t xml:space="preserve">Further information on </w:t>
      </w:r>
      <w:r w:rsidR="007528D4">
        <w:rPr>
          <w:sz w:val="24"/>
        </w:rPr>
        <w:t xml:space="preserve">factors affecting </w:t>
      </w:r>
      <w:r w:rsidRPr="00F96B79">
        <w:rPr>
          <w:sz w:val="24"/>
        </w:rPr>
        <w:t>individual tests can be found at our website</w:t>
      </w:r>
      <w:r w:rsidR="00995BFE">
        <w:rPr>
          <w:sz w:val="24"/>
        </w:rPr>
        <w:t>s:</w:t>
      </w:r>
    </w:p>
    <w:p w14:paraId="481D43FA" w14:textId="77777777" w:rsidR="00995BFE" w:rsidRDefault="00995BFE" w:rsidP="00F96B79">
      <w:pPr>
        <w:pStyle w:val="NoSpacing"/>
        <w:jc w:val="both"/>
        <w:rPr>
          <w:sz w:val="24"/>
        </w:rPr>
      </w:pPr>
    </w:p>
    <w:p w14:paraId="25C59D65" w14:textId="77777777" w:rsidR="002E5AD3" w:rsidRPr="002E5AD3" w:rsidRDefault="0081139D" w:rsidP="00F96B79">
      <w:pPr>
        <w:pStyle w:val="NoSpacing"/>
        <w:jc w:val="both"/>
        <w:rPr>
          <w:sz w:val="20"/>
        </w:rPr>
      </w:pPr>
      <w:hyperlink r:id="rId7" w:history="1">
        <w:r w:rsidR="002E5AD3" w:rsidRPr="002E5AD3">
          <w:rPr>
            <w:rStyle w:val="Hyperlink"/>
            <w:sz w:val="20"/>
          </w:rPr>
          <w:t>https://intranet.gloshospitals.nhs.uk/departments/diagnostics-specialties/pathology/</w:t>
        </w:r>
      </w:hyperlink>
    </w:p>
    <w:p w14:paraId="293401C9" w14:textId="77777777" w:rsidR="00995BFE" w:rsidRPr="002E5AD3" w:rsidRDefault="0081139D" w:rsidP="00F96B79">
      <w:pPr>
        <w:pStyle w:val="NoSpacing"/>
        <w:jc w:val="both"/>
        <w:rPr>
          <w:sz w:val="20"/>
        </w:rPr>
      </w:pPr>
      <w:hyperlink r:id="rId8" w:history="1">
        <w:r w:rsidR="002E5AD3" w:rsidRPr="002E5AD3">
          <w:rPr>
            <w:rStyle w:val="Hyperlink"/>
            <w:sz w:val="20"/>
          </w:rPr>
          <w:t>https://www.gloshospitals.nhs.uk/our-services/services-we-offer/pathology/</w:t>
        </w:r>
      </w:hyperlink>
    </w:p>
    <w:p w14:paraId="4B354A8B" w14:textId="77777777" w:rsidR="002E5AD3" w:rsidRDefault="002E5AD3" w:rsidP="00F96B79">
      <w:pPr>
        <w:pStyle w:val="NoSpacing"/>
        <w:jc w:val="both"/>
        <w:rPr>
          <w:sz w:val="24"/>
        </w:rPr>
      </w:pPr>
    </w:p>
    <w:p w14:paraId="56799E1F" w14:textId="77777777" w:rsidR="002C600E" w:rsidRPr="000C107F" w:rsidRDefault="00F96B79" w:rsidP="00F96B79">
      <w:pPr>
        <w:pStyle w:val="NoSpacing"/>
        <w:jc w:val="both"/>
        <w:rPr>
          <w:b/>
          <w:sz w:val="24"/>
        </w:rPr>
      </w:pPr>
      <w:r w:rsidRPr="000C107F">
        <w:rPr>
          <w:b/>
          <w:sz w:val="24"/>
        </w:rPr>
        <w:t>Site of Collection</w:t>
      </w:r>
    </w:p>
    <w:p w14:paraId="12B3ED1F" w14:textId="77777777" w:rsidR="002C600E" w:rsidRDefault="00F96B79" w:rsidP="00F96B79">
      <w:pPr>
        <w:pStyle w:val="NoSpacing"/>
        <w:jc w:val="both"/>
        <w:rPr>
          <w:sz w:val="24"/>
        </w:rPr>
      </w:pPr>
      <w:r>
        <w:rPr>
          <w:sz w:val="24"/>
        </w:rPr>
        <w:t>In some cases, the site of sampling is essential to ensuring an accurate culture result. For example:</w:t>
      </w:r>
    </w:p>
    <w:p w14:paraId="1B9C7A48" w14:textId="77777777" w:rsidR="00F96B79" w:rsidRDefault="00F96B79" w:rsidP="000C107F">
      <w:pPr>
        <w:pStyle w:val="NoSpacing"/>
        <w:numPr>
          <w:ilvl w:val="0"/>
          <w:numId w:val="1"/>
        </w:numPr>
        <w:jc w:val="both"/>
        <w:rPr>
          <w:sz w:val="24"/>
        </w:rPr>
      </w:pPr>
      <w:r>
        <w:rPr>
          <w:sz w:val="24"/>
        </w:rPr>
        <w:t>For fungal culture of skin infection, scrapings should be taken at the advancing edge of the infection.</w:t>
      </w:r>
    </w:p>
    <w:p w14:paraId="5D0BE296" w14:textId="77777777" w:rsidR="00F96B79" w:rsidRDefault="00F96B79" w:rsidP="000C107F">
      <w:pPr>
        <w:pStyle w:val="NoSpacing"/>
        <w:numPr>
          <w:ilvl w:val="0"/>
          <w:numId w:val="1"/>
        </w:numPr>
        <w:jc w:val="both"/>
        <w:rPr>
          <w:sz w:val="24"/>
        </w:rPr>
      </w:pPr>
      <w:r>
        <w:rPr>
          <w:sz w:val="24"/>
        </w:rPr>
        <w:t xml:space="preserve">For wound or abscess infections, samples of pus </w:t>
      </w:r>
      <w:r w:rsidR="00DC1EAA">
        <w:rPr>
          <w:sz w:val="24"/>
        </w:rPr>
        <w:t xml:space="preserve">rather than swabs </w:t>
      </w:r>
      <w:r>
        <w:rPr>
          <w:sz w:val="24"/>
        </w:rPr>
        <w:t>should be collected where possible.</w:t>
      </w:r>
    </w:p>
    <w:p w14:paraId="2C008ACE" w14:textId="77777777" w:rsidR="00F96B79" w:rsidRDefault="00F96B79" w:rsidP="000C107F">
      <w:pPr>
        <w:pStyle w:val="NoSpacing"/>
        <w:numPr>
          <w:ilvl w:val="0"/>
          <w:numId w:val="1"/>
        </w:numPr>
        <w:jc w:val="both"/>
        <w:rPr>
          <w:sz w:val="24"/>
        </w:rPr>
      </w:pPr>
      <w:r>
        <w:rPr>
          <w:sz w:val="24"/>
        </w:rPr>
        <w:t>For gonococcal infection, cervical swabs are better than vaginal swabs</w:t>
      </w:r>
    </w:p>
    <w:p w14:paraId="30583BC9" w14:textId="76984CA7" w:rsidR="005563C8" w:rsidRDefault="005563C8" w:rsidP="000C107F">
      <w:pPr>
        <w:pStyle w:val="NoSpacing"/>
        <w:numPr>
          <w:ilvl w:val="0"/>
          <w:numId w:val="1"/>
        </w:numPr>
        <w:jc w:val="both"/>
        <w:rPr>
          <w:sz w:val="24"/>
        </w:rPr>
      </w:pPr>
      <w:r>
        <w:rPr>
          <w:sz w:val="24"/>
        </w:rPr>
        <w:t>For HSV PCR tests, the vesicle should be de-roofed and the swab ground into the base of the lesion.</w:t>
      </w:r>
    </w:p>
    <w:p w14:paraId="5E901D10" w14:textId="77777777" w:rsidR="00995BFE" w:rsidRPr="00995BFE" w:rsidRDefault="00995BFE" w:rsidP="00ED410A">
      <w:pPr>
        <w:spacing w:before="100" w:beforeAutospacing="1" w:after="100" w:afterAutospacing="1" w:line="240" w:lineRule="auto"/>
        <w:rPr>
          <w:rFonts w:eastAsia="Times New Roman" w:cs="Arial"/>
          <w:sz w:val="24"/>
          <w:szCs w:val="24"/>
          <w:lang w:eastAsia="en-GB"/>
        </w:rPr>
      </w:pPr>
      <w:r w:rsidRPr="00995BFE">
        <w:rPr>
          <w:rFonts w:eastAsia="Times New Roman" w:cs="Arial"/>
          <w:sz w:val="24"/>
          <w:szCs w:val="24"/>
          <w:lang w:eastAsia="en-GB"/>
        </w:rPr>
        <w:t>Lower limb ulcers will always be colonised with bacteria</w:t>
      </w:r>
      <w:r w:rsidR="00ED410A">
        <w:rPr>
          <w:rFonts w:eastAsia="Times New Roman" w:cs="Arial"/>
          <w:sz w:val="24"/>
          <w:szCs w:val="24"/>
          <w:lang w:eastAsia="en-GB"/>
        </w:rPr>
        <w:t>,</w:t>
      </w:r>
      <w:r w:rsidRPr="00995BFE">
        <w:rPr>
          <w:rFonts w:eastAsia="Times New Roman" w:cs="Arial"/>
          <w:sz w:val="24"/>
          <w:szCs w:val="24"/>
          <w:lang w:eastAsia="en-GB"/>
        </w:rPr>
        <w:t xml:space="preserve"> so a positive culture result </w:t>
      </w:r>
      <w:r w:rsidR="00ED410A">
        <w:rPr>
          <w:rFonts w:eastAsia="Times New Roman" w:cs="Arial"/>
          <w:sz w:val="24"/>
          <w:szCs w:val="24"/>
          <w:lang w:eastAsia="en-GB"/>
        </w:rPr>
        <w:t>may</w:t>
      </w:r>
      <w:r w:rsidRPr="00995BFE">
        <w:rPr>
          <w:rFonts w:eastAsia="Times New Roman" w:cs="Arial"/>
          <w:sz w:val="24"/>
          <w:szCs w:val="24"/>
          <w:lang w:eastAsia="en-GB"/>
        </w:rPr>
        <w:t xml:space="preserve"> not distinguish clinical infection from colonisation</w:t>
      </w:r>
      <w:r w:rsidR="00ED410A">
        <w:rPr>
          <w:rFonts w:eastAsia="Times New Roman" w:cs="Arial"/>
          <w:sz w:val="24"/>
          <w:szCs w:val="24"/>
          <w:lang w:eastAsia="en-GB"/>
        </w:rPr>
        <w:t>. To help improve the culture result, debris on ulcers should be removed and the ulcer cleaned with saline before swabs are taken.</w:t>
      </w:r>
    </w:p>
    <w:p w14:paraId="59B7D84F" w14:textId="77777777" w:rsidR="002C600E" w:rsidRPr="000C107F" w:rsidRDefault="002C600E" w:rsidP="00F96B79">
      <w:pPr>
        <w:pStyle w:val="NoSpacing"/>
        <w:jc w:val="both"/>
        <w:rPr>
          <w:b/>
          <w:sz w:val="24"/>
        </w:rPr>
      </w:pPr>
      <w:r w:rsidRPr="000C107F">
        <w:rPr>
          <w:b/>
          <w:sz w:val="24"/>
        </w:rPr>
        <w:t>Time of Collection</w:t>
      </w:r>
    </w:p>
    <w:p w14:paraId="7CF2454F" w14:textId="77777777" w:rsidR="002C600E" w:rsidRPr="00F96B79" w:rsidRDefault="002C600E" w:rsidP="00F96B79">
      <w:pPr>
        <w:pStyle w:val="NoSpacing"/>
        <w:jc w:val="both"/>
        <w:rPr>
          <w:sz w:val="24"/>
        </w:rPr>
      </w:pPr>
      <w:r w:rsidRPr="00F96B79">
        <w:rPr>
          <w:sz w:val="24"/>
        </w:rPr>
        <w:t xml:space="preserve">Samples </w:t>
      </w:r>
      <w:r w:rsidR="000C107F">
        <w:rPr>
          <w:sz w:val="24"/>
        </w:rPr>
        <w:t xml:space="preserve">for culture </w:t>
      </w:r>
      <w:r w:rsidRPr="00F96B79">
        <w:rPr>
          <w:sz w:val="24"/>
        </w:rPr>
        <w:t>should</w:t>
      </w:r>
      <w:r w:rsidR="000C107F">
        <w:rPr>
          <w:sz w:val="24"/>
        </w:rPr>
        <w:t>, if possible, be taken before antibiotics</w:t>
      </w:r>
      <w:r w:rsidR="00DC1EAA">
        <w:rPr>
          <w:sz w:val="24"/>
        </w:rPr>
        <w:t xml:space="preserve"> are started</w:t>
      </w:r>
      <w:r w:rsidRPr="00F96B79">
        <w:rPr>
          <w:sz w:val="24"/>
        </w:rPr>
        <w:t>.</w:t>
      </w:r>
    </w:p>
    <w:p w14:paraId="7559D624" w14:textId="77777777" w:rsidR="00DC1EAA" w:rsidRDefault="00DC1EAA" w:rsidP="00F96B79">
      <w:pPr>
        <w:pStyle w:val="NoSpacing"/>
        <w:jc w:val="both"/>
        <w:rPr>
          <w:sz w:val="24"/>
        </w:rPr>
      </w:pPr>
    </w:p>
    <w:p w14:paraId="12791965" w14:textId="77777777" w:rsidR="00DC1EAA" w:rsidRDefault="00DC1EAA" w:rsidP="00DC1EAA">
      <w:pPr>
        <w:pStyle w:val="NoSpacing"/>
        <w:jc w:val="both"/>
        <w:rPr>
          <w:sz w:val="24"/>
        </w:rPr>
      </w:pPr>
      <w:r>
        <w:rPr>
          <w:sz w:val="24"/>
        </w:rPr>
        <w:t>Delays in the time from collection to receipt of the sample by the laboratory may allow contaminating organisms to overgrow leading to potentially misleading results.</w:t>
      </w:r>
    </w:p>
    <w:p w14:paraId="4ACFE3F9" w14:textId="77777777" w:rsidR="00DC1EAA" w:rsidRDefault="00DC1EAA" w:rsidP="00F96B79">
      <w:pPr>
        <w:pStyle w:val="NoSpacing"/>
        <w:jc w:val="both"/>
        <w:rPr>
          <w:sz w:val="24"/>
        </w:rPr>
      </w:pPr>
    </w:p>
    <w:p w14:paraId="2469AEB6" w14:textId="77777777" w:rsidR="002C600E" w:rsidRDefault="002C600E" w:rsidP="00F96B79">
      <w:pPr>
        <w:pStyle w:val="NoSpacing"/>
        <w:jc w:val="both"/>
        <w:rPr>
          <w:sz w:val="24"/>
        </w:rPr>
      </w:pPr>
      <w:r w:rsidRPr="00F96B79">
        <w:rPr>
          <w:sz w:val="24"/>
        </w:rPr>
        <w:t xml:space="preserve">Certain tests are more sensitive if the samples are taken at </w:t>
      </w:r>
      <w:proofErr w:type="gramStart"/>
      <w:r w:rsidRPr="00F96B79">
        <w:rPr>
          <w:sz w:val="24"/>
        </w:rPr>
        <w:t>particular times</w:t>
      </w:r>
      <w:proofErr w:type="gramEnd"/>
      <w:r w:rsidR="00142089">
        <w:rPr>
          <w:sz w:val="24"/>
        </w:rPr>
        <w:t xml:space="preserve"> of the day</w:t>
      </w:r>
      <w:r w:rsidR="00DC1EAA">
        <w:rPr>
          <w:sz w:val="24"/>
        </w:rPr>
        <w:t xml:space="preserve"> (</w:t>
      </w:r>
      <w:r w:rsidRPr="00F96B79">
        <w:rPr>
          <w:sz w:val="24"/>
        </w:rPr>
        <w:t xml:space="preserve">e.g. early morning urine </w:t>
      </w:r>
      <w:r w:rsidR="00DC1EAA">
        <w:rPr>
          <w:sz w:val="24"/>
        </w:rPr>
        <w:t>sampling</w:t>
      </w:r>
      <w:r w:rsidRPr="00F96B79">
        <w:rPr>
          <w:sz w:val="24"/>
        </w:rPr>
        <w:t xml:space="preserve"> for Mycobacteria</w:t>
      </w:r>
      <w:r w:rsidR="000C107F">
        <w:rPr>
          <w:sz w:val="24"/>
        </w:rPr>
        <w:t xml:space="preserve"> </w:t>
      </w:r>
      <w:r w:rsidR="00DC1EAA">
        <w:rPr>
          <w:sz w:val="24"/>
        </w:rPr>
        <w:t xml:space="preserve">culture </w:t>
      </w:r>
      <w:r w:rsidR="000C107F">
        <w:rPr>
          <w:sz w:val="24"/>
        </w:rPr>
        <w:t xml:space="preserve">and </w:t>
      </w:r>
      <w:r w:rsidR="00927EBC">
        <w:rPr>
          <w:sz w:val="24"/>
        </w:rPr>
        <w:t xml:space="preserve">between 10am and 2pm for </w:t>
      </w:r>
      <w:r w:rsidR="000C107F">
        <w:rPr>
          <w:sz w:val="24"/>
        </w:rPr>
        <w:t>Schistosomiasis</w:t>
      </w:r>
      <w:r w:rsidR="00DC1EAA">
        <w:rPr>
          <w:sz w:val="24"/>
        </w:rPr>
        <w:t xml:space="preserve"> microscopy).</w:t>
      </w:r>
    </w:p>
    <w:p w14:paraId="05603B23" w14:textId="77777777" w:rsidR="000C107F" w:rsidRDefault="000C107F" w:rsidP="00F96B79">
      <w:pPr>
        <w:pStyle w:val="NoSpacing"/>
        <w:jc w:val="both"/>
        <w:rPr>
          <w:sz w:val="24"/>
        </w:rPr>
      </w:pPr>
    </w:p>
    <w:p w14:paraId="57C957F9" w14:textId="77777777" w:rsidR="002C600E" w:rsidRPr="00C957E7" w:rsidRDefault="002C600E" w:rsidP="00F96B79">
      <w:pPr>
        <w:pStyle w:val="NoSpacing"/>
        <w:jc w:val="both"/>
        <w:rPr>
          <w:b/>
          <w:sz w:val="24"/>
        </w:rPr>
      </w:pPr>
      <w:r w:rsidRPr="00C957E7">
        <w:rPr>
          <w:b/>
          <w:sz w:val="24"/>
        </w:rPr>
        <w:t>Sample Container</w:t>
      </w:r>
    </w:p>
    <w:p w14:paraId="6240D661" w14:textId="77777777" w:rsidR="002C600E" w:rsidRDefault="002C600E" w:rsidP="00F96B79">
      <w:pPr>
        <w:pStyle w:val="NoSpacing"/>
        <w:jc w:val="both"/>
        <w:rPr>
          <w:sz w:val="24"/>
        </w:rPr>
      </w:pPr>
      <w:r w:rsidRPr="00F96B79">
        <w:rPr>
          <w:sz w:val="24"/>
        </w:rPr>
        <w:t>It is important that the correct specimen container is used. Further details on the approved containers can be</w:t>
      </w:r>
      <w:r w:rsidR="007528D4">
        <w:rPr>
          <w:sz w:val="24"/>
        </w:rPr>
        <w:t xml:space="preserve"> found on our website. Specimen</w:t>
      </w:r>
      <w:r w:rsidRPr="00F96B79">
        <w:rPr>
          <w:sz w:val="24"/>
        </w:rPr>
        <w:t xml:space="preserve"> containers have been validated for use in microbiological testing. Samples that </w:t>
      </w:r>
      <w:r w:rsidR="007528D4">
        <w:rPr>
          <w:sz w:val="24"/>
        </w:rPr>
        <w:t>are</w:t>
      </w:r>
      <w:r w:rsidRPr="00F96B79">
        <w:rPr>
          <w:sz w:val="24"/>
        </w:rPr>
        <w:t xml:space="preserve"> sent using incorrect or inappropriate containers may not be tested.</w:t>
      </w:r>
    </w:p>
    <w:p w14:paraId="6C6D28CB" w14:textId="77777777" w:rsidR="00995BFE" w:rsidRDefault="00995BFE" w:rsidP="00F96B79">
      <w:pPr>
        <w:pStyle w:val="NoSpacing"/>
        <w:jc w:val="both"/>
        <w:rPr>
          <w:sz w:val="24"/>
        </w:rPr>
      </w:pPr>
    </w:p>
    <w:p w14:paraId="32C2E09E" w14:textId="77777777" w:rsidR="00995BFE" w:rsidRDefault="00995BFE" w:rsidP="00F96B79">
      <w:pPr>
        <w:pStyle w:val="NoSpacing"/>
        <w:jc w:val="both"/>
        <w:rPr>
          <w:sz w:val="24"/>
        </w:rPr>
      </w:pPr>
      <w:r>
        <w:rPr>
          <w:sz w:val="24"/>
        </w:rPr>
        <w:t>The specimen containers used for semen samples have been checked to ensure that they do not have spermicidal properties (which would adversely affect the test). If you are provided with a specimen container to use for a particular test, please ensure to only use that container.</w:t>
      </w:r>
    </w:p>
    <w:p w14:paraId="53AF0431" w14:textId="77777777" w:rsidR="00061596" w:rsidRDefault="00061596" w:rsidP="00F96B79">
      <w:pPr>
        <w:pStyle w:val="NoSpacing"/>
        <w:jc w:val="both"/>
        <w:rPr>
          <w:sz w:val="24"/>
        </w:rPr>
      </w:pPr>
    </w:p>
    <w:p w14:paraId="6BB07044" w14:textId="77777777" w:rsidR="00061596" w:rsidRDefault="00061596" w:rsidP="00F96B79">
      <w:pPr>
        <w:pStyle w:val="NoSpacing"/>
        <w:jc w:val="both"/>
        <w:rPr>
          <w:b/>
          <w:bCs/>
          <w:sz w:val="24"/>
        </w:rPr>
      </w:pPr>
    </w:p>
    <w:p w14:paraId="56B7DAE8" w14:textId="5AEDB11C" w:rsidR="00061596" w:rsidRPr="00061596" w:rsidRDefault="00061596" w:rsidP="00F96B79">
      <w:pPr>
        <w:pStyle w:val="NoSpacing"/>
        <w:jc w:val="both"/>
        <w:rPr>
          <w:b/>
          <w:bCs/>
          <w:sz w:val="24"/>
        </w:rPr>
      </w:pPr>
      <w:r w:rsidRPr="00061596">
        <w:rPr>
          <w:b/>
          <w:bCs/>
          <w:sz w:val="24"/>
        </w:rPr>
        <w:lastRenderedPageBreak/>
        <w:t>Sample Volume</w:t>
      </w:r>
    </w:p>
    <w:p w14:paraId="5358AD7A" w14:textId="461331EB" w:rsidR="00BE4F8C" w:rsidRDefault="00061596" w:rsidP="00F96B79">
      <w:pPr>
        <w:pStyle w:val="NoSpacing"/>
        <w:jc w:val="both"/>
        <w:rPr>
          <w:sz w:val="24"/>
        </w:rPr>
      </w:pPr>
      <w:r>
        <w:rPr>
          <w:sz w:val="24"/>
        </w:rPr>
        <w:t xml:space="preserve">For some tests, the volume of sample collected is important. There is national guidance to suggest that the volume </w:t>
      </w:r>
      <w:r w:rsidR="00A81482">
        <w:rPr>
          <w:sz w:val="24"/>
        </w:rPr>
        <w:t xml:space="preserve">of blood </w:t>
      </w:r>
      <w:r>
        <w:rPr>
          <w:sz w:val="24"/>
        </w:rPr>
        <w:t>inoculated into blood culture bottles can impact on the sensitivity of the method. The optimum blood volume is 8-10ml per bottle.</w:t>
      </w:r>
    </w:p>
    <w:p w14:paraId="5A8F4EF9" w14:textId="77777777" w:rsidR="00A81482" w:rsidRDefault="00A81482" w:rsidP="00F96B79">
      <w:pPr>
        <w:pStyle w:val="NoSpacing"/>
        <w:jc w:val="both"/>
        <w:rPr>
          <w:sz w:val="24"/>
        </w:rPr>
      </w:pPr>
    </w:p>
    <w:p w14:paraId="096B00FB" w14:textId="40ECF4B0" w:rsidR="00A81482" w:rsidRDefault="00A81482" w:rsidP="00F96B79">
      <w:pPr>
        <w:pStyle w:val="NoSpacing"/>
        <w:jc w:val="both"/>
        <w:rPr>
          <w:sz w:val="24"/>
        </w:rPr>
      </w:pPr>
      <w:r>
        <w:rPr>
          <w:sz w:val="24"/>
        </w:rPr>
        <w:t xml:space="preserve">For other tests, there may be a minimum volume of sample required to complete all the investigations necessary. Where this may be a consideration, the minimum volume is stated on the relevant test web page. </w:t>
      </w:r>
    </w:p>
    <w:p w14:paraId="5D0E0824" w14:textId="77777777" w:rsidR="005563C8" w:rsidRDefault="005563C8" w:rsidP="00F96B79">
      <w:pPr>
        <w:pStyle w:val="NoSpacing"/>
        <w:jc w:val="both"/>
        <w:rPr>
          <w:sz w:val="24"/>
        </w:rPr>
      </w:pPr>
    </w:p>
    <w:p w14:paraId="33386CED" w14:textId="0897EF58" w:rsidR="002C600E" w:rsidRPr="00C957E7" w:rsidRDefault="002C600E" w:rsidP="00F96B79">
      <w:pPr>
        <w:pStyle w:val="NoSpacing"/>
        <w:jc w:val="both"/>
        <w:rPr>
          <w:b/>
          <w:sz w:val="24"/>
        </w:rPr>
      </w:pPr>
      <w:r w:rsidRPr="00C957E7">
        <w:rPr>
          <w:b/>
          <w:sz w:val="24"/>
        </w:rPr>
        <w:t>Transport Medium</w:t>
      </w:r>
    </w:p>
    <w:p w14:paraId="16B78017" w14:textId="77777777" w:rsidR="002C600E" w:rsidRPr="00F96B79" w:rsidRDefault="002C600E" w:rsidP="00F96B79">
      <w:pPr>
        <w:pStyle w:val="NoSpacing"/>
        <w:jc w:val="both"/>
        <w:rPr>
          <w:sz w:val="24"/>
        </w:rPr>
      </w:pPr>
      <w:r w:rsidRPr="00F96B79">
        <w:rPr>
          <w:sz w:val="24"/>
        </w:rPr>
        <w:t xml:space="preserve">Most of our swabs contain a charcoal-based transport medium. This is designed to neutralise any antimicrobial </w:t>
      </w:r>
      <w:r w:rsidR="00591124" w:rsidRPr="00F96B79">
        <w:rPr>
          <w:sz w:val="24"/>
        </w:rPr>
        <w:t xml:space="preserve">agents present and to preserve the bacteria during transit to the laboratory. The presence of charcoal has been shown to significantly improve the recovery of fastidious organisms (such as </w:t>
      </w:r>
      <w:r w:rsidR="00591124" w:rsidRPr="007528D4">
        <w:rPr>
          <w:i/>
          <w:sz w:val="24"/>
        </w:rPr>
        <w:t>Neisseria gonorrhoeae</w:t>
      </w:r>
      <w:r w:rsidR="00591124" w:rsidRPr="00F96B79">
        <w:rPr>
          <w:sz w:val="24"/>
        </w:rPr>
        <w:t>).</w:t>
      </w:r>
    </w:p>
    <w:p w14:paraId="18B9AA7B" w14:textId="77777777" w:rsidR="00F96B79" w:rsidRPr="00F96B79" w:rsidRDefault="00F96B79" w:rsidP="00F96B79">
      <w:pPr>
        <w:pStyle w:val="NoSpacing"/>
        <w:jc w:val="both"/>
        <w:rPr>
          <w:sz w:val="24"/>
        </w:rPr>
      </w:pPr>
    </w:p>
    <w:p w14:paraId="25CDE609" w14:textId="291195A1" w:rsidR="00591124" w:rsidRDefault="00591124" w:rsidP="00F96B79">
      <w:pPr>
        <w:pStyle w:val="NoSpacing"/>
        <w:jc w:val="both"/>
        <w:rPr>
          <w:sz w:val="24"/>
        </w:rPr>
      </w:pPr>
      <w:r w:rsidRPr="00F96B79">
        <w:rPr>
          <w:sz w:val="24"/>
        </w:rPr>
        <w:t>We do use dry transport swabs for MRSA</w:t>
      </w:r>
      <w:r w:rsidR="005563C8">
        <w:rPr>
          <w:sz w:val="24"/>
        </w:rPr>
        <w:t xml:space="preserve"> and MSSA</w:t>
      </w:r>
      <w:r w:rsidRPr="00F96B79">
        <w:rPr>
          <w:sz w:val="24"/>
        </w:rPr>
        <w:t xml:space="preserve"> screening, but these should only be used for this purpose. Sending dry transport swabs for routine </w:t>
      </w:r>
      <w:r w:rsidR="002E5AD3">
        <w:rPr>
          <w:sz w:val="24"/>
        </w:rPr>
        <w:t xml:space="preserve">bacterial </w:t>
      </w:r>
      <w:r w:rsidRPr="00F96B79">
        <w:rPr>
          <w:sz w:val="24"/>
        </w:rPr>
        <w:t>culture will significantly reduce the effectiveness of the culture.</w:t>
      </w:r>
    </w:p>
    <w:p w14:paraId="66FEA755" w14:textId="77777777" w:rsidR="006616A4" w:rsidRDefault="006616A4" w:rsidP="00F96B79">
      <w:pPr>
        <w:pStyle w:val="NoSpacing"/>
        <w:jc w:val="both"/>
        <w:rPr>
          <w:sz w:val="24"/>
        </w:rPr>
      </w:pPr>
    </w:p>
    <w:p w14:paraId="52664D55" w14:textId="6DDF0801" w:rsidR="00995BFE" w:rsidRDefault="00995BFE" w:rsidP="00F96B79">
      <w:pPr>
        <w:pStyle w:val="NoSpacing"/>
        <w:jc w:val="both"/>
        <w:rPr>
          <w:sz w:val="24"/>
        </w:rPr>
      </w:pPr>
      <w:r>
        <w:rPr>
          <w:sz w:val="24"/>
        </w:rPr>
        <w:t>Other types of swab</w:t>
      </w:r>
      <w:r w:rsidR="00144F6C">
        <w:rPr>
          <w:sz w:val="24"/>
        </w:rPr>
        <w:t>s</w:t>
      </w:r>
      <w:r>
        <w:rPr>
          <w:sz w:val="24"/>
        </w:rPr>
        <w:t xml:space="preserve"> include </w:t>
      </w:r>
      <w:proofErr w:type="spellStart"/>
      <w:r>
        <w:rPr>
          <w:sz w:val="24"/>
        </w:rPr>
        <w:t>virocult</w:t>
      </w:r>
      <w:proofErr w:type="spellEnd"/>
      <w:r>
        <w:rPr>
          <w:sz w:val="24"/>
        </w:rPr>
        <w:t xml:space="preserve"> swabs (green top) for general purpose virology and respiratory PCR investigations, and </w:t>
      </w:r>
      <w:r w:rsidR="00144F6C">
        <w:rPr>
          <w:sz w:val="24"/>
        </w:rPr>
        <w:t>Aptima transport swabs for Chlamydia / Gonorrhoeae detection.</w:t>
      </w:r>
    </w:p>
    <w:p w14:paraId="39B18D79" w14:textId="77777777" w:rsidR="00AC12BA" w:rsidRDefault="00AC12BA" w:rsidP="00F96B79">
      <w:pPr>
        <w:pStyle w:val="NoSpacing"/>
        <w:jc w:val="both"/>
        <w:rPr>
          <w:sz w:val="24"/>
        </w:rPr>
      </w:pPr>
    </w:p>
    <w:p w14:paraId="6B8D1B65" w14:textId="46D81C94" w:rsidR="00AC12BA" w:rsidRDefault="00AC12BA" w:rsidP="00F96B79">
      <w:pPr>
        <w:pStyle w:val="NoSpacing"/>
        <w:jc w:val="both"/>
        <w:rPr>
          <w:sz w:val="24"/>
        </w:rPr>
      </w:pPr>
      <w:r>
        <w:rPr>
          <w:sz w:val="24"/>
        </w:rPr>
        <w:t>Please make sure all swabs are used before their expiry date. Stocks of infrequently used swabs (e.g.</w:t>
      </w:r>
      <w:r w:rsidR="005950A7">
        <w:rPr>
          <w:sz w:val="24"/>
        </w:rPr>
        <w:t xml:space="preserve"> </w:t>
      </w:r>
      <w:proofErr w:type="spellStart"/>
      <w:r>
        <w:rPr>
          <w:sz w:val="24"/>
        </w:rPr>
        <w:t>virocult</w:t>
      </w:r>
      <w:proofErr w:type="spellEnd"/>
      <w:r>
        <w:rPr>
          <w:sz w:val="24"/>
        </w:rPr>
        <w:t xml:space="preserve"> swabs) may expire before use. The laboratory is not able to process swabs if used after the expiry date.</w:t>
      </w:r>
    </w:p>
    <w:p w14:paraId="1F60D3A0" w14:textId="77777777" w:rsidR="00591124" w:rsidRPr="00F96B79" w:rsidRDefault="00591124" w:rsidP="00F96B79">
      <w:pPr>
        <w:pStyle w:val="NoSpacing"/>
        <w:jc w:val="both"/>
        <w:rPr>
          <w:sz w:val="24"/>
        </w:rPr>
      </w:pPr>
    </w:p>
    <w:p w14:paraId="60A3642F" w14:textId="77777777" w:rsidR="00F96B79" w:rsidRPr="00C957E7" w:rsidRDefault="00F96B79" w:rsidP="00F96B79">
      <w:pPr>
        <w:pStyle w:val="NoSpacing"/>
        <w:jc w:val="both"/>
        <w:rPr>
          <w:b/>
          <w:sz w:val="24"/>
        </w:rPr>
      </w:pPr>
      <w:r w:rsidRPr="00C957E7">
        <w:rPr>
          <w:b/>
          <w:sz w:val="24"/>
        </w:rPr>
        <w:t>Transport Temperature</w:t>
      </w:r>
    </w:p>
    <w:p w14:paraId="77474EB7" w14:textId="77777777" w:rsidR="00F96B79" w:rsidRDefault="00F96B79" w:rsidP="00F96B79">
      <w:pPr>
        <w:pStyle w:val="NoSpacing"/>
        <w:jc w:val="both"/>
        <w:rPr>
          <w:sz w:val="24"/>
        </w:rPr>
      </w:pPr>
      <w:r w:rsidRPr="00F96B79">
        <w:rPr>
          <w:sz w:val="24"/>
        </w:rPr>
        <w:t>Most microbiology specimens can be stored at room temperature for up to 24 hours before transport to the lab. Storage beyond 24 hours should ideally be at 2-8</w:t>
      </w:r>
      <w:r w:rsidRPr="00F96B79">
        <w:rPr>
          <w:sz w:val="24"/>
          <w:vertAlign w:val="superscript"/>
        </w:rPr>
        <w:t>o</w:t>
      </w:r>
      <w:r w:rsidRPr="00F96B79">
        <w:rPr>
          <w:sz w:val="24"/>
        </w:rPr>
        <w:t>C. Refrigerating samples will help to prevent overgrowth of bacteria, and will help ensure a more accurate culture result.</w:t>
      </w:r>
      <w:r w:rsidR="00DC1EAA">
        <w:rPr>
          <w:sz w:val="24"/>
        </w:rPr>
        <w:t xml:space="preserve"> The key exceptions are blood culture bottles and genitourinary samples for gonococcal culture. These samples should not be refrigerated, as it can affect the recovery of fastidious organisms.</w:t>
      </w:r>
    </w:p>
    <w:p w14:paraId="05A3B50D" w14:textId="77777777" w:rsidR="006616A4" w:rsidRDefault="006616A4" w:rsidP="00F96B79">
      <w:pPr>
        <w:pStyle w:val="NoSpacing"/>
        <w:jc w:val="both"/>
        <w:rPr>
          <w:sz w:val="24"/>
        </w:rPr>
      </w:pPr>
    </w:p>
    <w:p w14:paraId="74655CDB" w14:textId="77777777" w:rsidR="00F96B79" w:rsidRPr="00C957E7" w:rsidRDefault="00F96B79" w:rsidP="00F96B79">
      <w:pPr>
        <w:pStyle w:val="NoSpacing"/>
        <w:jc w:val="both"/>
        <w:rPr>
          <w:b/>
          <w:sz w:val="24"/>
        </w:rPr>
      </w:pPr>
      <w:r w:rsidRPr="00C957E7">
        <w:rPr>
          <w:b/>
          <w:sz w:val="24"/>
        </w:rPr>
        <w:t>Transport Time</w:t>
      </w:r>
    </w:p>
    <w:p w14:paraId="6FA8330B" w14:textId="77777777" w:rsidR="00F96B79" w:rsidRDefault="00C957E7" w:rsidP="00F96B79">
      <w:pPr>
        <w:pStyle w:val="NoSpacing"/>
        <w:jc w:val="both"/>
        <w:rPr>
          <w:sz w:val="24"/>
        </w:rPr>
      </w:pPr>
      <w:r>
        <w:rPr>
          <w:sz w:val="24"/>
        </w:rPr>
        <w:t>In general, specimens should be transported to the laboratory as soon as possible, and ideally within 24 hours.</w:t>
      </w:r>
    </w:p>
    <w:p w14:paraId="22BB2602" w14:textId="77777777" w:rsidR="00C957E7" w:rsidRDefault="00C957E7" w:rsidP="00F96B79">
      <w:pPr>
        <w:pStyle w:val="NoSpacing"/>
        <w:jc w:val="both"/>
        <w:rPr>
          <w:sz w:val="24"/>
        </w:rPr>
      </w:pPr>
    </w:p>
    <w:p w14:paraId="00ADDBB2" w14:textId="77777777" w:rsidR="00C957E7" w:rsidRDefault="00C957E7" w:rsidP="00C957E7">
      <w:pPr>
        <w:pStyle w:val="NoSpacing"/>
        <w:jc w:val="both"/>
        <w:rPr>
          <w:sz w:val="24"/>
        </w:rPr>
      </w:pPr>
      <w:r>
        <w:rPr>
          <w:sz w:val="24"/>
        </w:rPr>
        <w:t>There are critical transport times for some blood tests:</w:t>
      </w:r>
    </w:p>
    <w:p w14:paraId="28D1DB49" w14:textId="77777777" w:rsidR="00C957E7" w:rsidRDefault="00C957E7" w:rsidP="00C957E7">
      <w:pPr>
        <w:pStyle w:val="NoSpacing"/>
        <w:numPr>
          <w:ilvl w:val="0"/>
          <w:numId w:val="2"/>
        </w:numPr>
        <w:jc w:val="both"/>
        <w:rPr>
          <w:sz w:val="24"/>
        </w:rPr>
      </w:pPr>
      <w:r>
        <w:rPr>
          <w:sz w:val="24"/>
        </w:rPr>
        <w:t>Samples for gamma-interferon testing must reach the laboratory by 3pm on the day of collection.</w:t>
      </w:r>
      <w:r w:rsidR="00DC1EAA">
        <w:rPr>
          <w:sz w:val="24"/>
        </w:rPr>
        <w:t xml:space="preserve"> In the case of </w:t>
      </w:r>
      <w:proofErr w:type="spellStart"/>
      <w:r w:rsidR="00DC1EAA">
        <w:rPr>
          <w:sz w:val="24"/>
        </w:rPr>
        <w:t>quantiferon</w:t>
      </w:r>
      <w:proofErr w:type="spellEnd"/>
      <w:r w:rsidR="00DC1EAA">
        <w:rPr>
          <w:sz w:val="24"/>
        </w:rPr>
        <w:t xml:space="preserve"> tests, these </w:t>
      </w:r>
      <w:r w:rsidR="006616A4">
        <w:rPr>
          <w:sz w:val="24"/>
        </w:rPr>
        <w:t>samples can only be processed between Monday and Wednesday.</w:t>
      </w:r>
    </w:p>
    <w:p w14:paraId="15D64C06" w14:textId="77777777" w:rsidR="00C957E7" w:rsidRPr="00F96B79" w:rsidRDefault="00C957E7" w:rsidP="00C957E7">
      <w:pPr>
        <w:pStyle w:val="NoSpacing"/>
        <w:numPr>
          <w:ilvl w:val="0"/>
          <w:numId w:val="2"/>
        </w:numPr>
        <w:jc w:val="both"/>
        <w:rPr>
          <w:sz w:val="24"/>
        </w:rPr>
      </w:pPr>
      <w:r>
        <w:rPr>
          <w:sz w:val="24"/>
        </w:rPr>
        <w:t xml:space="preserve">Samples for viral load testing should </w:t>
      </w:r>
      <w:r w:rsidR="00DC1EAA">
        <w:rPr>
          <w:sz w:val="24"/>
        </w:rPr>
        <w:t xml:space="preserve">ideally </w:t>
      </w:r>
      <w:r>
        <w:rPr>
          <w:sz w:val="24"/>
        </w:rPr>
        <w:t>reach the laboratory within 6 hours.</w:t>
      </w:r>
    </w:p>
    <w:p w14:paraId="592F529D" w14:textId="77777777" w:rsidR="00F96B79" w:rsidRDefault="00F96B79" w:rsidP="00F96B79">
      <w:pPr>
        <w:pStyle w:val="NoSpacing"/>
        <w:jc w:val="both"/>
        <w:rPr>
          <w:sz w:val="24"/>
        </w:rPr>
      </w:pPr>
    </w:p>
    <w:p w14:paraId="07813DB9" w14:textId="47564537" w:rsidR="00142089" w:rsidRDefault="00142089" w:rsidP="00142089">
      <w:pPr>
        <w:pStyle w:val="NoSpacing"/>
        <w:jc w:val="both"/>
        <w:rPr>
          <w:sz w:val="24"/>
        </w:rPr>
      </w:pPr>
      <w:r>
        <w:rPr>
          <w:sz w:val="24"/>
        </w:rPr>
        <w:lastRenderedPageBreak/>
        <w:t>For some time</w:t>
      </w:r>
      <w:r w:rsidR="00144F6C">
        <w:rPr>
          <w:sz w:val="24"/>
        </w:rPr>
        <w:t>-</w:t>
      </w:r>
      <w:r>
        <w:rPr>
          <w:sz w:val="24"/>
        </w:rPr>
        <w:t>sensitive tests (e.g. hot stool for detection of amoebic dysentery), the lab should be informed before the sample is sent, so that preparations can be made to process immediately on receipt.</w:t>
      </w:r>
    </w:p>
    <w:p w14:paraId="04299490" w14:textId="77777777" w:rsidR="00142089" w:rsidRDefault="00142089" w:rsidP="00142089">
      <w:pPr>
        <w:pStyle w:val="NoSpacing"/>
        <w:jc w:val="both"/>
        <w:rPr>
          <w:sz w:val="24"/>
        </w:rPr>
      </w:pPr>
    </w:p>
    <w:p w14:paraId="4A350E30" w14:textId="77777777" w:rsidR="00142089" w:rsidRDefault="00142089" w:rsidP="00142089">
      <w:pPr>
        <w:pStyle w:val="NoSpacing"/>
        <w:jc w:val="both"/>
        <w:rPr>
          <w:sz w:val="24"/>
        </w:rPr>
      </w:pPr>
      <w:r>
        <w:rPr>
          <w:sz w:val="24"/>
        </w:rPr>
        <w:t>Semen samples need to be received within certain timeframes to ensure the validity of results. Samples for fertility investigations must be received within 1 hour, and samples for post-vasectomy testing should be received within 4 hours.</w:t>
      </w:r>
    </w:p>
    <w:p w14:paraId="703A69C5" w14:textId="77777777" w:rsidR="00061596" w:rsidRDefault="00061596" w:rsidP="00142089">
      <w:pPr>
        <w:pStyle w:val="NoSpacing"/>
        <w:jc w:val="both"/>
        <w:rPr>
          <w:sz w:val="24"/>
        </w:rPr>
      </w:pPr>
    </w:p>
    <w:p w14:paraId="5CC2047D" w14:textId="355E45C9" w:rsidR="00061596" w:rsidRPr="00F96B79" w:rsidRDefault="00061596" w:rsidP="00142089">
      <w:pPr>
        <w:pStyle w:val="NoSpacing"/>
        <w:jc w:val="both"/>
        <w:rPr>
          <w:sz w:val="24"/>
        </w:rPr>
      </w:pPr>
      <w:r>
        <w:rPr>
          <w:sz w:val="24"/>
        </w:rPr>
        <w:t>Blood cultures should be incubated within 4 hours of sample collection.</w:t>
      </w:r>
    </w:p>
    <w:p w14:paraId="05DAD9A5" w14:textId="77777777" w:rsidR="005563C8" w:rsidRDefault="005563C8" w:rsidP="00142089">
      <w:pPr>
        <w:pStyle w:val="NoSpacing"/>
        <w:jc w:val="both"/>
        <w:rPr>
          <w:sz w:val="24"/>
        </w:rPr>
      </w:pPr>
    </w:p>
    <w:p w14:paraId="7D6FB112" w14:textId="033B7EA1" w:rsidR="000D20EA" w:rsidRDefault="000D20EA" w:rsidP="00142089">
      <w:pPr>
        <w:pStyle w:val="NoSpacing"/>
        <w:jc w:val="both"/>
        <w:rPr>
          <w:b/>
          <w:bCs/>
          <w:sz w:val="24"/>
        </w:rPr>
      </w:pPr>
      <w:r w:rsidRPr="008D59EC">
        <w:rPr>
          <w:b/>
          <w:bCs/>
          <w:sz w:val="24"/>
        </w:rPr>
        <w:t>Staff</w:t>
      </w:r>
    </w:p>
    <w:p w14:paraId="0A92BF40" w14:textId="3FAB0BF5" w:rsidR="008D59EC" w:rsidRPr="008D59EC" w:rsidRDefault="00BE4F8C" w:rsidP="00142089">
      <w:pPr>
        <w:pStyle w:val="NoSpacing"/>
        <w:jc w:val="both"/>
        <w:rPr>
          <w:sz w:val="24"/>
        </w:rPr>
      </w:pPr>
      <w:r>
        <w:rPr>
          <w:sz w:val="24"/>
        </w:rPr>
        <w:t xml:space="preserve">Staff </w:t>
      </w:r>
      <w:r w:rsidR="008D59EC">
        <w:rPr>
          <w:sz w:val="24"/>
        </w:rPr>
        <w:t xml:space="preserve">both collecting and processing </w:t>
      </w:r>
      <w:r w:rsidR="00144F6C">
        <w:rPr>
          <w:sz w:val="24"/>
        </w:rPr>
        <w:t>m</w:t>
      </w:r>
      <w:r w:rsidR="008D59EC">
        <w:rPr>
          <w:sz w:val="24"/>
        </w:rPr>
        <w:t xml:space="preserve">icrobiology samples can impact on </w:t>
      </w:r>
      <w:r>
        <w:rPr>
          <w:sz w:val="24"/>
        </w:rPr>
        <w:t xml:space="preserve">the </w:t>
      </w:r>
      <w:r w:rsidR="008D59EC">
        <w:rPr>
          <w:sz w:val="24"/>
        </w:rPr>
        <w:t>results provided. To mitigate the impact of staff on quality</w:t>
      </w:r>
      <w:r>
        <w:rPr>
          <w:sz w:val="24"/>
        </w:rPr>
        <w:t xml:space="preserve"> and reproducibility</w:t>
      </w:r>
      <w:r w:rsidR="008D59EC">
        <w:rPr>
          <w:sz w:val="24"/>
        </w:rPr>
        <w:t xml:space="preserve"> of results, sample collection guides are provided on user web pages where appropriate, and a series of </w:t>
      </w:r>
      <w:r>
        <w:rPr>
          <w:sz w:val="24"/>
        </w:rPr>
        <w:t xml:space="preserve">competency </w:t>
      </w:r>
      <w:r w:rsidR="008D59EC">
        <w:rPr>
          <w:sz w:val="24"/>
        </w:rPr>
        <w:t xml:space="preserve">assessments are completed by laboratory staff prior to performing a process independently. </w:t>
      </w:r>
      <w:r w:rsidR="003F303D">
        <w:rPr>
          <w:sz w:val="24"/>
        </w:rPr>
        <w:t>A</w:t>
      </w:r>
      <w:r w:rsidR="003F303D" w:rsidRPr="003F303D">
        <w:rPr>
          <w:sz w:val="24"/>
        </w:rPr>
        <w:t xml:space="preserve">s part of the verification/validation </w:t>
      </w:r>
      <w:r w:rsidR="003F303D">
        <w:rPr>
          <w:sz w:val="24"/>
        </w:rPr>
        <w:t>process of any new</w:t>
      </w:r>
      <w:r w:rsidR="008D59EC">
        <w:rPr>
          <w:sz w:val="24"/>
        </w:rPr>
        <w:t xml:space="preserve"> assay</w:t>
      </w:r>
      <w:r w:rsidR="003F303D">
        <w:rPr>
          <w:sz w:val="24"/>
        </w:rPr>
        <w:t xml:space="preserve"> or procedure </w:t>
      </w:r>
      <w:r w:rsidR="008D59EC">
        <w:rPr>
          <w:sz w:val="24"/>
        </w:rPr>
        <w:t xml:space="preserve">inter and intra operator variability </w:t>
      </w:r>
      <w:r w:rsidR="003F303D">
        <w:rPr>
          <w:sz w:val="24"/>
        </w:rPr>
        <w:t>is</w:t>
      </w:r>
      <w:r w:rsidR="008D59EC">
        <w:rPr>
          <w:sz w:val="24"/>
        </w:rPr>
        <w:t xml:space="preserve"> </w:t>
      </w:r>
      <w:r w:rsidR="003F303D">
        <w:rPr>
          <w:sz w:val="24"/>
        </w:rPr>
        <w:t>reviewed</w:t>
      </w:r>
      <w:r>
        <w:rPr>
          <w:sz w:val="24"/>
        </w:rPr>
        <w:t xml:space="preserve"> and subsequently monitored through the use of EQA and IQC material.</w:t>
      </w:r>
    </w:p>
    <w:p w14:paraId="405FE628" w14:textId="77777777" w:rsidR="000D20EA" w:rsidRDefault="000D20EA" w:rsidP="00142089">
      <w:pPr>
        <w:pStyle w:val="NoSpacing"/>
        <w:jc w:val="both"/>
        <w:rPr>
          <w:sz w:val="24"/>
        </w:rPr>
      </w:pPr>
    </w:p>
    <w:p w14:paraId="49B22CFA" w14:textId="77777777" w:rsidR="00591124" w:rsidRPr="00C957E7" w:rsidRDefault="0014667B" w:rsidP="00F96B79">
      <w:pPr>
        <w:pStyle w:val="NoSpacing"/>
        <w:jc w:val="both"/>
        <w:rPr>
          <w:b/>
          <w:sz w:val="24"/>
        </w:rPr>
      </w:pPr>
      <w:r w:rsidRPr="00C957E7">
        <w:rPr>
          <w:b/>
          <w:sz w:val="24"/>
        </w:rPr>
        <w:t>Clinical Details</w:t>
      </w:r>
    </w:p>
    <w:p w14:paraId="53744D1C" w14:textId="004F6F3A" w:rsidR="007528D4" w:rsidRDefault="0014667B" w:rsidP="007528D4">
      <w:pPr>
        <w:pStyle w:val="NoSpacing"/>
        <w:jc w:val="both"/>
        <w:rPr>
          <w:sz w:val="24"/>
        </w:rPr>
      </w:pPr>
      <w:r w:rsidRPr="00F96B79">
        <w:rPr>
          <w:sz w:val="24"/>
        </w:rPr>
        <w:t xml:space="preserve">Although not a direct impact, the sensitivity </w:t>
      </w:r>
      <w:r w:rsidR="00ED410A">
        <w:rPr>
          <w:sz w:val="24"/>
        </w:rPr>
        <w:t xml:space="preserve">and interpretation </w:t>
      </w:r>
      <w:r w:rsidRPr="00F96B79">
        <w:rPr>
          <w:sz w:val="24"/>
        </w:rPr>
        <w:t xml:space="preserve">of some </w:t>
      </w:r>
      <w:r w:rsidR="007528D4">
        <w:rPr>
          <w:sz w:val="24"/>
        </w:rPr>
        <w:t>tests</w:t>
      </w:r>
      <w:r w:rsidRPr="00F96B79">
        <w:rPr>
          <w:sz w:val="24"/>
        </w:rPr>
        <w:t xml:space="preserve"> </w:t>
      </w:r>
      <w:r w:rsidR="007528D4" w:rsidRPr="00F96B79">
        <w:rPr>
          <w:sz w:val="24"/>
        </w:rPr>
        <w:t>rel</w:t>
      </w:r>
      <w:r w:rsidR="00144F6C">
        <w:rPr>
          <w:sz w:val="24"/>
        </w:rPr>
        <w:t>y</w:t>
      </w:r>
      <w:r w:rsidRPr="00F96B79">
        <w:rPr>
          <w:sz w:val="24"/>
        </w:rPr>
        <w:t xml:space="preserve"> on the lab</w:t>
      </w:r>
      <w:r w:rsidR="00ED410A">
        <w:rPr>
          <w:sz w:val="24"/>
        </w:rPr>
        <w:t>oratory</w:t>
      </w:r>
      <w:r w:rsidRPr="00F96B79">
        <w:rPr>
          <w:sz w:val="24"/>
        </w:rPr>
        <w:t xml:space="preserve"> being given suitable clinical details. In some cases, we will only look for a particular </w:t>
      </w:r>
      <w:r w:rsidR="007528D4">
        <w:rPr>
          <w:sz w:val="24"/>
        </w:rPr>
        <w:t>infection</w:t>
      </w:r>
      <w:r w:rsidRPr="00F96B79">
        <w:rPr>
          <w:sz w:val="24"/>
        </w:rPr>
        <w:t xml:space="preserve"> if </w:t>
      </w:r>
      <w:r w:rsidR="00142089">
        <w:rPr>
          <w:sz w:val="24"/>
        </w:rPr>
        <w:t>indicated by the clinical details</w:t>
      </w:r>
      <w:r w:rsidRPr="00F96B79">
        <w:rPr>
          <w:sz w:val="24"/>
        </w:rPr>
        <w:t>. Important clinical details would include history of foreign travel, recent hospitalisation abroad, occupational factors such as abattoir worker or vet</w:t>
      </w:r>
      <w:r w:rsidR="007528D4">
        <w:rPr>
          <w:sz w:val="24"/>
        </w:rPr>
        <w:t>, and vaccination history</w:t>
      </w:r>
      <w:r w:rsidRPr="00F96B79">
        <w:rPr>
          <w:sz w:val="24"/>
        </w:rPr>
        <w:t>.</w:t>
      </w:r>
      <w:r w:rsidR="007528D4" w:rsidRPr="007528D4">
        <w:rPr>
          <w:sz w:val="24"/>
        </w:rPr>
        <w:t xml:space="preserve"> </w:t>
      </w:r>
      <w:r w:rsidR="00927EBC">
        <w:rPr>
          <w:sz w:val="24"/>
        </w:rPr>
        <w:t xml:space="preserve">Date of onset of symptoms is </w:t>
      </w:r>
      <w:r w:rsidR="00B35EE9">
        <w:rPr>
          <w:sz w:val="24"/>
        </w:rPr>
        <w:t>particularly</w:t>
      </w:r>
      <w:r w:rsidR="00927EBC">
        <w:rPr>
          <w:sz w:val="24"/>
        </w:rPr>
        <w:t xml:space="preserve"> important for serological investigations. </w:t>
      </w:r>
      <w:r w:rsidR="007528D4">
        <w:rPr>
          <w:sz w:val="24"/>
        </w:rPr>
        <w:t>Samples without full clinical details may have testing delayed if further information is needed</w:t>
      </w:r>
      <w:r w:rsidR="006616A4">
        <w:rPr>
          <w:sz w:val="24"/>
        </w:rPr>
        <w:t>.</w:t>
      </w:r>
    </w:p>
    <w:p w14:paraId="2FBF004B" w14:textId="77777777" w:rsidR="00142089" w:rsidRDefault="00142089" w:rsidP="007528D4">
      <w:pPr>
        <w:pStyle w:val="NoSpacing"/>
        <w:jc w:val="both"/>
        <w:rPr>
          <w:sz w:val="24"/>
        </w:rPr>
      </w:pPr>
    </w:p>
    <w:p w14:paraId="4D7AFDE9" w14:textId="77777777" w:rsidR="006616A4" w:rsidRPr="006616A4" w:rsidRDefault="006616A4" w:rsidP="007528D4">
      <w:pPr>
        <w:pStyle w:val="NoSpacing"/>
        <w:jc w:val="both"/>
        <w:rPr>
          <w:b/>
          <w:sz w:val="24"/>
        </w:rPr>
      </w:pPr>
      <w:r w:rsidRPr="006616A4">
        <w:rPr>
          <w:b/>
          <w:sz w:val="24"/>
        </w:rPr>
        <w:t>Sample Labelling</w:t>
      </w:r>
    </w:p>
    <w:p w14:paraId="026BA41F" w14:textId="77777777" w:rsidR="006616A4" w:rsidRDefault="006616A4" w:rsidP="007528D4">
      <w:pPr>
        <w:pStyle w:val="NoSpacing"/>
        <w:jc w:val="both"/>
        <w:rPr>
          <w:sz w:val="24"/>
        </w:rPr>
      </w:pPr>
      <w:r>
        <w:rPr>
          <w:sz w:val="24"/>
        </w:rPr>
        <w:t>All samples sent to the laboratory must comply with the Pathology Labelling Policy:</w:t>
      </w:r>
    </w:p>
    <w:p w14:paraId="7683EFE2" w14:textId="77777777" w:rsidR="006616A4" w:rsidRPr="002E5AD3" w:rsidRDefault="0081139D" w:rsidP="007528D4">
      <w:pPr>
        <w:pStyle w:val="NoSpacing"/>
        <w:jc w:val="both"/>
        <w:rPr>
          <w:sz w:val="20"/>
        </w:rPr>
      </w:pPr>
      <w:hyperlink r:id="rId9" w:history="1">
        <w:r w:rsidR="002E5AD3" w:rsidRPr="002E5AD3">
          <w:rPr>
            <w:rStyle w:val="Hyperlink"/>
            <w:sz w:val="20"/>
          </w:rPr>
          <w:t>https://www.gloshospitals.nhs.uk/our-services/services-we-offer/pathology/information-service-users/sample-labelling/</w:t>
        </w:r>
      </w:hyperlink>
    </w:p>
    <w:p w14:paraId="3E969AE7" w14:textId="77777777" w:rsidR="002E5AD3" w:rsidRDefault="002E5AD3" w:rsidP="007528D4">
      <w:pPr>
        <w:pStyle w:val="NoSpacing"/>
        <w:jc w:val="both"/>
        <w:rPr>
          <w:sz w:val="24"/>
        </w:rPr>
      </w:pPr>
    </w:p>
    <w:p w14:paraId="32C16CC1" w14:textId="77777777" w:rsidR="006616A4" w:rsidRPr="00F96B79" w:rsidRDefault="006616A4" w:rsidP="007528D4">
      <w:pPr>
        <w:pStyle w:val="NoSpacing"/>
        <w:jc w:val="both"/>
        <w:rPr>
          <w:sz w:val="24"/>
        </w:rPr>
      </w:pPr>
      <w:r>
        <w:rPr>
          <w:sz w:val="24"/>
        </w:rPr>
        <w:t>Unlabelled samples will not be tested by the laboratory, so please ensure adequate labelling of both the sample and the request form.</w:t>
      </w:r>
    </w:p>
    <w:p w14:paraId="417603FA" w14:textId="77777777" w:rsidR="002C600E" w:rsidRPr="00F96B79" w:rsidRDefault="002C600E" w:rsidP="00F96B79">
      <w:pPr>
        <w:pStyle w:val="NoSpacing"/>
        <w:jc w:val="both"/>
        <w:rPr>
          <w:sz w:val="24"/>
        </w:rPr>
      </w:pPr>
    </w:p>
    <w:p w14:paraId="67835BD2" w14:textId="77777777" w:rsidR="002C600E" w:rsidRPr="00BA276D" w:rsidRDefault="007528D4" w:rsidP="00F96B79">
      <w:pPr>
        <w:pStyle w:val="NoSpacing"/>
        <w:jc w:val="both"/>
        <w:rPr>
          <w:b/>
          <w:sz w:val="24"/>
        </w:rPr>
      </w:pPr>
      <w:r w:rsidRPr="00BA276D">
        <w:rPr>
          <w:b/>
          <w:sz w:val="24"/>
        </w:rPr>
        <w:t>Quantitative Results</w:t>
      </w:r>
    </w:p>
    <w:p w14:paraId="35666480" w14:textId="77777777" w:rsidR="00BA276D" w:rsidRDefault="00BA276D" w:rsidP="00F96B79">
      <w:pPr>
        <w:pStyle w:val="NoSpacing"/>
        <w:jc w:val="both"/>
        <w:rPr>
          <w:sz w:val="24"/>
        </w:rPr>
      </w:pPr>
      <w:r>
        <w:rPr>
          <w:sz w:val="24"/>
        </w:rPr>
        <w:t xml:space="preserve">Assays that provide a quantitative result are assessed by the laboratory so that we can calculate the degree of uncertainty. This gives us an indication of the variability of the assay, and enables us to accurately set the cut-offs for clinical importance. Information on the variability of each assay is </w:t>
      </w:r>
      <w:r w:rsidR="006616A4">
        <w:rPr>
          <w:sz w:val="24"/>
        </w:rPr>
        <w:t xml:space="preserve">currently </w:t>
      </w:r>
      <w:r>
        <w:rPr>
          <w:sz w:val="24"/>
        </w:rPr>
        <w:t>av</w:t>
      </w:r>
      <w:r w:rsidR="006616A4">
        <w:rPr>
          <w:sz w:val="24"/>
        </w:rPr>
        <w:t>ailable on request from the lab.</w:t>
      </w:r>
    </w:p>
    <w:p w14:paraId="342A5AD7" w14:textId="77777777" w:rsidR="006616A4" w:rsidRDefault="006616A4" w:rsidP="00F96B79">
      <w:pPr>
        <w:pStyle w:val="NoSpacing"/>
        <w:jc w:val="both"/>
        <w:rPr>
          <w:sz w:val="24"/>
        </w:rPr>
      </w:pPr>
    </w:p>
    <w:p w14:paraId="57EBC9DD" w14:textId="74C42E49" w:rsidR="007528D4" w:rsidRDefault="007528D4" w:rsidP="00F96B79">
      <w:pPr>
        <w:pStyle w:val="NoSpacing"/>
        <w:jc w:val="both"/>
        <w:rPr>
          <w:sz w:val="24"/>
        </w:rPr>
      </w:pPr>
    </w:p>
    <w:p w14:paraId="301F2253" w14:textId="77777777" w:rsidR="005950A7" w:rsidRPr="005950A7" w:rsidRDefault="005950A7" w:rsidP="005950A7"/>
    <w:sectPr w:rsidR="005950A7" w:rsidRPr="005950A7" w:rsidSect="00BE4F8C">
      <w:headerReference w:type="default" r:id="rId10"/>
      <w:footerReference w:type="default" r:id="rId11"/>
      <w:pgSz w:w="11906" w:h="16838"/>
      <w:pgMar w:top="1134" w:right="1440" w:bottom="1440" w:left="1440" w:header="39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0B9A7" w14:textId="77777777" w:rsidR="00BE4F8C" w:rsidRDefault="00BE4F8C" w:rsidP="000F6CC0">
      <w:pPr>
        <w:spacing w:after="0" w:line="240" w:lineRule="auto"/>
      </w:pPr>
      <w:r>
        <w:separator/>
      </w:r>
    </w:p>
  </w:endnote>
  <w:endnote w:type="continuationSeparator" w:id="0">
    <w:p w14:paraId="36982B0E" w14:textId="77777777" w:rsidR="00BE4F8C" w:rsidRDefault="00BE4F8C" w:rsidP="000F6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14" w:type="dxa"/>
      <w:tblInd w:w="-318" w:type="dxa"/>
      <w:tblLook w:val="04A0" w:firstRow="1" w:lastRow="0" w:firstColumn="1" w:lastColumn="0" w:noHBand="0" w:noVBand="1"/>
    </w:tblPr>
    <w:tblGrid>
      <w:gridCol w:w="7854"/>
      <w:gridCol w:w="2060"/>
    </w:tblGrid>
    <w:tr w:rsidR="00BE4F8C" w:rsidRPr="00BE4F8C" w14:paraId="38A2F2ED" w14:textId="77777777" w:rsidTr="00BE4F8C">
      <w:trPr>
        <w:trHeight w:val="245"/>
      </w:trPr>
      <w:tc>
        <w:tcPr>
          <w:tcW w:w="9914" w:type="dxa"/>
          <w:gridSpan w:val="2"/>
          <w:shd w:val="clear" w:color="auto" w:fill="F2F2F2" w:themeFill="background1" w:themeFillShade="F2"/>
        </w:tcPr>
        <w:p w14:paraId="6444A60B" w14:textId="77777777" w:rsidR="00BE4F8C" w:rsidRPr="00BE4F8C" w:rsidRDefault="00BE4F8C" w:rsidP="00BE4F8C">
          <w:pPr>
            <w:rPr>
              <w:rFonts w:ascii="Arial" w:eastAsia="Times New Roman" w:hAnsi="Arial" w:cs="Arial"/>
              <w:sz w:val="18"/>
              <w:szCs w:val="18"/>
              <w:lang w:eastAsia="en-GB"/>
            </w:rPr>
          </w:pPr>
          <w:r w:rsidRPr="00BE4F8C">
            <w:rPr>
              <w:rFonts w:ascii="Arial" w:eastAsia="Times New Roman" w:hAnsi="Arial" w:cs="Arial"/>
              <w:sz w:val="18"/>
              <w:szCs w:val="18"/>
              <w:lang w:eastAsia="en-GB"/>
            </w:rPr>
            <w:t>Controlled Document.  For additional copies, users must check that it is the current version.</w:t>
          </w:r>
        </w:p>
      </w:tc>
    </w:tr>
    <w:tr w:rsidR="00BE4F8C" w:rsidRPr="00BE4F8C" w14:paraId="7A6FE7C6" w14:textId="77777777" w:rsidTr="00BE4F8C">
      <w:trPr>
        <w:trHeight w:val="261"/>
      </w:trPr>
      <w:tc>
        <w:tcPr>
          <w:tcW w:w="9914" w:type="dxa"/>
          <w:gridSpan w:val="2"/>
          <w:shd w:val="clear" w:color="auto" w:fill="F2F2F2" w:themeFill="background1" w:themeFillShade="F2"/>
        </w:tcPr>
        <w:p w14:paraId="5E4E3C65" w14:textId="2CEB067C" w:rsidR="00BE4F8C" w:rsidRPr="00BE4F8C" w:rsidRDefault="00BE4F8C" w:rsidP="00BE4F8C">
          <w:pPr>
            <w:rPr>
              <w:rFonts w:ascii="Arial" w:eastAsia="Times New Roman" w:hAnsi="Arial" w:cs="Arial"/>
              <w:sz w:val="18"/>
              <w:szCs w:val="18"/>
              <w:lang w:val="en-US" w:eastAsia="en-GB"/>
            </w:rPr>
          </w:pPr>
          <w:r w:rsidRPr="00BE4F8C">
            <w:rPr>
              <w:rFonts w:ascii="Arial" w:eastAsia="Times New Roman" w:hAnsi="Arial" w:cs="Arial"/>
              <w:sz w:val="18"/>
              <w:szCs w:val="18"/>
              <w:lang w:eastAsia="en-GB"/>
            </w:rPr>
            <w:t xml:space="preserve">Title:  </w:t>
          </w:r>
          <w:r w:rsidR="005950A7">
            <w:rPr>
              <w:rFonts w:ascii="Arial" w:eastAsia="Times New Roman" w:hAnsi="Arial" w:cs="Arial"/>
              <w:sz w:val="18"/>
              <w:szCs w:val="18"/>
              <w:lang w:eastAsia="en-GB"/>
            </w:rPr>
            <w:t>Factors Affecting Microbiology Tests</w:t>
          </w:r>
        </w:p>
      </w:tc>
    </w:tr>
    <w:tr w:rsidR="00BE4F8C" w:rsidRPr="00BE4F8C" w14:paraId="166FEAAF" w14:textId="77777777" w:rsidTr="00BE4F8C">
      <w:trPr>
        <w:trHeight w:val="245"/>
      </w:trPr>
      <w:tc>
        <w:tcPr>
          <w:tcW w:w="7854" w:type="dxa"/>
          <w:shd w:val="clear" w:color="auto" w:fill="F2F2F2" w:themeFill="background1" w:themeFillShade="F2"/>
        </w:tcPr>
        <w:p w14:paraId="321B8526" w14:textId="6E46CF22" w:rsidR="00BE4F8C" w:rsidRPr="00BE4F8C" w:rsidRDefault="00BE4F8C" w:rsidP="00BE4F8C">
          <w:pPr>
            <w:rPr>
              <w:rFonts w:ascii="Arial" w:eastAsia="Times New Roman" w:hAnsi="Arial" w:cs="Arial"/>
              <w:sz w:val="18"/>
              <w:szCs w:val="18"/>
              <w:lang w:eastAsia="en-GB"/>
            </w:rPr>
          </w:pPr>
          <w:r w:rsidRPr="00BE4F8C">
            <w:rPr>
              <w:rFonts w:ascii="Arial" w:eastAsia="Times New Roman" w:hAnsi="Arial" w:cs="Arial"/>
              <w:sz w:val="18"/>
              <w:szCs w:val="18"/>
              <w:lang w:eastAsia="en-GB"/>
            </w:rPr>
            <w:t>User Ref:</w:t>
          </w:r>
          <w:r w:rsidR="005950A7">
            <w:rPr>
              <w:rFonts w:ascii="Arial" w:eastAsia="Times New Roman" w:hAnsi="Arial" w:cs="Arial"/>
              <w:sz w:val="18"/>
              <w:szCs w:val="18"/>
              <w:lang w:eastAsia="en-GB"/>
            </w:rPr>
            <w:t xml:space="preserve"> MICHC 091</w:t>
          </w:r>
        </w:p>
      </w:tc>
      <w:tc>
        <w:tcPr>
          <w:tcW w:w="2059" w:type="dxa"/>
          <w:shd w:val="clear" w:color="auto" w:fill="F2F2F2" w:themeFill="background1" w:themeFillShade="F2"/>
        </w:tcPr>
        <w:p w14:paraId="64CFE422" w14:textId="46DFDFC7" w:rsidR="00BE4F8C" w:rsidRPr="00BE4F8C" w:rsidRDefault="00BE4F8C" w:rsidP="00BE4F8C">
          <w:pPr>
            <w:rPr>
              <w:rFonts w:ascii="Arial" w:eastAsia="Times New Roman" w:hAnsi="Arial" w:cs="Arial"/>
              <w:sz w:val="18"/>
              <w:szCs w:val="18"/>
              <w:lang w:val="en-US" w:eastAsia="en-GB"/>
            </w:rPr>
          </w:pPr>
          <w:r w:rsidRPr="00BE4F8C">
            <w:rPr>
              <w:rFonts w:ascii="Arial" w:eastAsia="Times New Roman" w:hAnsi="Arial" w:cs="Arial"/>
              <w:sz w:val="18"/>
              <w:szCs w:val="18"/>
              <w:lang w:val="en-US" w:eastAsia="en-GB"/>
            </w:rPr>
            <w:t>Issue No.</w:t>
          </w:r>
          <w:r w:rsidR="005950A7">
            <w:rPr>
              <w:rFonts w:ascii="Arial" w:eastAsia="Times New Roman" w:hAnsi="Arial" w:cs="Arial"/>
              <w:sz w:val="18"/>
              <w:szCs w:val="18"/>
              <w:lang w:val="en-US" w:eastAsia="en-GB"/>
            </w:rPr>
            <w:t xml:space="preserve"> 1.</w:t>
          </w:r>
          <w:r w:rsidR="00144F6C">
            <w:rPr>
              <w:rFonts w:ascii="Arial" w:eastAsia="Times New Roman" w:hAnsi="Arial" w:cs="Arial"/>
              <w:sz w:val="18"/>
              <w:szCs w:val="18"/>
              <w:lang w:val="en-US" w:eastAsia="en-GB"/>
            </w:rPr>
            <w:t>3</w:t>
          </w:r>
        </w:p>
      </w:tc>
    </w:tr>
    <w:tr w:rsidR="00BE4F8C" w:rsidRPr="00BE4F8C" w14:paraId="05C1F54F" w14:textId="77777777" w:rsidTr="00BE4F8C">
      <w:trPr>
        <w:trHeight w:val="245"/>
      </w:trPr>
      <w:tc>
        <w:tcPr>
          <w:tcW w:w="7854" w:type="dxa"/>
          <w:shd w:val="clear" w:color="auto" w:fill="F2F2F2" w:themeFill="background1" w:themeFillShade="F2"/>
        </w:tcPr>
        <w:p w14:paraId="5E8AF87D" w14:textId="77777777" w:rsidR="00BE4F8C" w:rsidRPr="00BE4F8C" w:rsidRDefault="00BE4F8C" w:rsidP="00BE4F8C">
          <w:pPr>
            <w:rPr>
              <w:rFonts w:ascii="Arial" w:eastAsia="Times New Roman" w:hAnsi="Arial" w:cs="Arial"/>
              <w:sz w:val="18"/>
              <w:szCs w:val="18"/>
              <w:lang w:eastAsia="en-GB"/>
            </w:rPr>
          </w:pPr>
          <w:r w:rsidRPr="00BE4F8C">
            <w:rPr>
              <w:rFonts w:ascii="Arial" w:eastAsia="Times New Roman" w:hAnsi="Arial" w:cs="Arial"/>
              <w:sz w:val="18"/>
              <w:szCs w:val="18"/>
              <w:lang w:val="en-US" w:eastAsia="en-GB"/>
            </w:rPr>
            <w:t xml:space="preserve">Page </w:t>
          </w:r>
          <w:r w:rsidRPr="00BE4F8C">
            <w:rPr>
              <w:rFonts w:ascii="Arial" w:eastAsia="Times New Roman" w:hAnsi="Arial" w:cs="Arial"/>
              <w:sz w:val="18"/>
              <w:szCs w:val="18"/>
              <w:lang w:val="en-US" w:eastAsia="en-GB"/>
            </w:rPr>
            <w:fldChar w:fldCharType="begin"/>
          </w:r>
          <w:r w:rsidRPr="00BE4F8C">
            <w:rPr>
              <w:rFonts w:ascii="Arial" w:eastAsia="Times New Roman" w:hAnsi="Arial" w:cs="Arial"/>
              <w:sz w:val="18"/>
              <w:szCs w:val="18"/>
              <w:lang w:val="en-US" w:eastAsia="en-GB"/>
            </w:rPr>
            <w:instrText xml:space="preserve"> PAGE </w:instrText>
          </w:r>
          <w:r w:rsidRPr="00BE4F8C">
            <w:rPr>
              <w:rFonts w:ascii="Arial" w:eastAsia="Times New Roman" w:hAnsi="Arial" w:cs="Arial"/>
              <w:sz w:val="18"/>
              <w:szCs w:val="18"/>
              <w:lang w:val="en-US" w:eastAsia="en-GB"/>
            </w:rPr>
            <w:fldChar w:fldCharType="separate"/>
          </w:r>
          <w:r w:rsidRPr="00BE4F8C">
            <w:rPr>
              <w:rFonts w:ascii="Arial" w:eastAsia="Times New Roman" w:hAnsi="Arial" w:cs="Arial"/>
              <w:noProof/>
              <w:sz w:val="18"/>
              <w:szCs w:val="18"/>
              <w:lang w:val="en-US" w:eastAsia="en-GB"/>
            </w:rPr>
            <w:t>1</w:t>
          </w:r>
          <w:r w:rsidRPr="00BE4F8C">
            <w:rPr>
              <w:rFonts w:ascii="Arial" w:eastAsia="Times New Roman" w:hAnsi="Arial" w:cs="Arial"/>
              <w:sz w:val="18"/>
              <w:szCs w:val="18"/>
              <w:lang w:val="en-US" w:eastAsia="en-GB"/>
            </w:rPr>
            <w:fldChar w:fldCharType="end"/>
          </w:r>
          <w:r w:rsidRPr="00BE4F8C">
            <w:rPr>
              <w:rFonts w:ascii="Arial" w:eastAsia="Times New Roman" w:hAnsi="Arial" w:cs="Arial"/>
              <w:sz w:val="18"/>
              <w:szCs w:val="18"/>
              <w:lang w:val="en-US" w:eastAsia="en-GB"/>
            </w:rPr>
            <w:t xml:space="preserve"> of </w:t>
          </w:r>
          <w:r w:rsidRPr="00BE4F8C">
            <w:rPr>
              <w:rFonts w:ascii="Arial" w:eastAsia="Times New Roman" w:hAnsi="Arial" w:cs="Arial"/>
              <w:sz w:val="18"/>
              <w:szCs w:val="18"/>
              <w:lang w:val="en-US" w:eastAsia="en-GB"/>
            </w:rPr>
            <w:fldChar w:fldCharType="begin"/>
          </w:r>
          <w:r w:rsidRPr="00BE4F8C">
            <w:rPr>
              <w:rFonts w:ascii="Arial" w:eastAsia="Times New Roman" w:hAnsi="Arial" w:cs="Arial"/>
              <w:sz w:val="18"/>
              <w:szCs w:val="18"/>
              <w:lang w:val="en-US" w:eastAsia="en-GB"/>
            </w:rPr>
            <w:instrText xml:space="preserve"> NUMPAGES </w:instrText>
          </w:r>
          <w:r w:rsidRPr="00BE4F8C">
            <w:rPr>
              <w:rFonts w:ascii="Arial" w:eastAsia="Times New Roman" w:hAnsi="Arial" w:cs="Arial"/>
              <w:sz w:val="18"/>
              <w:szCs w:val="18"/>
              <w:lang w:val="en-US" w:eastAsia="en-GB"/>
            </w:rPr>
            <w:fldChar w:fldCharType="separate"/>
          </w:r>
          <w:r w:rsidRPr="00BE4F8C">
            <w:rPr>
              <w:rFonts w:ascii="Arial" w:eastAsia="Times New Roman" w:hAnsi="Arial" w:cs="Arial"/>
              <w:noProof/>
              <w:sz w:val="18"/>
              <w:szCs w:val="18"/>
              <w:lang w:val="en-US" w:eastAsia="en-GB"/>
            </w:rPr>
            <w:t>1</w:t>
          </w:r>
          <w:r w:rsidRPr="00BE4F8C">
            <w:rPr>
              <w:rFonts w:ascii="Arial" w:eastAsia="Times New Roman" w:hAnsi="Arial" w:cs="Arial"/>
              <w:sz w:val="18"/>
              <w:szCs w:val="18"/>
              <w:lang w:val="en-US" w:eastAsia="en-GB"/>
            </w:rPr>
            <w:fldChar w:fldCharType="end"/>
          </w:r>
        </w:p>
      </w:tc>
      <w:tc>
        <w:tcPr>
          <w:tcW w:w="2059" w:type="dxa"/>
          <w:shd w:val="clear" w:color="auto" w:fill="F2F2F2" w:themeFill="background1" w:themeFillShade="F2"/>
        </w:tcPr>
        <w:p w14:paraId="146BC71A" w14:textId="1D815C84" w:rsidR="00BE4F8C" w:rsidRPr="00BE4F8C" w:rsidRDefault="00BE4F8C" w:rsidP="00BE4F8C">
          <w:pPr>
            <w:rPr>
              <w:rFonts w:ascii="Arial" w:eastAsia="Times New Roman" w:hAnsi="Arial" w:cs="Arial"/>
              <w:sz w:val="18"/>
              <w:szCs w:val="18"/>
              <w:lang w:val="en-US" w:eastAsia="en-GB"/>
            </w:rPr>
          </w:pPr>
          <w:r w:rsidRPr="00BE4F8C">
            <w:rPr>
              <w:rFonts w:ascii="Arial" w:eastAsia="Times New Roman" w:hAnsi="Arial" w:cs="Arial"/>
              <w:sz w:val="18"/>
              <w:szCs w:val="18"/>
              <w:lang w:val="en-US" w:eastAsia="en-GB"/>
            </w:rPr>
            <w:t>Issue Date:</w:t>
          </w:r>
          <w:r w:rsidR="00144F6C">
            <w:rPr>
              <w:rFonts w:ascii="Arial" w:eastAsia="Times New Roman" w:hAnsi="Arial" w:cs="Arial"/>
              <w:sz w:val="18"/>
              <w:szCs w:val="18"/>
              <w:lang w:val="en-US" w:eastAsia="en-GB"/>
            </w:rPr>
            <w:t xml:space="preserve"> 25/02/26</w:t>
          </w:r>
        </w:p>
      </w:tc>
    </w:tr>
    <w:tr w:rsidR="00BE4F8C" w:rsidRPr="00BE4F8C" w14:paraId="1939B3CF" w14:textId="77777777" w:rsidTr="00BE4F8C">
      <w:trPr>
        <w:trHeight w:val="245"/>
      </w:trPr>
      <w:tc>
        <w:tcPr>
          <w:tcW w:w="9914" w:type="dxa"/>
          <w:gridSpan w:val="2"/>
          <w:shd w:val="clear" w:color="auto" w:fill="F2F2F2" w:themeFill="background1" w:themeFillShade="F2"/>
        </w:tcPr>
        <w:p w14:paraId="7CEC8866" w14:textId="71486B1B" w:rsidR="00BE4F8C" w:rsidRPr="00BE4F8C" w:rsidRDefault="00BE4F8C" w:rsidP="00BE4F8C">
          <w:pPr>
            <w:rPr>
              <w:rFonts w:ascii="Arial" w:eastAsia="Times New Roman" w:hAnsi="Arial" w:cs="Arial"/>
              <w:sz w:val="18"/>
              <w:szCs w:val="18"/>
              <w:lang w:val="en-US" w:eastAsia="en-GB"/>
            </w:rPr>
          </w:pPr>
          <w:r w:rsidRPr="00BE4F8C">
            <w:rPr>
              <w:rFonts w:ascii="Arial" w:eastAsia="Times New Roman" w:hAnsi="Arial" w:cs="Arial"/>
              <w:sz w:val="18"/>
              <w:szCs w:val="18"/>
              <w:lang w:val="en-US" w:eastAsia="en-GB"/>
            </w:rPr>
            <w:t>Location of copies:</w:t>
          </w:r>
          <w:r w:rsidR="005950A7">
            <w:rPr>
              <w:rFonts w:ascii="Arial" w:eastAsia="Times New Roman" w:hAnsi="Arial" w:cs="Arial"/>
              <w:sz w:val="18"/>
              <w:szCs w:val="18"/>
              <w:lang w:val="en-US" w:eastAsia="en-GB"/>
            </w:rPr>
            <w:t xml:space="preserve"> 1. </w:t>
          </w:r>
          <w:r w:rsidR="00144F6C">
            <w:rPr>
              <w:rFonts w:ascii="Arial" w:eastAsia="Times New Roman" w:hAnsi="Arial" w:cs="Arial"/>
              <w:sz w:val="18"/>
              <w:szCs w:val="18"/>
              <w:lang w:val="en-US" w:eastAsia="en-GB"/>
            </w:rPr>
            <w:t>IQM</w:t>
          </w:r>
          <w:r w:rsidR="005950A7">
            <w:rPr>
              <w:rFonts w:ascii="Arial" w:eastAsia="Times New Roman" w:hAnsi="Arial" w:cs="Arial"/>
              <w:sz w:val="18"/>
              <w:szCs w:val="18"/>
              <w:lang w:val="en-US" w:eastAsia="en-GB"/>
            </w:rPr>
            <w:t xml:space="preserve">    2. Pathology Web Pages.</w:t>
          </w:r>
        </w:p>
      </w:tc>
    </w:tr>
  </w:tbl>
  <w:p w14:paraId="1F0CB247" w14:textId="77777777" w:rsidR="00BE4F8C" w:rsidRDefault="00BE4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C025F" w14:textId="77777777" w:rsidR="00BE4F8C" w:rsidRDefault="00BE4F8C" w:rsidP="000F6CC0">
      <w:pPr>
        <w:spacing w:after="0" w:line="240" w:lineRule="auto"/>
      </w:pPr>
      <w:r>
        <w:separator/>
      </w:r>
    </w:p>
  </w:footnote>
  <w:footnote w:type="continuationSeparator" w:id="0">
    <w:p w14:paraId="1BDFDF59" w14:textId="77777777" w:rsidR="00BE4F8C" w:rsidRDefault="00BE4F8C" w:rsidP="000F6C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5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3"/>
      <w:gridCol w:w="1207"/>
      <w:gridCol w:w="1842"/>
      <w:gridCol w:w="2923"/>
    </w:tblGrid>
    <w:tr w:rsidR="00BE4F8C" w:rsidRPr="00BE4F8C" w14:paraId="694FC6A4" w14:textId="77777777" w:rsidTr="00BE4F8C">
      <w:trPr>
        <w:trHeight w:val="201"/>
      </w:trPr>
      <w:tc>
        <w:tcPr>
          <w:tcW w:w="3983" w:type="dxa"/>
          <w:shd w:val="pct5" w:color="auto" w:fill="FFFFFF"/>
          <w:vAlign w:val="center"/>
        </w:tcPr>
        <w:p w14:paraId="193592AF" w14:textId="2642951E" w:rsidR="00BE4F8C" w:rsidRPr="00BE4F8C" w:rsidRDefault="00BE4F8C" w:rsidP="00BE4F8C">
          <w:pPr>
            <w:tabs>
              <w:tab w:val="center" w:pos="4153"/>
              <w:tab w:val="right" w:pos="8306"/>
            </w:tabs>
            <w:spacing w:after="0" w:line="240" w:lineRule="auto"/>
            <w:rPr>
              <w:rFonts w:ascii="Arial" w:eastAsia="Times New Roman" w:hAnsi="Arial" w:cs="Arial"/>
              <w:sz w:val="18"/>
              <w:szCs w:val="18"/>
              <w:lang w:eastAsia="en-GB"/>
            </w:rPr>
          </w:pPr>
          <w:r w:rsidRPr="00BE4F8C">
            <w:rPr>
              <w:rFonts w:ascii="Arial" w:eastAsia="Times New Roman" w:hAnsi="Arial" w:cs="Arial"/>
              <w:sz w:val="18"/>
              <w:szCs w:val="18"/>
              <w:lang w:eastAsia="en-GB"/>
            </w:rPr>
            <w:t xml:space="preserve">Department:  </w:t>
          </w:r>
          <w:r>
            <w:rPr>
              <w:rFonts w:ascii="Arial" w:eastAsia="Times New Roman" w:hAnsi="Arial" w:cs="Arial"/>
              <w:sz w:val="18"/>
              <w:szCs w:val="18"/>
              <w:lang w:eastAsia="en-GB"/>
            </w:rPr>
            <w:t>Microbiology</w:t>
          </w:r>
        </w:p>
      </w:tc>
      <w:tc>
        <w:tcPr>
          <w:tcW w:w="3049" w:type="dxa"/>
          <w:gridSpan w:val="2"/>
          <w:shd w:val="pct5" w:color="auto" w:fill="FFFFFF"/>
          <w:vAlign w:val="center"/>
        </w:tcPr>
        <w:p w14:paraId="3748F75A" w14:textId="77777777" w:rsidR="00BE4F8C" w:rsidRPr="00BE4F8C" w:rsidRDefault="00BE4F8C" w:rsidP="00BE4F8C">
          <w:pPr>
            <w:tabs>
              <w:tab w:val="center" w:pos="4153"/>
              <w:tab w:val="right" w:pos="8306"/>
            </w:tabs>
            <w:spacing w:after="0" w:line="240" w:lineRule="auto"/>
            <w:rPr>
              <w:rFonts w:ascii="Arial" w:eastAsia="Times New Roman" w:hAnsi="Arial" w:cs="Arial"/>
              <w:sz w:val="18"/>
              <w:szCs w:val="18"/>
              <w:lang w:eastAsia="en-GB"/>
            </w:rPr>
          </w:pPr>
          <w:r w:rsidRPr="00BE4F8C">
            <w:rPr>
              <w:rFonts w:ascii="Arial" w:eastAsia="Times New Roman" w:hAnsi="Arial" w:cs="Arial"/>
              <w:sz w:val="18"/>
              <w:szCs w:val="18"/>
              <w:lang w:eastAsia="en-GB"/>
            </w:rPr>
            <w:t>Gloucestershire Hospitals NHSFT</w:t>
          </w:r>
        </w:p>
      </w:tc>
      <w:tc>
        <w:tcPr>
          <w:tcW w:w="2923" w:type="dxa"/>
          <w:shd w:val="clear" w:color="auto" w:fill="F2F2F2" w:themeFill="background1" w:themeFillShade="F2"/>
          <w:vAlign w:val="center"/>
        </w:tcPr>
        <w:p w14:paraId="0545FEE2" w14:textId="31909AD3" w:rsidR="00BE4F8C" w:rsidRPr="00BE4F8C" w:rsidRDefault="00BE4F8C" w:rsidP="00144F6C">
          <w:pPr>
            <w:tabs>
              <w:tab w:val="center" w:pos="4153"/>
              <w:tab w:val="right" w:pos="8306"/>
            </w:tabs>
            <w:spacing w:after="0" w:line="240" w:lineRule="auto"/>
            <w:jc w:val="right"/>
            <w:rPr>
              <w:rFonts w:ascii="Arial" w:eastAsia="Times New Roman" w:hAnsi="Arial" w:cs="Arial"/>
              <w:sz w:val="18"/>
              <w:szCs w:val="18"/>
              <w:lang w:eastAsia="en-GB"/>
            </w:rPr>
          </w:pPr>
          <w:r w:rsidRPr="00BE4F8C">
            <w:rPr>
              <w:rFonts w:ascii="Arial" w:eastAsia="Times New Roman" w:hAnsi="Arial" w:cs="Arial"/>
              <w:sz w:val="18"/>
              <w:szCs w:val="18"/>
              <w:lang w:eastAsia="en-GB"/>
            </w:rPr>
            <w:t>Review Interval:</w:t>
          </w:r>
          <w:r w:rsidR="00144F6C">
            <w:rPr>
              <w:rFonts w:ascii="Arial" w:eastAsia="Times New Roman" w:hAnsi="Arial" w:cs="Arial"/>
              <w:sz w:val="18"/>
              <w:szCs w:val="18"/>
              <w:lang w:eastAsia="en-GB"/>
            </w:rPr>
            <w:t xml:space="preserve"> </w:t>
          </w:r>
          <w:r>
            <w:rPr>
              <w:rFonts w:ascii="Arial" w:eastAsia="Times New Roman" w:hAnsi="Arial" w:cs="Arial"/>
              <w:sz w:val="18"/>
              <w:szCs w:val="18"/>
              <w:lang w:eastAsia="en-GB"/>
            </w:rPr>
            <w:t>3 years</w:t>
          </w:r>
        </w:p>
      </w:tc>
    </w:tr>
    <w:tr w:rsidR="00BE4F8C" w:rsidRPr="00BE4F8C" w14:paraId="7AC543AA" w14:textId="77777777" w:rsidTr="00BE4F8C">
      <w:trPr>
        <w:trHeight w:val="304"/>
      </w:trPr>
      <w:tc>
        <w:tcPr>
          <w:tcW w:w="5190" w:type="dxa"/>
          <w:gridSpan w:val="2"/>
          <w:shd w:val="pct5" w:color="auto" w:fill="FFFFFF"/>
          <w:vAlign w:val="center"/>
        </w:tcPr>
        <w:p w14:paraId="348477AB" w14:textId="5BA5B212" w:rsidR="00BE4F8C" w:rsidRPr="00BE4F8C" w:rsidRDefault="00BE4F8C" w:rsidP="00BE4F8C">
          <w:pPr>
            <w:tabs>
              <w:tab w:val="center" w:pos="4153"/>
              <w:tab w:val="right" w:pos="8306"/>
            </w:tabs>
            <w:spacing w:after="0" w:line="240" w:lineRule="auto"/>
            <w:rPr>
              <w:rFonts w:ascii="Arial" w:eastAsia="Times New Roman" w:hAnsi="Arial" w:cs="Arial"/>
              <w:sz w:val="18"/>
              <w:szCs w:val="18"/>
              <w:lang w:eastAsia="en-GB"/>
            </w:rPr>
          </w:pPr>
          <w:r w:rsidRPr="00BE4F8C">
            <w:rPr>
              <w:rFonts w:ascii="Arial" w:eastAsia="Times New Roman" w:hAnsi="Arial" w:cs="Arial"/>
              <w:sz w:val="18"/>
              <w:szCs w:val="18"/>
              <w:lang w:eastAsia="en-GB"/>
            </w:rPr>
            <w:t>Author:</w:t>
          </w:r>
          <w:r>
            <w:rPr>
              <w:rFonts w:ascii="Arial" w:eastAsia="Times New Roman" w:hAnsi="Arial" w:cs="Arial"/>
              <w:sz w:val="18"/>
              <w:szCs w:val="18"/>
              <w:lang w:eastAsia="en-GB"/>
            </w:rPr>
            <w:t xml:space="preserve"> J</w:t>
          </w:r>
          <w:r w:rsidR="005950A7">
            <w:rPr>
              <w:rFonts w:ascii="Arial" w:eastAsia="Times New Roman" w:hAnsi="Arial" w:cs="Arial"/>
              <w:sz w:val="18"/>
              <w:szCs w:val="18"/>
              <w:lang w:eastAsia="en-GB"/>
            </w:rPr>
            <w:t xml:space="preserve">. </w:t>
          </w:r>
          <w:r>
            <w:rPr>
              <w:rFonts w:ascii="Arial" w:eastAsia="Times New Roman" w:hAnsi="Arial" w:cs="Arial"/>
              <w:sz w:val="18"/>
              <w:szCs w:val="18"/>
              <w:lang w:eastAsia="en-GB"/>
            </w:rPr>
            <w:t>Lewis</w:t>
          </w:r>
        </w:p>
      </w:tc>
      <w:tc>
        <w:tcPr>
          <w:tcW w:w="4765" w:type="dxa"/>
          <w:gridSpan w:val="2"/>
          <w:shd w:val="pct5" w:color="auto" w:fill="FFFFFF"/>
          <w:vAlign w:val="center"/>
        </w:tcPr>
        <w:p w14:paraId="58EF98C9" w14:textId="1AEEA12B" w:rsidR="00BE4F8C" w:rsidRPr="00BE4F8C" w:rsidRDefault="00BE4F8C" w:rsidP="00144F6C">
          <w:pPr>
            <w:tabs>
              <w:tab w:val="center" w:pos="4153"/>
              <w:tab w:val="right" w:pos="8306"/>
            </w:tabs>
            <w:spacing w:after="0" w:line="240" w:lineRule="auto"/>
            <w:jc w:val="right"/>
            <w:rPr>
              <w:rFonts w:ascii="Arial" w:eastAsia="Times New Roman" w:hAnsi="Arial" w:cs="Arial"/>
              <w:sz w:val="18"/>
              <w:szCs w:val="18"/>
              <w:lang w:eastAsia="en-GB"/>
            </w:rPr>
          </w:pPr>
          <w:r w:rsidRPr="00BE4F8C">
            <w:rPr>
              <w:rFonts w:ascii="Arial" w:eastAsia="Times New Roman" w:hAnsi="Arial" w:cs="Arial"/>
              <w:sz w:val="18"/>
              <w:szCs w:val="18"/>
              <w:lang w:eastAsia="en-GB"/>
            </w:rPr>
            <w:t>Approved by:</w:t>
          </w:r>
          <w:r>
            <w:rPr>
              <w:rFonts w:ascii="Arial" w:eastAsia="Times New Roman" w:hAnsi="Arial" w:cs="Arial"/>
              <w:sz w:val="18"/>
              <w:szCs w:val="18"/>
              <w:lang w:eastAsia="en-GB"/>
            </w:rPr>
            <w:t xml:space="preserve"> </w:t>
          </w:r>
          <w:r w:rsidR="005950A7">
            <w:rPr>
              <w:rFonts w:ascii="Arial" w:eastAsia="Times New Roman" w:hAnsi="Arial" w:cs="Arial"/>
              <w:sz w:val="18"/>
              <w:szCs w:val="18"/>
              <w:lang w:eastAsia="en-GB"/>
            </w:rPr>
            <w:t>S. Byrne</w:t>
          </w:r>
        </w:p>
      </w:tc>
    </w:tr>
  </w:tbl>
  <w:p w14:paraId="52ABD525" w14:textId="77777777" w:rsidR="00BE4F8C" w:rsidRDefault="00BE4F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52CA2"/>
    <w:multiLevelType w:val="hybridMultilevel"/>
    <w:tmpl w:val="E02C8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116366"/>
    <w:multiLevelType w:val="multilevel"/>
    <w:tmpl w:val="F790F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6231E53"/>
    <w:multiLevelType w:val="hybridMultilevel"/>
    <w:tmpl w:val="E2F8BF32"/>
    <w:lvl w:ilvl="0" w:tplc="E1FC3A3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11705F"/>
    <w:multiLevelType w:val="hybridMultilevel"/>
    <w:tmpl w:val="AD24C0FA"/>
    <w:lvl w:ilvl="0" w:tplc="50B6C28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1B121F"/>
    <w:multiLevelType w:val="hybridMultilevel"/>
    <w:tmpl w:val="E17A8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681472">
    <w:abstractNumId w:val="4"/>
  </w:num>
  <w:num w:numId="2" w16cid:durableId="2118064323">
    <w:abstractNumId w:val="0"/>
  </w:num>
  <w:num w:numId="3" w16cid:durableId="1493176035">
    <w:abstractNumId w:val="2"/>
  </w:num>
  <w:num w:numId="4" w16cid:durableId="583421649">
    <w:abstractNumId w:val="3"/>
  </w:num>
  <w:num w:numId="5" w16cid:durableId="1498770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00E"/>
    <w:rsid w:val="000155FF"/>
    <w:rsid w:val="00061596"/>
    <w:rsid w:val="000C107F"/>
    <w:rsid w:val="000D20EA"/>
    <w:rsid w:val="000F6CC0"/>
    <w:rsid w:val="001061A4"/>
    <w:rsid w:val="001300E1"/>
    <w:rsid w:val="00142089"/>
    <w:rsid w:val="00144F6C"/>
    <w:rsid w:val="0014667B"/>
    <w:rsid w:val="00261EAE"/>
    <w:rsid w:val="002C600E"/>
    <w:rsid w:val="002E5AD3"/>
    <w:rsid w:val="003726A5"/>
    <w:rsid w:val="003F303D"/>
    <w:rsid w:val="00475730"/>
    <w:rsid w:val="005563C8"/>
    <w:rsid w:val="00591124"/>
    <w:rsid w:val="005950A7"/>
    <w:rsid w:val="006616A4"/>
    <w:rsid w:val="007528D4"/>
    <w:rsid w:val="007722E1"/>
    <w:rsid w:val="0081139D"/>
    <w:rsid w:val="008A691E"/>
    <w:rsid w:val="008D59EC"/>
    <w:rsid w:val="00927EBC"/>
    <w:rsid w:val="00995BFE"/>
    <w:rsid w:val="00A22B00"/>
    <w:rsid w:val="00A47DEA"/>
    <w:rsid w:val="00A81482"/>
    <w:rsid w:val="00AC12BA"/>
    <w:rsid w:val="00B35EE9"/>
    <w:rsid w:val="00BA276D"/>
    <w:rsid w:val="00BE4F8C"/>
    <w:rsid w:val="00C16BB7"/>
    <w:rsid w:val="00C957E7"/>
    <w:rsid w:val="00DC1EAA"/>
    <w:rsid w:val="00EB5298"/>
    <w:rsid w:val="00ED410A"/>
    <w:rsid w:val="00F96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1D99EB"/>
  <w15:docId w15:val="{B3601F06-CF1F-4769-A265-26B19E737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6B79"/>
    <w:pPr>
      <w:spacing w:after="0" w:line="240" w:lineRule="auto"/>
    </w:pPr>
  </w:style>
  <w:style w:type="character" w:styleId="Hyperlink">
    <w:name w:val="Hyperlink"/>
    <w:basedOn w:val="DefaultParagraphFont"/>
    <w:uiPriority w:val="99"/>
    <w:unhideWhenUsed/>
    <w:rsid w:val="006616A4"/>
    <w:rPr>
      <w:color w:val="0000FF" w:themeColor="hyperlink"/>
      <w:u w:val="single"/>
    </w:rPr>
  </w:style>
  <w:style w:type="paragraph" w:styleId="Header">
    <w:name w:val="header"/>
    <w:basedOn w:val="Normal"/>
    <w:link w:val="HeaderChar"/>
    <w:uiPriority w:val="99"/>
    <w:unhideWhenUsed/>
    <w:rsid w:val="000F6C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CC0"/>
  </w:style>
  <w:style w:type="paragraph" w:styleId="Footer">
    <w:name w:val="footer"/>
    <w:basedOn w:val="Normal"/>
    <w:link w:val="FooterChar"/>
    <w:unhideWhenUsed/>
    <w:rsid w:val="000F6CC0"/>
    <w:pPr>
      <w:tabs>
        <w:tab w:val="center" w:pos="4513"/>
        <w:tab w:val="right" w:pos="9026"/>
      </w:tabs>
      <w:spacing w:after="0" w:line="240" w:lineRule="auto"/>
    </w:pPr>
  </w:style>
  <w:style w:type="character" w:customStyle="1" w:styleId="FooterChar">
    <w:name w:val="Footer Char"/>
    <w:basedOn w:val="DefaultParagraphFont"/>
    <w:link w:val="Footer"/>
    <w:rsid w:val="000F6CC0"/>
  </w:style>
  <w:style w:type="paragraph" w:styleId="BalloonText">
    <w:name w:val="Balloon Text"/>
    <w:basedOn w:val="Normal"/>
    <w:link w:val="BalloonTextChar"/>
    <w:uiPriority w:val="99"/>
    <w:semiHidden/>
    <w:unhideWhenUsed/>
    <w:rsid w:val="000F6C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CC0"/>
    <w:rPr>
      <w:rFonts w:ascii="Tahoma" w:hAnsi="Tahoma" w:cs="Tahoma"/>
      <w:sz w:val="16"/>
      <w:szCs w:val="16"/>
    </w:rPr>
  </w:style>
  <w:style w:type="character" w:styleId="FollowedHyperlink">
    <w:name w:val="FollowedHyperlink"/>
    <w:basedOn w:val="DefaultParagraphFont"/>
    <w:uiPriority w:val="99"/>
    <w:semiHidden/>
    <w:unhideWhenUsed/>
    <w:rsid w:val="001061A4"/>
    <w:rPr>
      <w:color w:val="800080" w:themeColor="followedHyperlink"/>
      <w:u w:val="single"/>
    </w:rPr>
  </w:style>
  <w:style w:type="table" w:styleId="TableGrid">
    <w:name w:val="Table Grid"/>
    <w:basedOn w:val="TableNormal"/>
    <w:uiPriority w:val="59"/>
    <w:rsid w:val="00C16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shospitals.nhs.uk/our-services/services-we-offer/patholog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tranet.gloshospitals.nhs.uk/departments/diagnostics-specialties/patholog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loshospitals.nhs.uk/our-services/services-we-offer/pathology/information-service-users/sample-label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1118</Words>
  <Characters>6378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ITC-JG</dc:creator>
  <cp:lastModifiedBy>LEWIS, Jonathan (GLOUCESTERSHIRE HOSPITALS NHS FOUNDATION TRUST)</cp:lastModifiedBy>
  <cp:revision>5</cp:revision>
  <cp:lastPrinted>2015-01-27T15:25:00Z</cp:lastPrinted>
  <dcterms:created xsi:type="dcterms:W3CDTF">2026-02-25T08:34:00Z</dcterms:created>
  <dcterms:modified xsi:type="dcterms:W3CDTF">2026-03-03T11:10:00Z</dcterms:modified>
</cp:coreProperties>
</file>