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C9DC2" w14:textId="77777777" w:rsidR="000E41A1" w:rsidRPr="00E81725" w:rsidRDefault="000E41A1" w:rsidP="0005397F">
      <w:pPr>
        <w:tabs>
          <w:tab w:val="left" w:pos="820"/>
        </w:tabs>
        <w:spacing w:after="0" w:line="240" w:lineRule="auto"/>
        <w:ind w:right="-20"/>
        <w:rPr>
          <w:rFonts w:eastAsia="Arial" w:cstheme="minorHAnsi"/>
          <w:b/>
          <w:bCs/>
          <w:spacing w:val="1"/>
        </w:rPr>
      </w:pPr>
    </w:p>
    <w:p w14:paraId="65709589" w14:textId="77777777" w:rsidR="000E41A1" w:rsidRPr="00E81725" w:rsidRDefault="000E41A1" w:rsidP="0005397F">
      <w:pPr>
        <w:tabs>
          <w:tab w:val="left" w:pos="820"/>
        </w:tabs>
        <w:spacing w:after="0" w:line="240" w:lineRule="auto"/>
        <w:ind w:right="-20"/>
        <w:rPr>
          <w:rFonts w:eastAsia="Arial" w:cstheme="minorHAnsi"/>
          <w:b/>
          <w:bCs/>
          <w:spacing w:val="1"/>
        </w:rPr>
      </w:pPr>
    </w:p>
    <w:p w14:paraId="3DFCB0F8" w14:textId="09BA05E9" w:rsidR="00C46949" w:rsidRPr="00E81725" w:rsidRDefault="00934F24" w:rsidP="00935CA8">
      <w:pPr>
        <w:tabs>
          <w:tab w:val="left" w:pos="820"/>
        </w:tabs>
        <w:spacing w:after="0" w:line="240" w:lineRule="auto"/>
        <w:ind w:right="-20"/>
        <w:jc w:val="center"/>
        <w:rPr>
          <w:rFonts w:eastAsia="Arial" w:cstheme="minorHAnsi"/>
          <w:sz w:val="28"/>
          <w:szCs w:val="28"/>
        </w:rPr>
      </w:pPr>
      <w:r w:rsidRPr="00E81725">
        <w:rPr>
          <w:rFonts w:eastAsia="Arial" w:cstheme="minorHAnsi"/>
          <w:b/>
          <w:bCs/>
          <w:spacing w:val="1"/>
          <w:sz w:val="28"/>
          <w:szCs w:val="28"/>
        </w:rPr>
        <w:t>S</w:t>
      </w:r>
      <w:r w:rsidR="00C46949" w:rsidRPr="00E81725">
        <w:rPr>
          <w:rFonts w:eastAsia="Arial" w:cstheme="minorHAnsi"/>
          <w:b/>
          <w:bCs/>
          <w:spacing w:val="1"/>
          <w:sz w:val="28"/>
          <w:szCs w:val="28"/>
        </w:rPr>
        <w:t>US</w:t>
      </w:r>
      <w:r w:rsidR="00C46949" w:rsidRPr="00E81725">
        <w:rPr>
          <w:rFonts w:eastAsia="Arial" w:cstheme="minorHAnsi"/>
          <w:b/>
          <w:bCs/>
          <w:spacing w:val="4"/>
          <w:sz w:val="28"/>
          <w:szCs w:val="28"/>
        </w:rPr>
        <w:t>T</w:t>
      </w:r>
      <w:r w:rsidR="00C46949" w:rsidRPr="00E81725">
        <w:rPr>
          <w:rFonts w:eastAsia="Arial" w:cstheme="minorHAnsi"/>
          <w:b/>
          <w:bCs/>
          <w:spacing w:val="-6"/>
          <w:sz w:val="28"/>
          <w:szCs w:val="28"/>
        </w:rPr>
        <w:t>A</w:t>
      </w:r>
      <w:r w:rsidR="00C46949" w:rsidRPr="00E81725">
        <w:rPr>
          <w:rFonts w:eastAsia="Arial" w:cstheme="minorHAnsi"/>
          <w:b/>
          <w:bCs/>
          <w:spacing w:val="3"/>
          <w:sz w:val="28"/>
          <w:szCs w:val="28"/>
        </w:rPr>
        <w:t>I</w:t>
      </w:r>
      <w:r w:rsidR="00C46949" w:rsidRPr="00E81725">
        <w:rPr>
          <w:rFonts w:eastAsia="Arial" w:cstheme="minorHAnsi"/>
          <w:b/>
          <w:bCs/>
          <w:spacing w:val="6"/>
          <w:sz w:val="28"/>
          <w:szCs w:val="28"/>
        </w:rPr>
        <w:t>N</w:t>
      </w:r>
      <w:r w:rsidR="00C46949" w:rsidRPr="00E81725">
        <w:rPr>
          <w:rFonts w:eastAsia="Arial" w:cstheme="minorHAnsi"/>
          <w:b/>
          <w:bCs/>
          <w:spacing w:val="-3"/>
          <w:sz w:val="28"/>
          <w:szCs w:val="28"/>
        </w:rPr>
        <w:t>A</w:t>
      </w:r>
      <w:r w:rsidR="00C46949" w:rsidRPr="00E81725">
        <w:rPr>
          <w:rFonts w:eastAsia="Arial" w:cstheme="minorHAnsi"/>
          <w:b/>
          <w:bCs/>
          <w:spacing w:val="1"/>
          <w:sz w:val="28"/>
          <w:szCs w:val="28"/>
        </w:rPr>
        <w:t>B</w:t>
      </w:r>
      <w:r w:rsidR="00C46949" w:rsidRPr="00E81725">
        <w:rPr>
          <w:rFonts w:eastAsia="Arial" w:cstheme="minorHAnsi"/>
          <w:b/>
          <w:bCs/>
          <w:spacing w:val="3"/>
          <w:sz w:val="28"/>
          <w:szCs w:val="28"/>
        </w:rPr>
        <w:t>I</w:t>
      </w:r>
      <w:r w:rsidR="00C46949" w:rsidRPr="00E81725">
        <w:rPr>
          <w:rFonts w:eastAsia="Arial" w:cstheme="minorHAnsi"/>
          <w:b/>
          <w:bCs/>
          <w:spacing w:val="2"/>
          <w:sz w:val="28"/>
          <w:szCs w:val="28"/>
        </w:rPr>
        <w:t>L</w:t>
      </w:r>
      <w:r w:rsidR="00C46949" w:rsidRPr="00E81725">
        <w:rPr>
          <w:rFonts w:eastAsia="Arial" w:cstheme="minorHAnsi"/>
          <w:b/>
          <w:bCs/>
          <w:spacing w:val="3"/>
          <w:sz w:val="28"/>
          <w:szCs w:val="28"/>
        </w:rPr>
        <w:t>I</w:t>
      </w:r>
      <w:r w:rsidR="00C46949" w:rsidRPr="00E81725">
        <w:rPr>
          <w:rFonts w:eastAsia="Arial" w:cstheme="minorHAnsi"/>
          <w:b/>
          <w:bCs/>
          <w:sz w:val="28"/>
          <w:szCs w:val="28"/>
        </w:rPr>
        <w:t>TY</w:t>
      </w:r>
      <w:r w:rsidR="00C46949" w:rsidRPr="00E81725">
        <w:rPr>
          <w:rFonts w:eastAsia="Arial" w:cstheme="minorHAnsi"/>
          <w:b/>
          <w:bCs/>
          <w:spacing w:val="4"/>
          <w:sz w:val="28"/>
          <w:szCs w:val="28"/>
        </w:rPr>
        <w:t xml:space="preserve"> </w:t>
      </w:r>
      <w:r w:rsidR="00C46949" w:rsidRPr="00E81725">
        <w:rPr>
          <w:rFonts w:eastAsia="Arial" w:cstheme="minorHAnsi"/>
          <w:b/>
          <w:bCs/>
          <w:spacing w:val="1"/>
          <w:sz w:val="28"/>
          <w:szCs w:val="28"/>
        </w:rPr>
        <w:t>REP</w:t>
      </w:r>
      <w:r w:rsidR="00C46949" w:rsidRPr="00E81725">
        <w:rPr>
          <w:rFonts w:eastAsia="Arial" w:cstheme="minorHAnsi"/>
          <w:b/>
          <w:bCs/>
          <w:spacing w:val="3"/>
          <w:sz w:val="28"/>
          <w:szCs w:val="28"/>
        </w:rPr>
        <w:t>O</w:t>
      </w:r>
      <w:r w:rsidR="00C46949" w:rsidRPr="00E81725">
        <w:rPr>
          <w:rFonts w:eastAsia="Arial" w:cstheme="minorHAnsi"/>
          <w:b/>
          <w:bCs/>
          <w:spacing w:val="1"/>
          <w:sz w:val="28"/>
          <w:szCs w:val="28"/>
        </w:rPr>
        <w:t>R</w:t>
      </w:r>
      <w:r w:rsidR="00C46949" w:rsidRPr="00E81725">
        <w:rPr>
          <w:rFonts w:eastAsia="Arial" w:cstheme="minorHAnsi"/>
          <w:b/>
          <w:bCs/>
          <w:sz w:val="28"/>
          <w:szCs w:val="28"/>
        </w:rPr>
        <w:t>T</w:t>
      </w:r>
      <w:r w:rsidR="00C46949" w:rsidRPr="00E81725">
        <w:rPr>
          <w:rFonts w:eastAsia="Arial" w:cstheme="minorHAnsi"/>
          <w:b/>
          <w:bCs/>
          <w:spacing w:val="3"/>
          <w:sz w:val="28"/>
          <w:szCs w:val="28"/>
        </w:rPr>
        <w:t xml:space="preserve"> </w:t>
      </w:r>
      <w:r w:rsidR="000B4E84" w:rsidRPr="00E81725">
        <w:rPr>
          <w:rFonts w:eastAsia="Arial" w:cstheme="minorHAnsi"/>
          <w:b/>
          <w:bCs/>
          <w:spacing w:val="2"/>
          <w:sz w:val="28"/>
          <w:szCs w:val="28"/>
        </w:rPr>
        <w:t>20</w:t>
      </w:r>
      <w:r w:rsidR="00C46949" w:rsidRPr="00E81725">
        <w:rPr>
          <w:rFonts w:eastAsia="Arial" w:cstheme="minorHAnsi"/>
          <w:b/>
          <w:bCs/>
          <w:spacing w:val="2"/>
          <w:sz w:val="28"/>
          <w:szCs w:val="28"/>
        </w:rPr>
        <w:t>2</w:t>
      </w:r>
      <w:r w:rsidR="00C25C45" w:rsidRPr="00E81725">
        <w:rPr>
          <w:rFonts w:eastAsia="Arial" w:cstheme="minorHAnsi"/>
          <w:b/>
          <w:bCs/>
          <w:spacing w:val="2"/>
          <w:sz w:val="28"/>
          <w:szCs w:val="28"/>
        </w:rPr>
        <w:t>5</w:t>
      </w:r>
      <w:r w:rsidR="000B4E84" w:rsidRPr="00E81725">
        <w:rPr>
          <w:rFonts w:eastAsia="Arial" w:cstheme="minorHAnsi"/>
          <w:b/>
          <w:bCs/>
          <w:spacing w:val="2"/>
          <w:sz w:val="28"/>
          <w:szCs w:val="28"/>
        </w:rPr>
        <w:t>-2</w:t>
      </w:r>
      <w:r w:rsidR="00C25C45" w:rsidRPr="00E81725">
        <w:rPr>
          <w:rFonts w:eastAsia="Arial" w:cstheme="minorHAnsi"/>
          <w:b/>
          <w:bCs/>
          <w:spacing w:val="2"/>
          <w:sz w:val="28"/>
          <w:szCs w:val="28"/>
        </w:rPr>
        <w:t>6</w:t>
      </w:r>
      <w:r w:rsidR="00E25251" w:rsidRPr="00E81725">
        <w:rPr>
          <w:rFonts w:eastAsia="Arial" w:cstheme="minorHAnsi"/>
          <w:b/>
          <w:bCs/>
          <w:spacing w:val="2"/>
          <w:sz w:val="28"/>
          <w:szCs w:val="28"/>
        </w:rPr>
        <w:t xml:space="preserve"> GLOUCESTERSHIRE HOSPITALS NHS FOUNDATION TRUST</w:t>
      </w:r>
    </w:p>
    <w:p w14:paraId="221E00F9" w14:textId="7602BB8B" w:rsidR="00C46949" w:rsidRPr="00E81725" w:rsidRDefault="00C46949" w:rsidP="00B15B15">
      <w:pPr>
        <w:tabs>
          <w:tab w:val="left" w:pos="820"/>
        </w:tabs>
        <w:spacing w:after="0" w:line="240" w:lineRule="auto"/>
        <w:rPr>
          <w:rFonts w:cstheme="minorHAnsi"/>
          <w:color w:val="FF0000"/>
        </w:rPr>
      </w:pPr>
      <w:r w:rsidRPr="00E81725">
        <w:rPr>
          <w:rFonts w:cstheme="minorHAnsi"/>
          <w:color w:val="FF0000"/>
        </w:rPr>
        <w:tab/>
      </w:r>
    </w:p>
    <w:p w14:paraId="741812FE" w14:textId="020C4C67" w:rsidR="00C46949" w:rsidRPr="00E324B3" w:rsidRDefault="00C46949" w:rsidP="0005397F">
      <w:pPr>
        <w:tabs>
          <w:tab w:val="left" w:pos="840"/>
        </w:tabs>
        <w:spacing w:after="0" w:line="240" w:lineRule="auto"/>
        <w:ind w:right="-23"/>
        <w:rPr>
          <w:rFonts w:eastAsia="Arial" w:cstheme="minorHAnsi"/>
        </w:rPr>
      </w:pPr>
      <w:r w:rsidRPr="00E324B3">
        <w:rPr>
          <w:rFonts w:eastAsia="Arial" w:cstheme="minorHAnsi"/>
          <w:b/>
          <w:bCs/>
          <w:spacing w:val="1"/>
        </w:rPr>
        <w:t>EXECU</w:t>
      </w:r>
      <w:r w:rsidRPr="00E324B3">
        <w:rPr>
          <w:rFonts w:eastAsia="Arial" w:cstheme="minorHAnsi"/>
          <w:b/>
          <w:bCs/>
        </w:rPr>
        <w:t>T</w:t>
      </w:r>
      <w:r w:rsidRPr="00E324B3">
        <w:rPr>
          <w:rFonts w:eastAsia="Arial" w:cstheme="minorHAnsi"/>
          <w:b/>
          <w:bCs/>
          <w:spacing w:val="3"/>
        </w:rPr>
        <w:t>I</w:t>
      </w:r>
      <w:r w:rsidRPr="00E324B3">
        <w:rPr>
          <w:rFonts w:eastAsia="Arial" w:cstheme="minorHAnsi"/>
          <w:b/>
          <w:bCs/>
          <w:spacing w:val="1"/>
        </w:rPr>
        <w:t>V</w:t>
      </w:r>
      <w:r w:rsidRPr="00E324B3">
        <w:rPr>
          <w:rFonts w:eastAsia="Arial" w:cstheme="minorHAnsi"/>
          <w:b/>
          <w:bCs/>
        </w:rPr>
        <w:t>E</w:t>
      </w:r>
      <w:r w:rsidRPr="00E324B3">
        <w:rPr>
          <w:rFonts w:eastAsia="Arial" w:cstheme="minorHAnsi"/>
          <w:b/>
          <w:bCs/>
          <w:spacing w:val="5"/>
        </w:rPr>
        <w:t xml:space="preserve"> </w:t>
      </w:r>
      <w:r w:rsidRPr="00E324B3">
        <w:rPr>
          <w:rFonts w:eastAsia="Arial" w:cstheme="minorHAnsi"/>
          <w:b/>
          <w:bCs/>
          <w:spacing w:val="1"/>
        </w:rPr>
        <w:t>SUM</w:t>
      </w:r>
      <w:r w:rsidRPr="00E324B3">
        <w:rPr>
          <w:rFonts w:eastAsia="Arial" w:cstheme="minorHAnsi"/>
          <w:b/>
          <w:bCs/>
          <w:spacing w:val="6"/>
        </w:rPr>
        <w:t>M</w:t>
      </w:r>
      <w:r w:rsidRPr="00E324B3">
        <w:rPr>
          <w:rFonts w:eastAsia="Arial" w:cstheme="minorHAnsi"/>
          <w:b/>
          <w:bCs/>
          <w:spacing w:val="-6"/>
        </w:rPr>
        <w:t>A</w:t>
      </w:r>
      <w:r w:rsidRPr="00E324B3">
        <w:rPr>
          <w:rFonts w:eastAsia="Arial" w:cstheme="minorHAnsi"/>
          <w:b/>
          <w:bCs/>
          <w:spacing w:val="4"/>
        </w:rPr>
        <w:t>R</w:t>
      </w:r>
      <w:r w:rsidRPr="00E324B3">
        <w:rPr>
          <w:rFonts w:eastAsia="Arial" w:cstheme="minorHAnsi"/>
          <w:b/>
          <w:bCs/>
        </w:rPr>
        <w:t>Y</w:t>
      </w:r>
    </w:p>
    <w:p w14:paraId="438DA7E0" w14:textId="77777777" w:rsidR="003E7982" w:rsidRPr="00E324B3" w:rsidRDefault="003E7982" w:rsidP="00B15B15">
      <w:pPr>
        <w:spacing w:after="0" w:line="240" w:lineRule="auto"/>
        <w:ind w:firstLine="720"/>
        <w:rPr>
          <w:rFonts w:eastAsia="Arial" w:cstheme="minorHAnsi"/>
          <w:spacing w:val="1"/>
        </w:rPr>
      </w:pPr>
    </w:p>
    <w:p w14:paraId="67E8B82C" w14:textId="2D2E75AC" w:rsidR="00D44599" w:rsidRPr="00E324B3" w:rsidRDefault="006B2BF5" w:rsidP="0005397F">
      <w:pPr>
        <w:spacing w:after="0" w:line="240" w:lineRule="auto"/>
        <w:jc w:val="both"/>
        <w:rPr>
          <w:rFonts w:eastAsia="Arial" w:cstheme="minorHAnsi"/>
          <w:spacing w:val="4"/>
        </w:rPr>
      </w:pPr>
      <w:r w:rsidRPr="00E324B3">
        <w:rPr>
          <w:rFonts w:eastAsia="Arial" w:cstheme="minorHAnsi"/>
          <w:spacing w:val="4"/>
        </w:rPr>
        <w:t>T</w:t>
      </w:r>
      <w:r w:rsidR="003E7982" w:rsidRPr="00E324B3">
        <w:rPr>
          <w:rFonts w:eastAsia="Arial" w:cstheme="minorHAnsi"/>
          <w:spacing w:val="4"/>
        </w:rPr>
        <w:t>he Trust</w:t>
      </w:r>
      <w:r w:rsidR="000C3930" w:rsidRPr="00E324B3">
        <w:rPr>
          <w:rFonts w:eastAsia="Arial" w:cstheme="minorHAnsi"/>
          <w:spacing w:val="4"/>
        </w:rPr>
        <w:t xml:space="preserve"> </w:t>
      </w:r>
      <w:hyperlink r:id="rId11" w:history="1">
        <w:r w:rsidR="00681B36" w:rsidRPr="00E324B3">
          <w:rPr>
            <w:rStyle w:val="Hyperlink"/>
            <w:rFonts w:eastAsia="Arial" w:cstheme="minorHAnsi"/>
            <w:color w:val="auto"/>
            <w:spacing w:val="4"/>
          </w:rPr>
          <w:t>Green Plan 2021-25</w:t>
        </w:r>
      </w:hyperlink>
      <w:r w:rsidR="003E7982" w:rsidRPr="00E324B3">
        <w:rPr>
          <w:rFonts w:eastAsia="Arial" w:cstheme="minorHAnsi"/>
          <w:spacing w:val="4"/>
        </w:rPr>
        <w:t xml:space="preserve"> (sustainability strategy</w:t>
      </w:r>
      <w:r w:rsidR="00D44599" w:rsidRPr="00E324B3">
        <w:rPr>
          <w:rFonts w:eastAsia="Arial" w:cstheme="minorHAnsi"/>
          <w:spacing w:val="4"/>
        </w:rPr>
        <w:t>)</w:t>
      </w:r>
      <w:r w:rsidR="000C3930" w:rsidRPr="00E324B3">
        <w:rPr>
          <w:rFonts w:eastAsia="Arial" w:cstheme="minorHAnsi"/>
          <w:spacing w:val="4"/>
        </w:rPr>
        <w:t xml:space="preserve"> </w:t>
      </w:r>
      <w:r w:rsidR="00E56D43" w:rsidRPr="00E324B3">
        <w:rPr>
          <w:rFonts w:eastAsia="Arial" w:cstheme="minorHAnsi"/>
          <w:spacing w:val="4"/>
        </w:rPr>
        <w:t>committed</w:t>
      </w:r>
      <w:r w:rsidR="00D44599" w:rsidRPr="00E324B3">
        <w:rPr>
          <w:rFonts w:eastAsia="Arial" w:cstheme="minorHAnsi"/>
          <w:spacing w:val="4"/>
        </w:rPr>
        <w:t xml:space="preserve"> the Trust to a range of actions, initially between 2021-2025, but also longer term, which will help move us forward on our pathway to net zero by 2040.</w:t>
      </w:r>
      <w:r w:rsidR="00F97033" w:rsidRPr="00E324B3">
        <w:rPr>
          <w:rFonts w:eastAsia="Arial" w:cstheme="minorHAnsi"/>
          <w:spacing w:val="4"/>
        </w:rPr>
        <w:t xml:space="preserve"> </w:t>
      </w:r>
      <w:r w:rsidR="001D666B" w:rsidRPr="00E324B3">
        <w:rPr>
          <w:rFonts w:eastAsia="Arial" w:cstheme="minorHAnsi"/>
          <w:spacing w:val="4"/>
        </w:rPr>
        <w:t>O</w:t>
      </w:r>
      <w:r w:rsidR="00F97033" w:rsidRPr="00E324B3">
        <w:rPr>
          <w:rFonts w:eastAsia="Arial" w:cstheme="minorHAnsi"/>
          <w:spacing w:val="4"/>
        </w:rPr>
        <w:t>ur</w:t>
      </w:r>
      <w:r w:rsidR="001D666B" w:rsidRPr="00E324B3">
        <w:rPr>
          <w:rFonts w:eastAsia="Arial" w:cstheme="minorHAnsi"/>
          <w:spacing w:val="4"/>
        </w:rPr>
        <w:t xml:space="preserve"> new</w:t>
      </w:r>
      <w:r w:rsidR="00F97033" w:rsidRPr="00E324B3">
        <w:rPr>
          <w:rFonts w:eastAsia="Arial" w:cstheme="minorHAnsi"/>
          <w:spacing w:val="4"/>
        </w:rPr>
        <w:t xml:space="preserve"> Green Plan</w:t>
      </w:r>
      <w:r w:rsidR="001D666B" w:rsidRPr="00E324B3">
        <w:rPr>
          <w:rFonts w:eastAsia="Arial" w:cstheme="minorHAnsi"/>
          <w:spacing w:val="4"/>
        </w:rPr>
        <w:t xml:space="preserve">, to cover </w:t>
      </w:r>
      <w:r w:rsidR="00F97033" w:rsidRPr="00E324B3">
        <w:rPr>
          <w:rFonts w:eastAsia="Arial" w:cstheme="minorHAnsi"/>
          <w:spacing w:val="4"/>
        </w:rPr>
        <w:t>2026-2030</w:t>
      </w:r>
      <w:r w:rsidR="001D666B" w:rsidRPr="00E324B3">
        <w:rPr>
          <w:rFonts w:eastAsia="Arial" w:cstheme="minorHAnsi"/>
          <w:spacing w:val="4"/>
        </w:rPr>
        <w:t xml:space="preserve">, will be published in July.   </w:t>
      </w:r>
      <w:r w:rsidR="00D44599" w:rsidRPr="00E324B3">
        <w:rPr>
          <w:rFonts w:eastAsia="Arial" w:cstheme="minorHAnsi"/>
          <w:spacing w:val="4"/>
        </w:rPr>
        <w:t xml:space="preserve"> </w:t>
      </w:r>
    </w:p>
    <w:p w14:paraId="350D3799" w14:textId="3C2B095F" w:rsidR="00080706" w:rsidRDefault="00080706" w:rsidP="00E324B3">
      <w:pPr>
        <w:spacing w:after="0" w:line="240" w:lineRule="auto"/>
        <w:jc w:val="both"/>
      </w:pPr>
      <w:r>
        <w:t xml:space="preserve">It will detail </w:t>
      </w:r>
      <w:r w:rsidRPr="00067105">
        <w:t xml:space="preserve">our strategy and approach </w:t>
      </w:r>
      <w:r>
        <w:t>for</w:t>
      </w:r>
      <w:r w:rsidRPr="00067105">
        <w:t xml:space="preserve"> embed</w:t>
      </w:r>
      <w:r>
        <w:t>ding</w:t>
      </w:r>
      <w:r w:rsidRPr="00067105">
        <w:t xml:space="preserve"> sustainability across all aspects of health and care delivery</w:t>
      </w:r>
      <w:r>
        <w:t>.</w:t>
      </w:r>
      <w:r w:rsidRPr="00067105">
        <w:t xml:space="preserve"> </w:t>
      </w:r>
      <w:r>
        <w:t xml:space="preserve">This will enable us to </w:t>
      </w:r>
      <w:r w:rsidRPr="00067105">
        <w:t xml:space="preserve">deliver </w:t>
      </w:r>
      <w:r>
        <w:t xml:space="preserve">our </w:t>
      </w:r>
      <w:r w:rsidRPr="00067105">
        <w:t>aim of reducing carbon emissions and helping to address climate change, recogni</w:t>
      </w:r>
      <w:r>
        <w:t>s</w:t>
      </w:r>
      <w:r w:rsidRPr="00067105">
        <w:t xml:space="preserve">ing that the health of people and the health of the planet are deeply connected. </w:t>
      </w:r>
    </w:p>
    <w:p w14:paraId="295C1702" w14:textId="77777777" w:rsidR="00E324B3" w:rsidRPr="00067105" w:rsidRDefault="00E324B3" w:rsidP="00E324B3">
      <w:pPr>
        <w:spacing w:after="0" w:line="240" w:lineRule="auto"/>
        <w:jc w:val="both"/>
      </w:pPr>
    </w:p>
    <w:p w14:paraId="571AC1D2" w14:textId="6134C3CE" w:rsidR="00080706" w:rsidRDefault="0082602B" w:rsidP="00E324B3">
      <w:pPr>
        <w:spacing w:after="0" w:line="240" w:lineRule="auto"/>
        <w:jc w:val="both"/>
      </w:pPr>
      <w:r>
        <w:t xml:space="preserve">Both our </w:t>
      </w:r>
      <w:r w:rsidR="00080706" w:rsidRPr="00067105">
        <w:t>Green Plan</w:t>
      </w:r>
      <w:r>
        <w:t>s</w:t>
      </w:r>
      <w:r w:rsidR="00080706" w:rsidRPr="00067105">
        <w:t xml:space="preserve"> focus on practical steps</w:t>
      </w:r>
      <w:r w:rsidR="00080706">
        <w:t>, such as</w:t>
      </w:r>
      <w:r w:rsidR="00080706" w:rsidRPr="00067105">
        <w:t>:</w:t>
      </w:r>
    </w:p>
    <w:p w14:paraId="388A7BF1" w14:textId="77777777" w:rsidR="00080706" w:rsidRDefault="00080706" w:rsidP="00E324B3">
      <w:pPr>
        <w:pStyle w:val="ListParagraph"/>
        <w:numPr>
          <w:ilvl w:val="0"/>
          <w:numId w:val="46"/>
        </w:numPr>
        <w:contextualSpacing/>
        <w:jc w:val="both"/>
      </w:pPr>
      <w:r>
        <w:t>B</w:t>
      </w:r>
      <w:r w:rsidRPr="00067105">
        <w:t xml:space="preserve">uilding </w:t>
      </w:r>
      <w:r>
        <w:t>sustainability knowledge</w:t>
      </w:r>
      <w:r w:rsidRPr="00067105">
        <w:t xml:space="preserve"> among</w:t>
      </w:r>
      <w:r>
        <w:t>st our</w:t>
      </w:r>
      <w:r w:rsidRPr="00067105">
        <w:t xml:space="preserve"> staff</w:t>
      </w:r>
    </w:p>
    <w:p w14:paraId="33C1A08C" w14:textId="77777777" w:rsidR="00080706" w:rsidRDefault="00080706" w:rsidP="00E324B3">
      <w:pPr>
        <w:pStyle w:val="ListParagraph"/>
        <w:numPr>
          <w:ilvl w:val="0"/>
          <w:numId w:val="46"/>
        </w:numPr>
        <w:contextualSpacing/>
        <w:jc w:val="both"/>
      </w:pPr>
      <w:r>
        <w:t>E</w:t>
      </w:r>
      <w:r w:rsidRPr="00067105">
        <w:t>mbedding sustainability into everyday care</w:t>
      </w:r>
    </w:p>
    <w:p w14:paraId="2638E617" w14:textId="77777777" w:rsidR="00080706" w:rsidRDefault="00080706" w:rsidP="00E324B3">
      <w:pPr>
        <w:pStyle w:val="ListParagraph"/>
        <w:numPr>
          <w:ilvl w:val="0"/>
          <w:numId w:val="46"/>
        </w:numPr>
        <w:contextualSpacing/>
        <w:jc w:val="both"/>
      </w:pPr>
      <w:r>
        <w:t>H</w:t>
      </w:r>
      <w:r w:rsidRPr="00067105">
        <w:t>arnessing digital technology to reduce waste and emissions</w:t>
      </w:r>
    </w:p>
    <w:p w14:paraId="6FDFC1EA" w14:textId="77777777" w:rsidR="00080706" w:rsidRDefault="00080706" w:rsidP="00E324B3">
      <w:pPr>
        <w:pStyle w:val="ListParagraph"/>
        <w:numPr>
          <w:ilvl w:val="0"/>
          <w:numId w:val="46"/>
        </w:numPr>
        <w:contextualSpacing/>
        <w:jc w:val="both"/>
      </w:pPr>
      <w:r>
        <w:t>The i</w:t>
      </w:r>
      <w:r w:rsidRPr="00067105">
        <w:t>mportance of prevention and community partnership</w:t>
      </w:r>
      <w:r>
        <w:t>s</w:t>
      </w:r>
    </w:p>
    <w:p w14:paraId="761F2BBC" w14:textId="77777777" w:rsidR="00080706" w:rsidRPr="00067105" w:rsidRDefault="00080706" w:rsidP="00E324B3">
      <w:pPr>
        <w:pStyle w:val="ListParagraph"/>
        <w:numPr>
          <w:ilvl w:val="0"/>
          <w:numId w:val="46"/>
        </w:numPr>
        <w:contextualSpacing/>
        <w:jc w:val="both"/>
      </w:pPr>
      <w:r>
        <w:t>Reducing our energy consumption and increasing on site renewable generation</w:t>
      </w:r>
    </w:p>
    <w:p w14:paraId="0766AA73" w14:textId="77777777" w:rsidR="007A58CF" w:rsidRDefault="007A58CF" w:rsidP="00E324B3">
      <w:pPr>
        <w:spacing w:after="0" w:line="240" w:lineRule="auto"/>
        <w:jc w:val="both"/>
        <w:rPr>
          <w:rFonts w:cstheme="minorHAnsi"/>
          <w:color w:val="FF0000"/>
        </w:rPr>
      </w:pPr>
    </w:p>
    <w:p w14:paraId="5347972A" w14:textId="5E5DBF05" w:rsidR="00E324B3" w:rsidRDefault="00D556BD" w:rsidP="00E324B3">
      <w:pPr>
        <w:spacing w:after="0" w:line="240" w:lineRule="auto"/>
        <w:jc w:val="both"/>
      </w:pPr>
      <w:r w:rsidRPr="00EE604E">
        <w:rPr>
          <w:rFonts w:eastAsia="Arial" w:cstheme="minorHAnsi"/>
          <w:spacing w:val="1"/>
        </w:rPr>
        <w:t xml:space="preserve">In </w:t>
      </w:r>
      <w:r>
        <w:rPr>
          <w:rFonts w:eastAsia="Arial" w:cstheme="minorHAnsi"/>
          <w:spacing w:val="1"/>
        </w:rPr>
        <w:t xml:space="preserve">November 2025 GHFT published ‘Our </w:t>
      </w:r>
      <w:r w:rsidR="00E324B3">
        <w:rPr>
          <w:rFonts w:eastAsia="Arial" w:cstheme="minorHAnsi"/>
          <w:spacing w:val="1"/>
        </w:rPr>
        <w:t>five-year</w:t>
      </w:r>
      <w:r>
        <w:rPr>
          <w:rFonts w:eastAsia="Arial" w:cstheme="minorHAnsi"/>
          <w:spacing w:val="1"/>
        </w:rPr>
        <w:t xml:space="preserve"> strategy 2025-2030’.  The four strategic aims - </w:t>
      </w:r>
      <w:r w:rsidRPr="00E719CB">
        <w:rPr>
          <w:rFonts w:eastAsia="Arial" w:cstheme="minorHAnsi"/>
          <w:spacing w:val="1"/>
        </w:rPr>
        <w:t xml:space="preserve">Patient </w:t>
      </w:r>
      <w:r>
        <w:rPr>
          <w:rFonts w:eastAsia="Arial" w:cstheme="minorHAnsi"/>
          <w:spacing w:val="1"/>
        </w:rPr>
        <w:t>E</w:t>
      </w:r>
      <w:r w:rsidRPr="00E719CB">
        <w:rPr>
          <w:rFonts w:eastAsia="Arial" w:cstheme="minorHAnsi"/>
          <w:spacing w:val="1"/>
        </w:rPr>
        <w:t xml:space="preserve">xperience and </w:t>
      </w:r>
      <w:r>
        <w:rPr>
          <w:rFonts w:eastAsia="Arial" w:cstheme="minorHAnsi"/>
          <w:spacing w:val="1"/>
        </w:rPr>
        <w:t>V</w:t>
      </w:r>
      <w:r w:rsidRPr="00E719CB">
        <w:rPr>
          <w:rFonts w:eastAsia="Arial" w:cstheme="minorHAnsi"/>
          <w:spacing w:val="1"/>
        </w:rPr>
        <w:t>oice</w:t>
      </w:r>
      <w:r>
        <w:rPr>
          <w:rFonts w:eastAsia="Arial" w:cstheme="minorHAnsi"/>
          <w:spacing w:val="1"/>
        </w:rPr>
        <w:t xml:space="preserve">; </w:t>
      </w:r>
      <w:r w:rsidRPr="00E719CB">
        <w:rPr>
          <w:rFonts w:eastAsia="Arial" w:cstheme="minorHAnsi"/>
          <w:spacing w:val="1"/>
        </w:rPr>
        <w:t xml:space="preserve">People, </w:t>
      </w:r>
      <w:r>
        <w:rPr>
          <w:rFonts w:eastAsia="Arial" w:cstheme="minorHAnsi"/>
          <w:spacing w:val="1"/>
        </w:rPr>
        <w:t>C</w:t>
      </w:r>
      <w:r w:rsidRPr="00E719CB">
        <w:rPr>
          <w:rFonts w:eastAsia="Arial" w:cstheme="minorHAnsi"/>
          <w:spacing w:val="1"/>
        </w:rPr>
        <w:t xml:space="preserve">ulture and </w:t>
      </w:r>
      <w:r>
        <w:rPr>
          <w:rFonts w:eastAsia="Arial" w:cstheme="minorHAnsi"/>
          <w:spacing w:val="1"/>
        </w:rPr>
        <w:t>L</w:t>
      </w:r>
      <w:r w:rsidRPr="00E719CB">
        <w:rPr>
          <w:rFonts w:eastAsia="Arial" w:cstheme="minorHAnsi"/>
          <w:spacing w:val="1"/>
        </w:rPr>
        <w:t>eadership</w:t>
      </w:r>
      <w:r>
        <w:rPr>
          <w:rFonts w:eastAsia="Arial" w:cstheme="minorHAnsi"/>
          <w:spacing w:val="1"/>
        </w:rPr>
        <w:t xml:space="preserve">; </w:t>
      </w:r>
      <w:r w:rsidRPr="00E719CB">
        <w:rPr>
          <w:rFonts w:eastAsia="Arial" w:cstheme="minorHAnsi"/>
          <w:spacing w:val="1"/>
        </w:rPr>
        <w:t xml:space="preserve">Quality, </w:t>
      </w:r>
      <w:r>
        <w:rPr>
          <w:rFonts w:eastAsia="Arial" w:cstheme="minorHAnsi"/>
          <w:spacing w:val="1"/>
        </w:rPr>
        <w:t>S</w:t>
      </w:r>
      <w:r w:rsidRPr="00E719CB">
        <w:rPr>
          <w:rFonts w:eastAsia="Arial" w:cstheme="minorHAnsi"/>
          <w:spacing w:val="1"/>
        </w:rPr>
        <w:t xml:space="preserve">afety and </w:t>
      </w:r>
      <w:r>
        <w:rPr>
          <w:rFonts w:eastAsia="Arial" w:cstheme="minorHAnsi"/>
          <w:spacing w:val="1"/>
        </w:rPr>
        <w:t>D</w:t>
      </w:r>
      <w:r w:rsidRPr="00E719CB">
        <w:rPr>
          <w:rFonts w:eastAsia="Arial" w:cstheme="minorHAnsi"/>
          <w:spacing w:val="1"/>
        </w:rPr>
        <w:t>elivery</w:t>
      </w:r>
      <w:r>
        <w:rPr>
          <w:rFonts w:eastAsia="Arial" w:cstheme="minorHAnsi"/>
          <w:spacing w:val="1"/>
        </w:rPr>
        <w:t xml:space="preserve">; and </w:t>
      </w:r>
      <w:r w:rsidRPr="00E719CB">
        <w:rPr>
          <w:rFonts w:eastAsia="Arial" w:cstheme="minorHAnsi"/>
          <w:spacing w:val="1"/>
        </w:rPr>
        <w:t>Digital First</w:t>
      </w:r>
      <w:r>
        <w:rPr>
          <w:rFonts w:eastAsia="Arial" w:cstheme="minorHAnsi"/>
          <w:spacing w:val="1"/>
        </w:rPr>
        <w:t xml:space="preserve">, are supported by four Golden Threads – these will run through everything we do.  </w:t>
      </w:r>
      <w:r w:rsidR="00E324B3">
        <w:rPr>
          <w:rFonts w:eastAsia="Arial" w:cstheme="minorHAnsi"/>
          <w:spacing w:val="1"/>
        </w:rPr>
        <w:t>Health Inequalities, Continuous Improvement and Brilliant Basics will all have an impact on sustainability, but of particular note is Green Sustainability and the commitment that ‘our actions must be green, fair and affordable’.  This golden thread will be used to put sustainability at the core of everything we do, assist with engagement at all levels of the organisation, and enable actions (and hopefully funding) to reduce carbon emissions and meet the agreed target of net zero carbon by 2040</w:t>
      </w:r>
      <w:r w:rsidR="00E14BDB">
        <w:rPr>
          <w:rFonts w:eastAsia="Arial" w:cstheme="minorHAnsi"/>
          <w:spacing w:val="1"/>
        </w:rPr>
        <w:t>.</w:t>
      </w:r>
    </w:p>
    <w:p w14:paraId="785399DB" w14:textId="77777777" w:rsidR="00B173D1" w:rsidRDefault="00B173D1" w:rsidP="00833EC9">
      <w:pPr>
        <w:spacing w:after="0" w:line="240" w:lineRule="auto"/>
        <w:jc w:val="both"/>
        <w:rPr>
          <w:rFonts w:cstheme="minorHAnsi"/>
          <w:color w:val="FF0000"/>
        </w:rPr>
      </w:pPr>
    </w:p>
    <w:p w14:paraId="585FB2D8" w14:textId="0C3C1739" w:rsidR="007A58CF" w:rsidRPr="00B173D1" w:rsidRDefault="00E14BDB" w:rsidP="00833EC9">
      <w:pPr>
        <w:spacing w:after="0" w:line="240" w:lineRule="auto"/>
        <w:jc w:val="both"/>
        <w:rPr>
          <w:rFonts w:cstheme="minorHAnsi"/>
        </w:rPr>
      </w:pPr>
      <w:r w:rsidRPr="00B173D1">
        <w:rPr>
          <w:rFonts w:cstheme="minorHAnsi"/>
        </w:rPr>
        <w:t xml:space="preserve">This annual sustainability report </w:t>
      </w:r>
      <w:r w:rsidR="00B173D1" w:rsidRPr="00B173D1">
        <w:rPr>
          <w:rFonts w:cstheme="minorHAnsi"/>
        </w:rPr>
        <w:t xml:space="preserve">documents some of the achievements we have made in reducing our carbon emissions and </w:t>
      </w:r>
      <w:proofErr w:type="gramStart"/>
      <w:r w:rsidR="00B173D1" w:rsidRPr="00B173D1">
        <w:rPr>
          <w:rFonts w:cstheme="minorHAnsi"/>
        </w:rPr>
        <w:t>taking action</w:t>
      </w:r>
      <w:proofErr w:type="gramEnd"/>
      <w:r w:rsidR="00B173D1" w:rsidRPr="00B173D1">
        <w:rPr>
          <w:rFonts w:cstheme="minorHAnsi"/>
        </w:rPr>
        <w:t xml:space="preserve"> on the steps outlined in the Green Plan. </w:t>
      </w:r>
    </w:p>
    <w:p w14:paraId="1C607826" w14:textId="77777777" w:rsidR="00ED71DC" w:rsidRPr="00E81725" w:rsidRDefault="00ED71DC" w:rsidP="00833EC9">
      <w:pPr>
        <w:spacing w:after="0" w:line="240" w:lineRule="auto"/>
        <w:jc w:val="both"/>
        <w:rPr>
          <w:rFonts w:cstheme="minorHAnsi"/>
          <w:color w:val="FF0000"/>
        </w:rPr>
      </w:pPr>
    </w:p>
    <w:p w14:paraId="656E2184" w14:textId="3DB3BA98" w:rsidR="007C3D9B" w:rsidRPr="00F143E2" w:rsidRDefault="007C3D9B" w:rsidP="00A110A1">
      <w:pPr>
        <w:spacing w:after="0" w:line="240" w:lineRule="auto"/>
        <w:jc w:val="both"/>
        <w:rPr>
          <w:rFonts w:cstheme="minorHAnsi"/>
        </w:rPr>
      </w:pPr>
      <w:r w:rsidRPr="00F143E2">
        <w:rPr>
          <w:rFonts w:cstheme="minorHAnsi"/>
        </w:rPr>
        <w:t>Our carbon emissions for energy 202</w:t>
      </w:r>
      <w:r w:rsidR="001A6F80" w:rsidRPr="00F143E2">
        <w:rPr>
          <w:rFonts w:cstheme="minorHAnsi"/>
        </w:rPr>
        <w:t>5</w:t>
      </w:r>
      <w:r w:rsidRPr="00F143E2">
        <w:rPr>
          <w:rFonts w:cstheme="minorHAnsi"/>
        </w:rPr>
        <w:t>-2</w:t>
      </w:r>
      <w:r w:rsidR="001A6F80" w:rsidRPr="00F143E2">
        <w:rPr>
          <w:rFonts w:cstheme="minorHAnsi"/>
        </w:rPr>
        <w:t>6</w:t>
      </w:r>
      <w:r w:rsidRPr="00F143E2">
        <w:rPr>
          <w:rFonts w:cstheme="minorHAnsi"/>
        </w:rPr>
        <w:t xml:space="preserve"> are 1</w:t>
      </w:r>
      <w:r w:rsidR="00A13F03" w:rsidRPr="00F143E2">
        <w:rPr>
          <w:rFonts w:cstheme="minorHAnsi"/>
        </w:rPr>
        <w:t>6</w:t>
      </w:r>
      <w:r w:rsidRPr="00F143E2">
        <w:rPr>
          <w:rFonts w:cstheme="minorHAnsi"/>
        </w:rPr>
        <w:t>,</w:t>
      </w:r>
      <w:r w:rsidR="00A13F03" w:rsidRPr="00F143E2">
        <w:rPr>
          <w:rFonts w:cstheme="minorHAnsi"/>
        </w:rPr>
        <w:t>142</w:t>
      </w:r>
      <w:r w:rsidRPr="00F143E2">
        <w:rPr>
          <w:rFonts w:cstheme="minorHAnsi"/>
        </w:rPr>
        <w:t xml:space="preserve"> tCO</w:t>
      </w:r>
      <w:r w:rsidRPr="00F143E2">
        <w:rPr>
          <w:rFonts w:cstheme="minorHAnsi"/>
          <w:vertAlign w:val="subscript"/>
        </w:rPr>
        <w:t>2</w:t>
      </w:r>
      <w:r w:rsidRPr="00F143E2">
        <w:rPr>
          <w:rFonts w:cstheme="minorHAnsi"/>
        </w:rPr>
        <w:t xml:space="preserve">e. These carbon emissions have </w:t>
      </w:r>
      <w:r w:rsidR="009F16A4" w:rsidRPr="00F143E2">
        <w:rPr>
          <w:rFonts w:cstheme="minorHAnsi"/>
        </w:rPr>
        <w:t>de</w:t>
      </w:r>
      <w:r w:rsidRPr="00F143E2">
        <w:rPr>
          <w:rFonts w:cstheme="minorHAnsi"/>
        </w:rPr>
        <w:t xml:space="preserve">creased by </w:t>
      </w:r>
      <w:r w:rsidR="009F16A4" w:rsidRPr="00F143E2">
        <w:rPr>
          <w:rFonts w:cstheme="minorHAnsi"/>
        </w:rPr>
        <w:t>6</w:t>
      </w:r>
      <w:r w:rsidRPr="00F143E2">
        <w:rPr>
          <w:rFonts w:cstheme="minorHAnsi"/>
        </w:rPr>
        <w:t xml:space="preserve">% compared to </w:t>
      </w:r>
      <w:r w:rsidR="009F16A4" w:rsidRPr="00F143E2">
        <w:rPr>
          <w:rFonts w:cstheme="minorHAnsi"/>
        </w:rPr>
        <w:t xml:space="preserve">actual emissions </w:t>
      </w:r>
      <w:r w:rsidR="00F143E2" w:rsidRPr="00F143E2">
        <w:rPr>
          <w:rFonts w:cstheme="minorHAnsi"/>
        </w:rPr>
        <w:t>in 2024-25</w:t>
      </w:r>
      <w:r w:rsidR="00F433FA">
        <w:rPr>
          <w:rFonts w:cstheme="minorHAnsi"/>
        </w:rPr>
        <w:t xml:space="preserve"> (</w:t>
      </w:r>
      <w:r w:rsidR="00FA25E6">
        <w:rPr>
          <w:rFonts w:cstheme="minorHAnsi"/>
        </w:rPr>
        <w:t>17,170</w:t>
      </w:r>
      <w:r w:rsidRPr="00F143E2">
        <w:rPr>
          <w:rFonts w:cstheme="minorHAnsi"/>
        </w:rPr>
        <w:t xml:space="preserve"> </w:t>
      </w:r>
      <w:r w:rsidR="00FA25E6" w:rsidRPr="00F143E2">
        <w:rPr>
          <w:rFonts w:cstheme="minorHAnsi"/>
        </w:rPr>
        <w:t>tCO</w:t>
      </w:r>
      <w:r w:rsidR="00FA25E6" w:rsidRPr="00F143E2">
        <w:rPr>
          <w:rFonts w:cstheme="minorHAnsi"/>
          <w:vertAlign w:val="subscript"/>
        </w:rPr>
        <w:t>2</w:t>
      </w:r>
      <w:r w:rsidR="00FA25E6" w:rsidRPr="00F143E2">
        <w:rPr>
          <w:rFonts w:cstheme="minorHAnsi"/>
        </w:rPr>
        <w:t>e</w:t>
      </w:r>
      <w:r w:rsidR="00FA25E6">
        <w:rPr>
          <w:rFonts w:cstheme="minorHAnsi"/>
        </w:rPr>
        <w:t>).</w:t>
      </w:r>
      <w:r w:rsidRPr="00F143E2">
        <w:rPr>
          <w:rFonts w:cstheme="minorHAnsi"/>
        </w:rPr>
        <w:t xml:space="preserve"> </w:t>
      </w:r>
    </w:p>
    <w:p w14:paraId="4D08A769" w14:textId="77777777" w:rsidR="007C3D9B" w:rsidRPr="00F143E2" w:rsidRDefault="007C3D9B" w:rsidP="00A110A1">
      <w:pPr>
        <w:spacing w:after="0" w:line="240" w:lineRule="auto"/>
        <w:ind w:left="119" w:right="-23"/>
        <w:jc w:val="both"/>
        <w:rPr>
          <w:rFonts w:cstheme="minorHAnsi"/>
        </w:rPr>
      </w:pPr>
    </w:p>
    <w:p w14:paraId="600B348B" w14:textId="2551715A" w:rsidR="007C3D9B" w:rsidRPr="00F143E2" w:rsidRDefault="007C3D9B" w:rsidP="00A110A1">
      <w:pPr>
        <w:spacing w:after="0" w:line="240" w:lineRule="auto"/>
        <w:ind w:right="-23"/>
        <w:jc w:val="both"/>
        <w:rPr>
          <w:rFonts w:eastAsia="Arial" w:cstheme="minorHAnsi"/>
          <w:b/>
          <w:bCs/>
          <w:spacing w:val="4"/>
        </w:rPr>
      </w:pPr>
      <w:r w:rsidRPr="00F143E2">
        <w:rPr>
          <w:rFonts w:cstheme="minorHAnsi"/>
          <w:b/>
          <w:bCs/>
        </w:rPr>
        <w:t>Our overall carbon emissions are 1</w:t>
      </w:r>
      <w:r w:rsidR="005E6C01" w:rsidRPr="00F143E2">
        <w:rPr>
          <w:rFonts w:cstheme="minorHAnsi"/>
          <w:b/>
          <w:bCs/>
        </w:rPr>
        <w:t>8</w:t>
      </w:r>
      <w:r w:rsidRPr="00F143E2">
        <w:rPr>
          <w:rFonts w:cstheme="minorHAnsi"/>
          <w:b/>
          <w:bCs/>
        </w:rPr>
        <w:t>,</w:t>
      </w:r>
      <w:r w:rsidR="003F2FFB">
        <w:rPr>
          <w:rFonts w:cstheme="minorHAnsi"/>
          <w:b/>
          <w:bCs/>
        </w:rPr>
        <w:t>490</w:t>
      </w:r>
      <w:r w:rsidRPr="00F143E2">
        <w:rPr>
          <w:rFonts w:cstheme="minorHAnsi"/>
          <w:b/>
          <w:bCs/>
        </w:rPr>
        <w:t xml:space="preserve"> tCO</w:t>
      </w:r>
      <w:r w:rsidRPr="00F143E2">
        <w:rPr>
          <w:rFonts w:cstheme="minorHAnsi"/>
          <w:b/>
          <w:bCs/>
          <w:vertAlign w:val="subscript"/>
        </w:rPr>
        <w:t>2</w:t>
      </w:r>
      <w:r w:rsidRPr="00F143E2">
        <w:rPr>
          <w:rFonts w:cstheme="minorHAnsi"/>
          <w:b/>
          <w:bCs/>
        </w:rPr>
        <w:t xml:space="preserve">e. This is for energy, water, waste, anaesthetic gas, fleet and business travel. This is a </w:t>
      </w:r>
      <w:r w:rsidR="00F143E2" w:rsidRPr="00F143E2">
        <w:rPr>
          <w:rFonts w:cstheme="minorHAnsi"/>
          <w:b/>
          <w:bCs/>
        </w:rPr>
        <w:t>5.</w:t>
      </w:r>
      <w:r w:rsidR="003F1D04">
        <w:rPr>
          <w:rFonts w:cstheme="minorHAnsi"/>
          <w:b/>
          <w:bCs/>
        </w:rPr>
        <w:t>4</w:t>
      </w:r>
      <w:r w:rsidRPr="00F143E2">
        <w:rPr>
          <w:rFonts w:cstheme="minorHAnsi"/>
          <w:b/>
          <w:bCs/>
        </w:rPr>
        <w:t xml:space="preserve">% </w:t>
      </w:r>
      <w:r w:rsidR="00F143E2" w:rsidRPr="00F143E2">
        <w:rPr>
          <w:rFonts w:cstheme="minorHAnsi"/>
          <w:b/>
          <w:bCs/>
        </w:rPr>
        <w:t>de</w:t>
      </w:r>
      <w:r w:rsidRPr="00F143E2">
        <w:rPr>
          <w:rFonts w:cstheme="minorHAnsi"/>
          <w:b/>
          <w:bCs/>
        </w:rPr>
        <w:t>crease from</w:t>
      </w:r>
      <w:r w:rsidR="00F143E2" w:rsidRPr="00F143E2">
        <w:rPr>
          <w:rFonts w:cstheme="minorHAnsi"/>
          <w:b/>
          <w:bCs/>
        </w:rPr>
        <w:t xml:space="preserve"> actual emissions</w:t>
      </w:r>
      <w:r w:rsidRPr="00F143E2">
        <w:rPr>
          <w:rFonts w:cstheme="minorHAnsi"/>
          <w:b/>
          <w:bCs/>
        </w:rPr>
        <w:t xml:space="preserve"> 202</w:t>
      </w:r>
      <w:r w:rsidR="00F143E2" w:rsidRPr="00F143E2">
        <w:rPr>
          <w:rFonts w:cstheme="minorHAnsi"/>
          <w:b/>
          <w:bCs/>
        </w:rPr>
        <w:t>4</w:t>
      </w:r>
      <w:r w:rsidRPr="00F143E2">
        <w:rPr>
          <w:rFonts w:cstheme="minorHAnsi"/>
          <w:b/>
          <w:bCs/>
        </w:rPr>
        <w:t>-2</w:t>
      </w:r>
      <w:r w:rsidR="00F143E2" w:rsidRPr="00F143E2">
        <w:rPr>
          <w:rFonts w:cstheme="minorHAnsi"/>
          <w:b/>
          <w:bCs/>
        </w:rPr>
        <w:t>5</w:t>
      </w:r>
      <w:r w:rsidR="00FA25E6">
        <w:rPr>
          <w:rFonts w:cstheme="minorHAnsi"/>
          <w:b/>
          <w:bCs/>
        </w:rPr>
        <w:t xml:space="preserve"> (</w:t>
      </w:r>
      <w:r w:rsidR="00313BF9" w:rsidRPr="00313BF9">
        <w:rPr>
          <w:rFonts w:cstheme="minorHAnsi"/>
          <w:b/>
          <w:bCs/>
        </w:rPr>
        <w:t>19,541 tCO</w:t>
      </w:r>
      <w:r w:rsidR="00313BF9" w:rsidRPr="00313BF9">
        <w:rPr>
          <w:rFonts w:cstheme="minorHAnsi"/>
          <w:b/>
          <w:bCs/>
          <w:vertAlign w:val="subscript"/>
        </w:rPr>
        <w:t>2</w:t>
      </w:r>
      <w:r w:rsidR="00313BF9" w:rsidRPr="00313BF9">
        <w:rPr>
          <w:rFonts w:cstheme="minorHAnsi"/>
          <w:b/>
          <w:bCs/>
        </w:rPr>
        <w:t>e).</w:t>
      </w:r>
    </w:p>
    <w:p w14:paraId="67B0C0D8" w14:textId="77777777" w:rsidR="007C3D9B" w:rsidRPr="00E81725" w:rsidRDefault="007C3D9B" w:rsidP="00A110A1">
      <w:pPr>
        <w:spacing w:after="0" w:line="240" w:lineRule="auto"/>
        <w:jc w:val="both"/>
        <w:rPr>
          <w:rFonts w:cstheme="minorHAnsi"/>
          <w:color w:val="FF0000"/>
        </w:rPr>
      </w:pPr>
    </w:p>
    <w:p w14:paraId="481502EF" w14:textId="77777777" w:rsidR="00E54743" w:rsidRDefault="00E54743" w:rsidP="00B15B15">
      <w:pPr>
        <w:spacing w:after="0" w:line="240" w:lineRule="auto"/>
        <w:rPr>
          <w:rFonts w:cstheme="minorHAnsi"/>
          <w:color w:val="FF0000"/>
        </w:rPr>
      </w:pPr>
    </w:p>
    <w:p w14:paraId="436A24E9" w14:textId="77777777" w:rsidR="00D93721" w:rsidRPr="00E81725" w:rsidRDefault="00D93721" w:rsidP="00B15B15">
      <w:pPr>
        <w:spacing w:after="0" w:line="240" w:lineRule="auto"/>
        <w:rPr>
          <w:rFonts w:cstheme="minorHAnsi"/>
          <w:color w:val="FF0000"/>
        </w:rPr>
      </w:pPr>
    </w:p>
    <w:p w14:paraId="54CE8CE5" w14:textId="74C674FC" w:rsidR="00C46949" w:rsidRPr="00E81725" w:rsidRDefault="00E010D1" w:rsidP="0005397F">
      <w:pPr>
        <w:tabs>
          <w:tab w:val="left" w:pos="820"/>
        </w:tabs>
        <w:spacing w:after="0" w:line="240" w:lineRule="auto"/>
        <w:ind w:right="-20"/>
        <w:rPr>
          <w:rFonts w:eastAsia="Arial" w:cstheme="minorHAnsi"/>
          <w:color w:val="000000" w:themeColor="text1"/>
        </w:rPr>
      </w:pPr>
      <w:r w:rsidRPr="00E81725">
        <w:rPr>
          <w:rFonts w:eastAsia="Arial" w:cstheme="minorHAnsi"/>
          <w:b/>
          <w:bCs/>
          <w:color w:val="000000" w:themeColor="text1"/>
        </w:rPr>
        <w:t>1</w:t>
      </w:r>
      <w:r w:rsidR="00C46949" w:rsidRPr="00E81725">
        <w:rPr>
          <w:rFonts w:eastAsia="Arial" w:cstheme="minorHAnsi"/>
          <w:b/>
          <w:bCs/>
          <w:color w:val="000000" w:themeColor="text1"/>
        </w:rPr>
        <w:tab/>
      </w:r>
      <w:r w:rsidR="00C46949" w:rsidRPr="00E81725">
        <w:rPr>
          <w:rFonts w:eastAsia="Arial" w:cstheme="minorHAnsi"/>
          <w:b/>
          <w:bCs/>
          <w:color w:val="000000" w:themeColor="text1"/>
          <w:spacing w:val="3"/>
        </w:rPr>
        <w:t>I</w:t>
      </w:r>
      <w:r w:rsidR="00C46949" w:rsidRPr="00E81725">
        <w:rPr>
          <w:rFonts w:eastAsia="Arial" w:cstheme="minorHAnsi"/>
          <w:b/>
          <w:bCs/>
          <w:color w:val="000000" w:themeColor="text1"/>
          <w:spacing w:val="1"/>
        </w:rPr>
        <w:t>N</w:t>
      </w:r>
      <w:r w:rsidR="00C46949" w:rsidRPr="00E81725">
        <w:rPr>
          <w:rFonts w:eastAsia="Arial" w:cstheme="minorHAnsi"/>
          <w:b/>
          <w:bCs/>
          <w:color w:val="000000" w:themeColor="text1"/>
        </w:rPr>
        <w:t>T</w:t>
      </w:r>
      <w:r w:rsidR="00C46949" w:rsidRPr="00E81725">
        <w:rPr>
          <w:rFonts w:eastAsia="Arial" w:cstheme="minorHAnsi"/>
          <w:b/>
          <w:bCs/>
          <w:color w:val="000000" w:themeColor="text1"/>
          <w:spacing w:val="1"/>
        </w:rPr>
        <w:t>R</w:t>
      </w:r>
      <w:r w:rsidR="00C46949" w:rsidRPr="00E81725">
        <w:rPr>
          <w:rFonts w:eastAsia="Arial" w:cstheme="minorHAnsi"/>
          <w:b/>
          <w:bCs/>
          <w:color w:val="000000" w:themeColor="text1"/>
          <w:spacing w:val="3"/>
        </w:rPr>
        <w:t>O</w:t>
      </w:r>
      <w:r w:rsidR="00C46949" w:rsidRPr="00E81725">
        <w:rPr>
          <w:rFonts w:eastAsia="Arial" w:cstheme="minorHAnsi"/>
          <w:b/>
          <w:bCs/>
          <w:color w:val="000000" w:themeColor="text1"/>
          <w:spacing w:val="1"/>
        </w:rPr>
        <w:t>DUC</w:t>
      </w:r>
      <w:r w:rsidR="00C46949" w:rsidRPr="00E81725">
        <w:rPr>
          <w:rFonts w:eastAsia="Arial" w:cstheme="minorHAnsi"/>
          <w:b/>
          <w:bCs/>
          <w:color w:val="000000" w:themeColor="text1"/>
        </w:rPr>
        <w:t>T</w:t>
      </w:r>
      <w:r w:rsidR="00C46949" w:rsidRPr="00E81725">
        <w:rPr>
          <w:rFonts w:eastAsia="Arial" w:cstheme="minorHAnsi"/>
          <w:b/>
          <w:bCs/>
          <w:color w:val="000000" w:themeColor="text1"/>
          <w:spacing w:val="3"/>
        </w:rPr>
        <w:t>IO</w:t>
      </w:r>
      <w:r w:rsidR="00C46949" w:rsidRPr="00E81725">
        <w:rPr>
          <w:rFonts w:eastAsia="Arial" w:cstheme="minorHAnsi"/>
          <w:b/>
          <w:bCs/>
          <w:color w:val="000000" w:themeColor="text1"/>
        </w:rPr>
        <w:t>N</w:t>
      </w:r>
    </w:p>
    <w:p w14:paraId="13001725" w14:textId="77777777" w:rsidR="00C46949" w:rsidRPr="00E81725" w:rsidRDefault="00C46949" w:rsidP="00B15B15">
      <w:pPr>
        <w:spacing w:after="0" w:line="240" w:lineRule="auto"/>
        <w:rPr>
          <w:rFonts w:cstheme="minorHAnsi"/>
          <w:color w:val="000000" w:themeColor="text1"/>
        </w:rPr>
      </w:pPr>
    </w:p>
    <w:p w14:paraId="71AFFE17" w14:textId="13CC1C1B" w:rsidR="00013770" w:rsidRPr="00E81725" w:rsidRDefault="00C46949" w:rsidP="0005397F">
      <w:pPr>
        <w:spacing w:after="0" w:line="240" w:lineRule="auto"/>
        <w:ind w:right="94"/>
        <w:jc w:val="both"/>
        <w:rPr>
          <w:rFonts w:eastAsia="Arial" w:cstheme="minorHAnsi"/>
          <w:color w:val="000000" w:themeColor="text1"/>
        </w:rPr>
      </w:pPr>
      <w:r w:rsidRPr="00E81725">
        <w:rPr>
          <w:rFonts w:eastAsia="Arial" w:cstheme="minorHAnsi"/>
          <w:color w:val="000000" w:themeColor="text1"/>
          <w:spacing w:val="1"/>
        </w:rPr>
        <w:t>A</w:t>
      </w:r>
      <w:r w:rsidRPr="00E81725">
        <w:rPr>
          <w:rFonts w:eastAsia="Arial" w:cstheme="minorHAnsi"/>
          <w:color w:val="000000" w:themeColor="text1"/>
        </w:rPr>
        <w:t>s</w:t>
      </w:r>
      <w:r w:rsidRPr="00E81725">
        <w:rPr>
          <w:rFonts w:eastAsia="Arial" w:cstheme="minorHAnsi"/>
          <w:color w:val="000000" w:themeColor="text1"/>
          <w:spacing w:val="3"/>
        </w:rPr>
        <w:t xml:space="preserve"> </w:t>
      </w:r>
      <w:r w:rsidRPr="00E81725">
        <w:rPr>
          <w:rFonts w:eastAsia="Arial" w:cstheme="minorHAnsi"/>
          <w:color w:val="000000" w:themeColor="text1"/>
          <w:spacing w:val="2"/>
        </w:rPr>
        <w:t>a</w:t>
      </w:r>
      <w:r w:rsidRPr="00E81725">
        <w:rPr>
          <w:rFonts w:eastAsia="Arial" w:cstheme="minorHAnsi"/>
          <w:color w:val="000000" w:themeColor="text1"/>
        </w:rPr>
        <w:t>n</w:t>
      </w:r>
      <w:r w:rsidRPr="00E81725">
        <w:rPr>
          <w:rFonts w:eastAsia="Arial" w:cstheme="minorHAnsi"/>
          <w:color w:val="000000" w:themeColor="text1"/>
          <w:spacing w:val="3"/>
        </w:rPr>
        <w:t xml:space="preserve"> </w:t>
      </w:r>
      <w:r w:rsidRPr="00E81725">
        <w:rPr>
          <w:rFonts w:eastAsia="Arial" w:cstheme="minorHAnsi"/>
          <w:color w:val="000000" w:themeColor="text1"/>
          <w:spacing w:val="1"/>
        </w:rPr>
        <w:t>NH</w:t>
      </w:r>
      <w:r w:rsidRPr="00E81725">
        <w:rPr>
          <w:rFonts w:eastAsia="Arial" w:cstheme="minorHAnsi"/>
          <w:color w:val="000000" w:themeColor="text1"/>
        </w:rPr>
        <w:t xml:space="preserve">S </w:t>
      </w:r>
      <w:r w:rsidR="00AC6367" w:rsidRPr="00E81725">
        <w:rPr>
          <w:rFonts w:eastAsia="Arial" w:cstheme="minorHAnsi"/>
          <w:color w:val="000000" w:themeColor="text1"/>
        </w:rPr>
        <w:t>organization,</w:t>
      </w:r>
      <w:r w:rsidRPr="00E81725">
        <w:rPr>
          <w:rFonts w:eastAsia="Arial" w:cstheme="minorHAnsi"/>
          <w:color w:val="000000" w:themeColor="text1"/>
          <w:spacing w:val="1"/>
        </w:rPr>
        <w:t xml:space="preserve"> </w:t>
      </w:r>
      <w:r w:rsidRPr="00E81725">
        <w:rPr>
          <w:rFonts w:eastAsia="Arial" w:cstheme="minorHAnsi"/>
          <w:color w:val="000000" w:themeColor="text1"/>
          <w:spacing w:val="-1"/>
        </w:rPr>
        <w:t>w</w:t>
      </w:r>
      <w:r w:rsidRPr="00E81725">
        <w:rPr>
          <w:rFonts w:eastAsia="Arial" w:cstheme="minorHAnsi"/>
          <w:color w:val="000000" w:themeColor="text1"/>
        </w:rPr>
        <w:t>e</w:t>
      </w:r>
      <w:r w:rsidRPr="00E81725">
        <w:rPr>
          <w:rFonts w:eastAsia="Arial" w:cstheme="minorHAnsi"/>
          <w:color w:val="000000" w:themeColor="text1"/>
          <w:spacing w:val="3"/>
        </w:rPr>
        <w:t xml:space="preserve"> </w:t>
      </w:r>
      <w:r w:rsidRPr="00E81725">
        <w:rPr>
          <w:rFonts w:eastAsia="Arial" w:cstheme="minorHAnsi"/>
          <w:color w:val="000000" w:themeColor="text1"/>
          <w:spacing w:val="2"/>
        </w:rPr>
        <w:t>ha</w:t>
      </w:r>
      <w:r w:rsidRPr="00E81725">
        <w:rPr>
          <w:rFonts w:eastAsia="Arial" w:cstheme="minorHAnsi"/>
          <w:color w:val="000000" w:themeColor="text1"/>
        </w:rPr>
        <w:t>ve</w:t>
      </w:r>
      <w:r w:rsidRPr="00E81725">
        <w:rPr>
          <w:rFonts w:eastAsia="Arial" w:cstheme="minorHAnsi"/>
          <w:color w:val="000000" w:themeColor="text1"/>
          <w:spacing w:val="3"/>
        </w:rPr>
        <w:t xml:space="preserve"> </w:t>
      </w:r>
      <w:r w:rsidRPr="00E81725">
        <w:rPr>
          <w:rFonts w:eastAsia="Arial" w:cstheme="minorHAnsi"/>
          <w:color w:val="000000" w:themeColor="text1"/>
          <w:spacing w:val="2"/>
        </w:rPr>
        <w:t>a</w:t>
      </w:r>
      <w:r w:rsidRPr="00E81725">
        <w:rPr>
          <w:rFonts w:eastAsia="Arial" w:cstheme="minorHAnsi"/>
          <w:color w:val="000000" w:themeColor="text1"/>
        </w:rPr>
        <w:t>n</w:t>
      </w:r>
      <w:r w:rsidRPr="00E81725">
        <w:rPr>
          <w:rFonts w:eastAsia="Arial" w:cstheme="minorHAnsi"/>
          <w:color w:val="000000" w:themeColor="text1"/>
          <w:spacing w:val="3"/>
        </w:rPr>
        <w:t xml:space="preserve"> </w:t>
      </w:r>
      <w:r w:rsidRPr="00E81725">
        <w:rPr>
          <w:rFonts w:eastAsia="Arial" w:cstheme="minorHAnsi"/>
          <w:color w:val="000000" w:themeColor="text1"/>
          <w:spacing w:val="2"/>
        </w:rPr>
        <w:t>ob</w:t>
      </w:r>
      <w:r w:rsidRPr="00E81725">
        <w:rPr>
          <w:rFonts w:eastAsia="Arial" w:cstheme="minorHAnsi"/>
          <w:color w:val="000000" w:themeColor="text1"/>
          <w:spacing w:val="1"/>
        </w:rPr>
        <w:t>l</w:t>
      </w:r>
      <w:r w:rsidRPr="00E81725">
        <w:rPr>
          <w:rFonts w:eastAsia="Arial" w:cstheme="minorHAnsi"/>
          <w:color w:val="000000" w:themeColor="text1"/>
          <w:spacing w:val="-1"/>
        </w:rPr>
        <w:t>i</w:t>
      </w:r>
      <w:r w:rsidRPr="00E81725">
        <w:rPr>
          <w:rFonts w:eastAsia="Arial" w:cstheme="minorHAnsi"/>
          <w:color w:val="000000" w:themeColor="text1"/>
          <w:spacing w:val="4"/>
        </w:rPr>
        <w:t>g</w:t>
      </w:r>
      <w:r w:rsidRPr="00E81725">
        <w:rPr>
          <w:rFonts w:eastAsia="Arial" w:cstheme="minorHAnsi"/>
          <w:color w:val="000000" w:themeColor="text1"/>
        </w:rPr>
        <w:t>a</w:t>
      </w:r>
      <w:r w:rsidRPr="00E81725">
        <w:rPr>
          <w:rFonts w:eastAsia="Arial" w:cstheme="minorHAnsi"/>
          <w:color w:val="000000" w:themeColor="text1"/>
          <w:spacing w:val="3"/>
        </w:rPr>
        <w:t>t</w:t>
      </w:r>
      <w:r w:rsidRPr="00E81725">
        <w:rPr>
          <w:rFonts w:eastAsia="Arial" w:cstheme="minorHAnsi"/>
          <w:color w:val="000000" w:themeColor="text1"/>
          <w:spacing w:val="1"/>
        </w:rPr>
        <w:t>i</w:t>
      </w:r>
      <w:r w:rsidRPr="00E81725">
        <w:rPr>
          <w:rFonts w:eastAsia="Arial" w:cstheme="minorHAnsi"/>
          <w:color w:val="000000" w:themeColor="text1"/>
          <w:spacing w:val="2"/>
        </w:rPr>
        <w:t>o</w:t>
      </w:r>
      <w:r w:rsidRPr="00E81725">
        <w:rPr>
          <w:rFonts w:eastAsia="Arial" w:cstheme="minorHAnsi"/>
          <w:color w:val="000000" w:themeColor="text1"/>
        </w:rPr>
        <w:t xml:space="preserve">n </w:t>
      </w:r>
      <w:r w:rsidRPr="00E81725">
        <w:rPr>
          <w:rFonts w:eastAsia="Arial" w:cstheme="minorHAnsi"/>
          <w:color w:val="000000" w:themeColor="text1"/>
          <w:spacing w:val="1"/>
        </w:rPr>
        <w:t>t</w:t>
      </w:r>
      <w:r w:rsidRPr="00E81725">
        <w:rPr>
          <w:rFonts w:eastAsia="Arial" w:cstheme="minorHAnsi"/>
          <w:color w:val="000000" w:themeColor="text1"/>
        </w:rPr>
        <w:t>o</w:t>
      </w:r>
      <w:r w:rsidRPr="00E81725">
        <w:rPr>
          <w:rFonts w:eastAsia="Arial" w:cstheme="minorHAnsi"/>
          <w:color w:val="000000" w:themeColor="text1"/>
          <w:spacing w:val="3"/>
        </w:rPr>
        <w:t xml:space="preserve"> </w:t>
      </w:r>
      <w:r w:rsidRPr="00E81725">
        <w:rPr>
          <w:rFonts w:eastAsia="Arial" w:cstheme="minorHAnsi"/>
          <w:color w:val="000000" w:themeColor="text1"/>
          <w:spacing w:val="-1"/>
        </w:rPr>
        <w:t>w</w:t>
      </w:r>
      <w:r w:rsidRPr="00E81725">
        <w:rPr>
          <w:rFonts w:eastAsia="Arial" w:cstheme="minorHAnsi"/>
          <w:color w:val="000000" w:themeColor="text1"/>
          <w:spacing w:val="2"/>
        </w:rPr>
        <w:t>o</w:t>
      </w:r>
      <w:r w:rsidRPr="00E81725">
        <w:rPr>
          <w:rFonts w:eastAsia="Arial" w:cstheme="minorHAnsi"/>
          <w:color w:val="000000" w:themeColor="text1"/>
          <w:spacing w:val="1"/>
        </w:rPr>
        <w:t>r</w:t>
      </w:r>
      <w:r w:rsidRPr="00E81725">
        <w:rPr>
          <w:rFonts w:eastAsia="Arial" w:cstheme="minorHAnsi"/>
          <w:color w:val="000000" w:themeColor="text1"/>
        </w:rPr>
        <w:t>k</w:t>
      </w:r>
      <w:r w:rsidRPr="00E81725">
        <w:rPr>
          <w:rFonts w:eastAsia="Arial" w:cstheme="minorHAnsi"/>
          <w:color w:val="000000" w:themeColor="text1"/>
          <w:spacing w:val="6"/>
        </w:rPr>
        <w:t xml:space="preserve"> </w:t>
      </w:r>
      <w:r w:rsidRPr="00E81725">
        <w:rPr>
          <w:rFonts w:eastAsia="Arial" w:cstheme="minorHAnsi"/>
          <w:color w:val="000000" w:themeColor="text1"/>
          <w:spacing w:val="1"/>
        </w:rPr>
        <w:t>i</w:t>
      </w:r>
      <w:r w:rsidRPr="00E81725">
        <w:rPr>
          <w:rFonts w:eastAsia="Arial" w:cstheme="minorHAnsi"/>
          <w:color w:val="000000" w:themeColor="text1"/>
        </w:rPr>
        <w:t>n a</w:t>
      </w:r>
      <w:r w:rsidRPr="00E81725">
        <w:rPr>
          <w:rFonts w:eastAsia="Arial" w:cstheme="minorHAnsi"/>
          <w:color w:val="000000" w:themeColor="text1"/>
          <w:spacing w:val="3"/>
        </w:rPr>
        <w:t xml:space="preserve"> </w:t>
      </w:r>
      <w:r w:rsidRPr="00E81725">
        <w:rPr>
          <w:rFonts w:eastAsia="Arial" w:cstheme="minorHAnsi"/>
          <w:color w:val="000000" w:themeColor="text1"/>
          <w:spacing w:val="-1"/>
        </w:rPr>
        <w:t>w</w:t>
      </w:r>
      <w:r w:rsidRPr="00E81725">
        <w:rPr>
          <w:rFonts w:eastAsia="Arial" w:cstheme="minorHAnsi"/>
          <w:color w:val="000000" w:themeColor="text1"/>
          <w:spacing w:val="2"/>
        </w:rPr>
        <w:t>a</w:t>
      </w:r>
      <w:r w:rsidRPr="00E81725">
        <w:rPr>
          <w:rFonts w:eastAsia="Arial" w:cstheme="minorHAnsi"/>
          <w:color w:val="000000" w:themeColor="text1"/>
        </w:rPr>
        <w:t>y</w:t>
      </w:r>
      <w:r w:rsidRPr="00E81725">
        <w:rPr>
          <w:rFonts w:eastAsia="Arial" w:cstheme="minorHAnsi"/>
          <w:color w:val="000000" w:themeColor="text1"/>
          <w:spacing w:val="1"/>
        </w:rPr>
        <w:t xml:space="preserve"> </w:t>
      </w:r>
      <w:r w:rsidRPr="00E81725">
        <w:rPr>
          <w:rFonts w:eastAsia="Arial" w:cstheme="minorHAnsi"/>
          <w:color w:val="000000" w:themeColor="text1"/>
          <w:spacing w:val="3"/>
        </w:rPr>
        <w:t>t</w:t>
      </w:r>
      <w:r w:rsidRPr="00E81725">
        <w:rPr>
          <w:rFonts w:eastAsia="Arial" w:cstheme="minorHAnsi"/>
          <w:color w:val="000000" w:themeColor="text1"/>
          <w:spacing w:val="2"/>
        </w:rPr>
        <w:t>ha</w:t>
      </w:r>
      <w:r w:rsidRPr="00E81725">
        <w:rPr>
          <w:rFonts w:eastAsia="Arial" w:cstheme="minorHAnsi"/>
          <w:color w:val="000000" w:themeColor="text1"/>
        </w:rPr>
        <w:t>t</w:t>
      </w:r>
      <w:r w:rsidRPr="00E81725">
        <w:rPr>
          <w:rFonts w:eastAsia="Arial" w:cstheme="minorHAnsi"/>
          <w:color w:val="000000" w:themeColor="text1"/>
          <w:spacing w:val="2"/>
        </w:rPr>
        <w:t xml:space="preserve"> h</w:t>
      </w:r>
      <w:r w:rsidRPr="00E81725">
        <w:rPr>
          <w:rFonts w:eastAsia="Arial" w:cstheme="minorHAnsi"/>
          <w:color w:val="000000" w:themeColor="text1"/>
        </w:rPr>
        <w:t>as</w:t>
      </w:r>
      <w:r w:rsidRPr="00E81725">
        <w:rPr>
          <w:rFonts w:eastAsia="Arial" w:cstheme="minorHAnsi"/>
          <w:color w:val="000000" w:themeColor="text1"/>
          <w:spacing w:val="3"/>
        </w:rPr>
        <w:t xml:space="preserve"> </w:t>
      </w:r>
      <w:r w:rsidRPr="00E81725">
        <w:rPr>
          <w:rFonts w:eastAsia="Arial" w:cstheme="minorHAnsi"/>
          <w:color w:val="000000" w:themeColor="text1"/>
        </w:rPr>
        <w:t>a</w:t>
      </w:r>
      <w:r w:rsidRPr="00E81725">
        <w:rPr>
          <w:rFonts w:eastAsia="Arial" w:cstheme="minorHAnsi"/>
          <w:color w:val="000000" w:themeColor="text1"/>
          <w:spacing w:val="3"/>
        </w:rPr>
        <w:t xml:space="preserve"> </w:t>
      </w:r>
      <w:r w:rsidRPr="00E81725">
        <w:rPr>
          <w:rFonts w:eastAsia="Arial" w:cstheme="minorHAnsi"/>
          <w:color w:val="000000" w:themeColor="text1"/>
        </w:rPr>
        <w:t>p</w:t>
      </w:r>
      <w:r w:rsidRPr="00E81725">
        <w:rPr>
          <w:rFonts w:eastAsia="Arial" w:cstheme="minorHAnsi"/>
          <w:color w:val="000000" w:themeColor="text1"/>
          <w:spacing w:val="2"/>
        </w:rPr>
        <w:t>os</w:t>
      </w:r>
      <w:r w:rsidRPr="00E81725">
        <w:rPr>
          <w:rFonts w:eastAsia="Arial" w:cstheme="minorHAnsi"/>
          <w:color w:val="000000" w:themeColor="text1"/>
          <w:spacing w:val="1"/>
        </w:rPr>
        <w:t>i</w:t>
      </w:r>
      <w:r w:rsidRPr="00E81725">
        <w:rPr>
          <w:rFonts w:eastAsia="Arial" w:cstheme="minorHAnsi"/>
          <w:color w:val="000000" w:themeColor="text1"/>
          <w:spacing w:val="3"/>
        </w:rPr>
        <w:t>t</w:t>
      </w:r>
      <w:r w:rsidRPr="00E81725">
        <w:rPr>
          <w:rFonts w:eastAsia="Arial" w:cstheme="minorHAnsi"/>
          <w:color w:val="000000" w:themeColor="text1"/>
          <w:spacing w:val="1"/>
        </w:rPr>
        <w:t>i</w:t>
      </w:r>
      <w:r w:rsidRPr="00E81725">
        <w:rPr>
          <w:rFonts w:eastAsia="Arial" w:cstheme="minorHAnsi"/>
          <w:color w:val="000000" w:themeColor="text1"/>
        </w:rPr>
        <w:t>ve e</w:t>
      </w:r>
      <w:r w:rsidRPr="00E81725">
        <w:rPr>
          <w:rFonts w:eastAsia="Arial" w:cstheme="minorHAnsi"/>
          <w:color w:val="000000" w:themeColor="text1"/>
          <w:spacing w:val="3"/>
        </w:rPr>
        <w:t>ff</w:t>
      </w:r>
      <w:r w:rsidRPr="00E81725">
        <w:rPr>
          <w:rFonts w:eastAsia="Arial" w:cstheme="minorHAnsi"/>
          <w:color w:val="000000" w:themeColor="text1"/>
          <w:spacing w:val="2"/>
        </w:rPr>
        <w:t>e</w:t>
      </w:r>
      <w:r w:rsidRPr="00E81725">
        <w:rPr>
          <w:rFonts w:eastAsia="Arial" w:cstheme="minorHAnsi"/>
          <w:color w:val="000000" w:themeColor="text1"/>
        </w:rPr>
        <w:t>ct</w:t>
      </w:r>
      <w:r w:rsidRPr="00E81725">
        <w:rPr>
          <w:rFonts w:eastAsia="Arial" w:cstheme="minorHAnsi"/>
          <w:color w:val="000000" w:themeColor="text1"/>
          <w:spacing w:val="4"/>
        </w:rPr>
        <w:t xml:space="preserve"> </w:t>
      </w:r>
      <w:r w:rsidRPr="00E81725">
        <w:rPr>
          <w:rFonts w:eastAsia="Arial" w:cstheme="minorHAnsi"/>
          <w:color w:val="000000" w:themeColor="text1"/>
          <w:spacing w:val="2"/>
        </w:rPr>
        <w:t>o</w:t>
      </w:r>
      <w:r w:rsidRPr="00E81725">
        <w:rPr>
          <w:rFonts w:eastAsia="Arial" w:cstheme="minorHAnsi"/>
          <w:color w:val="000000" w:themeColor="text1"/>
        </w:rPr>
        <w:t xml:space="preserve">n </w:t>
      </w:r>
      <w:r w:rsidRPr="00E81725">
        <w:rPr>
          <w:rFonts w:eastAsia="Arial" w:cstheme="minorHAnsi"/>
          <w:color w:val="000000" w:themeColor="text1"/>
          <w:spacing w:val="1"/>
        </w:rPr>
        <w:t>t</w:t>
      </w:r>
      <w:r w:rsidRPr="00E81725">
        <w:rPr>
          <w:rFonts w:eastAsia="Arial" w:cstheme="minorHAnsi"/>
          <w:color w:val="000000" w:themeColor="text1"/>
          <w:spacing w:val="2"/>
        </w:rPr>
        <w:t>h</w:t>
      </w:r>
      <w:r w:rsidRPr="00E81725">
        <w:rPr>
          <w:rFonts w:eastAsia="Arial" w:cstheme="minorHAnsi"/>
          <w:color w:val="000000" w:themeColor="text1"/>
        </w:rPr>
        <w:t xml:space="preserve">e </w:t>
      </w:r>
      <w:r w:rsidRPr="00E81725">
        <w:rPr>
          <w:rFonts w:eastAsia="Arial" w:cstheme="minorHAnsi"/>
          <w:color w:val="000000" w:themeColor="text1"/>
          <w:spacing w:val="2"/>
        </w:rPr>
        <w:t>co</w:t>
      </w:r>
      <w:r w:rsidRPr="00E81725">
        <w:rPr>
          <w:rFonts w:eastAsia="Arial" w:cstheme="minorHAnsi"/>
          <w:color w:val="000000" w:themeColor="text1"/>
          <w:spacing w:val="1"/>
        </w:rPr>
        <w:t>m</w:t>
      </w:r>
      <w:r w:rsidRPr="00E81725">
        <w:rPr>
          <w:rFonts w:eastAsia="Arial" w:cstheme="minorHAnsi"/>
          <w:color w:val="000000" w:themeColor="text1"/>
          <w:spacing w:val="3"/>
        </w:rPr>
        <w:t>m</w:t>
      </w:r>
      <w:r w:rsidRPr="00E81725">
        <w:rPr>
          <w:rFonts w:eastAsia="Arial" w:cstheme="minorHAnsi"/>
          <w:color w:val="000000" w:themeColor="text1"/>
        </w:rPr>
        <w:t>u</w:t>
      </w:r>
      <w:r w:rsidRPr="00E81725">
        <w:rPr>
          <w:rFonts w:eastAsia="Arial" w:cstheme="minorHAnsi"/>
          <w:color w:val="000000" w:themeColor="text1"/>
          <w:spacing w:val="2"/>
        </w:rPr>
        <w:t>n</w:t>
      </w:r>
      <w:r w:rsidRPr="00E81725">
        <w:rPr>
          <w:rFonts w:eastAsia="Arial" w:cstheme="minorHAnsi"/>
          <w:color w:val="000000" w:themeColor="text1"/>
          <w:spacing w:val="1"/>
        </w:rPr>
        <w:t>i</w:t>
      </w:r>
      <w:r w:rsidRPr="00E81725">
        <w:rPr>
          <w:rFonts w:eastAsia="Arial" w:cstheme="minorHAnsi"/>
          <w:color w:val="000000" w:themeColor="text1"/>
          <w:spacing w:val="3"/>
        </w:rPr>
        <w:t>t</w:t>
      </w:r>
      <w:r w:rsidRPr="00E81725">
        <w:rPr>
          <w:rFonts w:eastAsia="Arial" w:cstheme="minorHAnsi"/>
          <w:color w:val="000000" w:themeColor="text1"/>
          <w:spacing w:val="-1"/>
        </w:rPr>
        <w:t>i</w:t>
      </w:r>
      <w:r w:rsidRPr="00E81725">
        <w:rPr>
          <w:rFonts w:eastAsia="Arial" w:cstheme="minorHAnsi"/>
          <w:color w:val="000000" w:themeColor="text1"/>
          <w:spacing w:val="2"/>
        </w:rPr>
        <w:t>e</w:t>
      </w:r>
      <w:r w:rsidRPr="00E81725">
        <w:rPr>
          <w:rFonts w:eastAsia="Arial" w:cstheme="minorHAnsi"/>
          <w:color w:val="000000" w:themeColor="text1"/>
        </w:rPr>
        <w:t>s</w:t>
      </w:r>
      <w:r w:rsidRPr="00E81725">
        <w:rPr>
          <w:rFonts w:eastAsia="Arial" w:cstheme="minorHAnsi"/>
          <w:color w:val="000000" w:themeColor="text1"/>
          <w:spacing w:val="3"/>
        </w:rPr>
        <w:t xml:space="preserve"> </w:t>
      </w:r>
      <w:r w:rsidRPr="00E81725">
        <w:rPr>
          <w:rFonts w:eastAsia="Arial" w:cstheme="minorHAnsi"/>
          <w:color w:val="000000" w:themeColor="text1"/>
          <w:spacing w:val="-1"/>
        </w:rPr>
        <w:t>w</w:t>
      </w:r>
      <w:r w:rsidRPr="00E81725">
        <w:rPr>
          <w:rFonts w:eastAsia="Arial" w:cstheme="minorHAnsi"/>
          <w:color w:val="000000" w:themeColor="text1"/>
        </w:rPr>
        <w:t>e</w:t>
      </w:r>
      <w:r w:rsidRPr="00E81725">
        <w:rPr>
          <w:rFonts w:eastAsia="Arial" w:cstheme="minorHAnsi"/>
          <w:color w:val="000000" w:themeColor="text1"/>
          <w:spacing w:val="2"/>
        </w:rPr>
        <w:t xml:space="preserve"> se</w:t>
      </w:r>
      <w:r w:rsidRPr="00E81725">
        <w:rPr>
          <w:rFonts w:eastAsia="Arial" w:cstheme="minorHAnsi"/>
          <w:color w:val="000000" w:themeColor="text1"/>
          <w:spacing w:val="3"/>
        </w:rPr>
        <w:t>r</w:t>
      </w:r>
      <w:r w:rsidRPr="00E81725">
        <w:rPr>
          <w:rFonts w:eastAsia="Arial" w:cstheme="minorHAnsi"/>
          <w:color w:val="000000" w:themeColor="text1"/>
        </w:rPr>
        <w:t>ve.</w:t>
      </w:r>
      <w:r w:rsidRPr="00E81725">
        <w:rPr>
          <w:rFonts w:eastAsia="Arial" w:cstheme="minorHAnsi"/>
          <w:color w:val="000000" w:themeColor="text1"/>
          <w:spacing w:val="1"/>
        </w:rPr>
        <w:t xml:space="preserve"> </w:t>
      </w:r>
      <w:r w:rsidRPr="00E81725">
        <w:rPr>
          <w:rFonts w:eastAsia="Arial" w:cstheme="minorHAnsi"/>
          <w:color w:val="000000" w:themeColor="text1"/>
          <w:spacing w:val="4"/>
        </w:rPr>
        <w:t>T</w:t>
      </w:r>
      <w:r w:rsidRPr="00E81725">
        <w:rPr>
          <w:rFonts w:eastAsia="Arial" w:cstheme="minorHAnsi"/>
          <w:color w:val="000000" w:themeColor="text1"/>
        </w:rPr>
        <w:t xml:space="preserve">he </w:t>
      </w:r>
      <w:r w:rsidRPr="00E81725">
        <w:rPr>
          <w:rFonts w:eastAsia="Arial" w:cstheme="minorHAnsi"/>
          <w:color w:val="000000" w:themeColor="text1"/>
          <w:spacing w:val="3"/>
        </w:rPr>
        <w:t>t</w:t>
      </w:r>
      <w:r w:rsidRPr="00E81725">
        <w:rPr>
          <w:rFonts w:eastAsia="Arial" w:cstheme="minorHAnsi"/>
          <w:color w:val="000000" w:themeColor="text1"/>
          <w:spacing w:val="2"/>
        </w:rPr>
        <w:t>h</w:t>
      </w:r>
      <w:r w:rsidRPr="00E81725">
        <w:rPr>
          <w:rFonts w:eastAsia="Arial" w:cstheme="minorHAnsi"/>
          <w:color w:val="000000" w:themeColor="text1"/>
          <w:spacing w:val="1"/>
        </w:rPr>
        <w:t>r</w:t>
      </w:r>
      <w:r w:rsidRPr="00E81725">
        <w:rPr>
          <w:rFonts w:eastAsia="Arial" w:cstheme="minorHAnsi"/>
          <w:color w:val="000000" w:themeColor="text1"/>
          <w:spacing w:val="2"/>
        </w:rPr>
        <w:t>e</w:t>
      </w:r>
      <w:r w:rsidRPr="00E81725">
        <w:rPr>
          <w:rFonts w:eastAsia="Arial" w:cstheme="minorHAnsi"/>
          <w:color w:val="000000" w:themeColor="text1"/>
        </w:rPr>
        <w:t xml:space="preserve">e </w:t>
      </w:r>
      <w:r w:rsidRPr="00E81725">
        <w:rPr>
          <w:rFonts w:eastAsia="Arial" w:cstheme="minorHAnsi"/>
          <w:color w:val="000000" w:themeColor="text1"/>
          <w:spacing w:val="2"/>
        </w:rPr>
        <w:t>p</w:t>
      </w:r>
      <w:r w:rsidRPr="00E81725">
        <w:rPr>
          <w:rFonts w:eastAsia="Arial" w:cstheme="minorHAnsi"/>
          <w:color w:val="000000" w:themeColor="text1"/>
          <w:spacing w:val="1"/>
        </w:rPr>
        <w:t>ill</w:t>
      </w:r>
      <w:r w:rsidRPr="00E81725">
        <w:rPr>
          <w:rFonts w:eastAsia="Arial" w:cstheme="minorHAnsi"/>
          <w:color w:val="000000" w:themeColor="text1"/>
          <w:spacing w:val="2"/>
        </w:rPr>
        <w:t>a</w:t>
      </w:r>
      <w:r w:rsidRPr="00E81725">
        <w:rPr>
          <w:rFonts w:eastAsia="Arial" w:cstheme="minorHAnsi"/>
          <w:color w:val="000000" w:themeColor="text1"/>
          <w:spacing w:val="3"/>
        </w:rPr>
        <w:t>r</w:t>
      </w:r>
      <w:r w:rsidRPr="00E81725">
        <w:rPr>
          <w:rFonts w:eastAsia="Arial" w:cstheme="minorHAnsi"/>
          <w:color w:val="000000" w:themeColor="text1"/>
        </w:rPr>
        <w:t>s</w:t>
      </w:r>
      <w:r w:rsidRPr="00E81725">
        <w:rPr>
          <w:rFonts w:eastAsia="Arial" w:cstheme="minorHAnsi"/>
          <w:color w:val="000000" w:themeColor="text1"/>
          <w:spacing w:val="1"/>
        </w:rPr>
        <w:t xml:space="preserve"> </w:t>
      </w:r>
      <w:r w:rsidRPr="00E81725">
        <w:rPr>
          <w:rFonts w:eastAsia="Arial" w:cstheme="minorHAnsi"/>
          <w:color w:val="000000" w:themeColor="text1"/>
        </w:rPr>
        <w:t>of</w:t>
      </w:r>
      <w:r w:rsidRPr="00E81725">
        <w:rPr>
          <w:rFonts w:eastAsia="Arial" w:cstheme="minorHAnsi"/>
          <w:color w:val="000000" w:themeColor="text1"/>
          <w:spacing w:val="15"/>
        </w:rPr>
        <w:t xml:space="preserve"> </w:t>
      </w:r>
      <w:r w:rsidRPr="00E81725">
        <w:rPr>
          <w:rFonts w:eastAsia="Arial" w:cstheme="minorHAnsi"/>
          <w:color w:val="000000" w:themeColor="text1"/>
          <w:spacing w:val="2"/>
        </w:rPr>
        <w:t>su</w:t>
      </w:r>
      <w:r w:rsidRPr="00E81725">
        <w:rPr>
          <w:rFonts w:eastAsia="Arial" w:cstheme="minorHAnsi"/>
          <w:color w:val="000000" w:themeColor="text1"/>
        </w:rPr>
        <w:t>s</w:t>
      </w:r>
      <w:r w:rsidRPr="00E81725">
        <w:rPr>
          <w:rFonts w:eastAsia="Arial" w:cstheme="minorHAnsi"/>
          <w:color w:val="000000" w:themeColor="text1"/>
          <w:spacing w:val="3"/>
        </w:rPr>
        <w:t>t</w:t>
      </w:r>
      <w:r w:rsidRPr="00E81725">
        <w:rPr>
          <w:rFonts w:eastAsia="Arial" w:cstheme="minorHAnsi"/>
          <w:color w:val="000000" w:themeColor="text1"/>
          <w:spacing w:val="2"/>
        </w:rPr>
        <w:t>a</w:t>
      </w:r>
      <w:r w:rsidRPr="00E81725">
        <w:rPr>
          <w:rFonts w:eastAsia="Arial" w:cstheme="minorHAnsi"/>
          <w:color w:val="000000" w:themeColor="text1"/>
          <w:spacing w:val="1"/>
        </w:rPr>
        <w:t>i</w:t>
      </w:r>
      <w:r w:rsidRPr="00E81725">
        <w:rPr>
          <w:rFonts w:eastAsia="Arial" w:cstheme="minorHAnsi"/>
          <w:color w:val="000000" w:themeColor="text1"/>
          <w:spacing w:val="2"/>
        </w:rPr>
        <w:t>n</w:t>
      </w:r>
      <w:r w:rsidRPr="00E81725">
        <w:rPr>
          <w:rFonts w:eastAsia="Arial" w:cstheme="minorHAnsi"/>
          <w:color w:val="000000" w:themeColor="text1"/>
        </w:rPr>
        <w:t>a</w:t>
      </w:r>
      <w:r w:rsidRPr="00E81725">
        <w:rPr>
          <w:rFonts w:eastAsia="Arial" w:cstheme="minorHAnsi"/>
          <w:color w:val="000000" w:themeColor="text1"/>
          <w:spacing w:val="2"/>
        </w:rPr>
        <w:t>b</w:t>
      </w:r>
      <w:r w:rsidRPr="00E81725">
        <w:rPr>
          <w:rFonts w:eastAsia="Arial" w:cstheme="minorHAnsi"/>
          <w:color w:val="000000" w:themeColor="text1"/>
          <w:spacing w:val="1"/>
        </w:rPr>
        <w:t>ili</w:t>
      </w:r>
      <w:r w:rsidRPr="00E81725">
        <w:rPr>
          <w:rFonts w:eastAsia="Arial" w:cstheme="minorHAnsi"/>
          <w:color w:val="000000" w:themeColor="text1"/>
          <w:spacing w:val="3"/>
        </w:rPr>
        <w:t>t</w:t>
      </w:r>
      <w:r w:rsidRPr="00E81725">
        <w:rPr>
          <w:rFonts w:eastAsia="Arial" w:cstheme="minorHAnsi"/>
          <w:color w:val="000000" w:themeColor="text1"/>
        </w:rPr>
        <w:t>y</w:t>
      </w:r>
      <w:r w:rsidRPr="00E81725">
        <w:rPr>
          <w:rFonts w:eastAsia="Arial" w:cstheme="minorHAnsi"/>
          <w:color w:val="000000" w:themeColor="text1"/>
          <w:spacing w:val="4"/>
        </w:rPr>
        <w:t xml:space="preserve"> </w:t>
      </w:r>
      <w:r w:rsidRPr="00E81725">
        <w:rPr>
          <w:rFonts w:eastAsia="Arial" w:cstheme="minorHAnsi"/>
          <w:color w:val="000000" w:themeColor="text1"/>
        </w:rPr>
        <w:t>–</w:t>
      </w:r>
      <w:r w:rsidRPr="00E81725">
        <w:rPr>
          <w:rFonts w:eastAsia="Arial" w:cstheme="minorHAnsi"/>
          <w:color w:val="000000" w:themeColor="text1"/>
          <w:spacing w:val="3"/>
        </w:rPr>
        <w:t xml:space="preserve"> </w:t>
      </w:r>
      <w:r w:rsidRPr="00E81725">
        <w:rPr>
          <w:rFonts w:eastAsia="Arial" w:cstheme="minorHAnsi"/>
          <w:color w:val="000000" w:themeColor="text1"/>
          <w:spacing w:val="2"/>
        </w:rPr>
        <w:t>s</w:t>
      </w:r>
      <w:r w:rsidRPr="00E81725">
        <w:rPr>
          <w:rFonts w:eastAsia="Arial" w:cstheme="minorHAnsi"/>
          <w:color w:val="000000" w:themeColor="text1"/>
        </w:rPr>
        <w:t>o</w:t>
      </w:r>
      <w:r w:rsidRPr="00E81725">
        <w:rPr>
          <w:rFonts w:eastAsia="Arial" w:cstheme="minorHAnsi"/>
          <w:color w:val="000000" w:themeColor="text1"/>
          <w:spacing w:val="2"/>
        </w:rPr>
        <w:t>c</w:t>
      </w:r>
      <w:r w:rsidRPr="00E81725">
        <w:rPr>
          <w:rFonts w:eastAsia="Arial" w:cstheme="minorHAnsi"/>
          <w:color w:val="000000" w:themeColor="text1"/>
          <w:spacing w:val="1"/>
        </w:rPr>
        <w:t>i</w:t>
      </w:r>
      <w:r w:rsidRPr="00E81725">
        <w:rPr>
          <w:rFonts w:eastAsia="Arial" w:cstheme="minorHAnsi"/>
          <w:color w:val="000000" w:themeColor="text1"/>
          <w:spacing w:val="2"/>
        </w:rPr>
        <w:t>e</w:t>
      </w:r>
      <w:r w:rsidRPr="00E81725">
        <w:rPr>
          <w:rFonts w:eastAsia="Arial" w:cstheme="minorHAnsi"/>
          <w:color w:val="000000" w:themeColor="text1"/>
          <w:spacing w:val="3"/>
        </w:rPr>
        <w:t>t</w:t>
      </w:r>
      <w:r w:rsidRPr="00E81725">
        <w:rPr>
          <w:rFonts w:eastAsia="Arial" w:cstheme="minorHAnsi"/>
          <w:color w:val="000000" w:themeColor="text1"/>
        </w:rPr>
        <w:t xml:space="preserve">y, </w:t>
      </w:r>
      <w:r w:rsidRPr="00E81725">
        <w:rPr>
          <w:rFonts w:eastAsia="Arial" w:cstheme="minorHAnsi"/>
          <w:color w:val="000000" w:themeColor="text1"/>
          <w:spacing w:val="2"/>
        </w:rPr>
        <w:t>en</w:t>
      </w:r>
      <w:r w:rsidRPr="00E81725">
        <w:rPr>
          <w:rFonts w:eastAsia="Arial" w:cstheme="minorHAnsi"/>
          <w:color w:val="000000" w:themeColor="text1"/>
        </w:rPr>
        <w:t>v</w:t>
      </w:r>
      <w:r w:rsidRPr="00E81725">
        <w:rPr>
          <w:rFonts w:eastAsia="Arial" w:cstheme="minorHAnsi"/>
          <w:color w:val="000000" w:themeColor="text1"/>
          <w:spacing w:val="1"/>
        </w:rPr>
        <w:t>i</w:t>
      </w:r>
      <w:r w:rsidRPr="00E81725">
        <w:rPr>
          <w:rFonts w:eastAsia="Arial" w:cstheme="minorHAnsi"/>
          <w:color w:val="000000" w:themeColor="text1"/>
          <w:spacing w:val="3"/>
        </w:rPr>
        <w:t>r</w:t>
      </w:r>
      <w:r w:rsidRPr="00E81725">
        <w:rPr>
          <w:rFonts w:eastAsia="Arial" w:cstheme="minorHAnsi"/>
          <w:color w:val="000000" w:themeColor="text1"/>
          <w:spacing w:val="2"/>
        </w:rPr>
        <w:t>on</w:t>
      </w:r>
      <w:r w:rsidRPr="00E81725">
        <w:rPr>
          <w:rFonts w:eastAsia="Arial" w:cstheme="minorHAnsi"/>
          <w:color w:val="000000" w:themeColor="text1"/>
          <w:spacing w:val="3"/>
        </w:rPr>
        <w:t>m</w:t>
      </w:r>
      <w:r w:rsidRPr="00E81725">
        <w:rPr>
          <w:rFonts w:eastAsia="Arial" w:cstheme="minorHAnsi"/>
          <w:color w:val="000000" w:themeColor="text1"/>
        </w:rPr>
        <w:t>e</w:t>
      </w:r>
      <w:r w:rsidRPr="00E81725">
        <w:rPr>
          <w:rFonts w:eastAsia="Arial" w:cstheme="minorHAnsi"/>
          <w:color w:val="000000" w:themeColor="text1"/>
          <w:spacing w:val="2"/>
        </w:rPr>
        <w:t>n</w:t>
      </w:r>
      <w:r w:rsidRPr="00E81725">
        <w:rPr>
          <w:rFonts w:eastAsia="Arial" w:cstheme="minorHAnsi"/>
          <w:color w:val="000000" w:themeColor="text1"/>
          <w:spacing w:val="1"/>
        </w:rPr>
        <w:t>t</w:t>
      </w:r>
      <w:r w:rsidRPr="00E81725">
        <w:rPr>
          <w:rFonts w:eastAsia="Arial" w:cstheme="minorHAnsi"/>
          <w:color w:val="000000" w:themeColor="text1"/>
        </w:rPr>
        <w:t>,</w:t>
      </w:r>
      <w:r w:rsidRPr="00E81725">
        <w:rPr>
          <w:rFonts w:eastAsia="Arial" w:cstheme="minorHAnsi"/>
          <w:color w:val="000000" w:themeColor="text1"/>
          <w:spacing w:val="2"/>
        </w:rPr>
        <w:t xml:space="preserve"> an</w:t>
      </w:r>
      <w:r w:rsidRPr="00E81725">
        <w:rPr>
          <w:rFonts w:eastAsia="Arial" w:cstheme="minorHAnsi"/>
          <w:color w:val="000000" w:themeColor="text1"/>
        </w:rPr>
        <w:t>d</w:t>
      </w:r>
      <w:r w:rsidRPr="00E81725">
        <w:rPr>
          <w:rFonts w:eastAsia="Arial" w:cstheme="minorHAnsi"/>
          <w:color w:val="000000" w:themeColor="text1"/>
          <w:spacing w:val="3"/>
        </w:rPr>
        <w:t xml:space="preserve"> </w:t>
      </w:r>
      <w:r w:rsidRPr="00E81725">
        <w:rPr>
          <w:rFonts w:eastAsia="Arial" w:cstheme="minorHAnsi"/>
          <w:color w:val="000000" w:themeColor="text1"/>
        </w:rPr>
        <w:t>e</w:t>
      </w:r>
      <w:r w:rsidRPr="00E81725">
        <w:rPr>
          <w:rFonts w:eastAsia="Arial" w:cstheme="minorHAnsi"/>
          <w:color w:val="000000" w:themeColor="text1"/>
          <w:spacing w:val="2"/>
        </w:rPr>
        <w:t>co</w:t>
      </w:r>
      <w:r w:rsidRPr="00E81725">
        <w:rPr>
          <w:rFonts w:eastAsia="Arial" w:cstheme="minorHAnsi"/>
          <w:color w:val="000000" w:themeColor="text1"/>
        </w:rPr>
        <w:t>n</w:t>
      </w:r>
      <w:r w:rsidRPr="00E81725">
        <w:rPr>
          <w:rFonts w:eastAsia="Arial" w:cstheme="minorHAnsi"/>
          <w:color w:val="000000" w:themeColor="text1"/>
          <w:spacing w:val="2"/>
        </w:rPr>
        <w:t>o</w:t>
      </w:r>
      <w:r w:rsidRPr="00E81725">
        <w:rPr>
          <w:rFonts w:eastAsia="Arial" w:cstheme="minorHAnsi"/>
          <w:color w:val="000000" w:themeColor="text1"/>
          <w:spacing w:val="3"/>
        </w:rPr>
        <w:t>m</w:t>
      </w:r>
      <w:r w:rsidRPr="00E81725">
        <w:rPr>
          <w:rFonts w:eastAsia="Arial" w:cstheme="minorHAnsi"/>
          <w:color w:val="000000" w:themeColor="text1"/>
        </w:rPr>
        <w:t>y</w:t>
      </w:r>
      <w:r w:rsidRPr="00E81725">
        <w:rPr>
          <w:rFonts w:eastAsia="Arial" w:cstheme="minorHAnsi"/>
          <w:color w:val="000000" w:themeColor="text1"/>
          <w:spacing w:val="1"/>
        </w:rPr>
        <w:t xml:space="preserve"> </w:t>
      </w:r>
      <w:r w:rsidRPr="00E81725">
        <w:rPr>
          <w:rFonts w:eastAsia="Arial" w:cstheme="minorHAnsi"/>
          <w:color w:val="000000" w:themeColor="text1"/>
          <w:spacing w:val="2"/>
        </w:rPr>
        <w:t>a</w:t>
      </w:r>
      <w:r w:rsidRPr="00E81725">
        <w:rPr>
          <w:rFonts w:eastAsia="Arial" w:cstheme="minorHAnsi"/>
          <w:color w:val="000000" w:themeColor="text1"/>
          <w:spacing w:val="1"/>
        </w:rPr>
        <w:t>r</w:t>
      </w:r>
      <w:r w:rsidRPr="00E81725">
        <w:rPr>
          <w:rFonts w:eastAsia="Arial" w:cstheme="minorHAnsi"/>
          <w:color w:val="000000" w:themeColor="text1"/>
        </w:rPr>
        <w:t>e</w:t>
      </w:r>
      <w:r w:rsidRPr="00E81725">
        <w:rPr>
          <w:rFonts w:eastAsia="Arial" w:cstheme="minorHAnsi"/>
          <w:color w:val="000000" w:themeColor="text1"/>
          <w:spacing w:val="3"/>
        </w:rPr>
        <w:t xml:space="preserve"> </w:t>
      </w:r>
      <w:r w:rsidRPr="00E81725">
        <w:rPr>
          <w:rFonts w:eastAsia="Arial" w:cstheme="minorHAnsi"/>
          <w:color w:val="000000" w:themeColor="text1"/>
          <w:spacing w:val="1"/>
        </w:rPr>
        <w:t>i</w:t>
      </w:r>
      <w:r w:rsidRPr="00E81725">
        <w:rPr>
          <w:rFonts w:eastAsia="Arial" w:cstheme="minorHAnsi"/>
          <w:color w:val="000000" w:themeColor="text1"/>
        </w:rPr>
        <w:t>n</w:t>
      </w:r>
      <w:r w:rsidRPr="00E81725">
        <w:rPr>
          <w:rFonts w:eastAsia="Arial" w:cstheme="minorHAnsi"/>
          <w:color w:val="000000" w:themeColor="text1"/>
          <w:spacing w:val="3"/>
        </w:rPr>
        <w:t>t</w:t>
      </w:r>
      <w:r w:rsidRPr="00E81725">
        <w:rPr>
          <w:rFonts w:eastAsia="Arial" w:cstheme="minorHAnsi"/>
          <w:color w:val="000000" w:themeColor="text1"/>
          <w:spacing w:val="2"/>
        </w:rPr>
        <w:t>e</w:t>
      </w:r>
      <w:r w:rsidRPr="00E81725">
        <w:rPr>
          <w:rFonts w:eastAsia="Arial" w:cstheme="minorHAnsi"/>
          <w:color w:val="000000" w:themeColor="text1"/>
          <w:spacing w:val="1"/>
        </w:rPr>
        <w:t>r</w:t>
      </w:r>
      <w:r w:rsidRPr="00E81725">
        <w:rPr>
          <w:rFonts w:eastAsia="Arial" w:cstheme="minorHAnsi"/>
          <w:color w:val="000000" w:themeColor="text1"/>
          <w:spacing w:val="2"/>
        </w:rPr>
        <w:t>conn</w:t>
      </w:r>
      <w:r w:rsidRPr="00E81725">
        <w:rPr>
          <w:rFonts w:eastAsia="Arial" w:cstheme="minorHAnsi"/>
          <w:color w:val="000000" w:themeColor="text1"/>
        </w:rPr>
        <w:t>e</w:t>
      </w:r>
      <w:r w:rsidRPr="00E81725">
        <w:rPr>
          <w:rFonts w:eastAsia="Arial" w:cstheme="minorHAnsi"/>
          <w:color w:val="000000" w:themeColor="text1"/>
          <w:spacing w:val="2"/>
        </w:rPr>
        <w:t>c</w:t>
      </w:r>
      <w:r w:rsidRPr="00E81725">
        <w:rPr>
          <w:rFonts w:eastAsia="Arial" w:cstheme="minorHAnsi"/>
          <w:color w:val="000000" w:themeColor="text1"/>
          <w:spacing w:val="1"/>
        </w:rPr>
        <w:t>t</w:t>
      </w:r>
      <w:r w:rsidRPr="00E81725">
        <w:rPr>
          <w:rFonts w:eastAsia="Arial" w:cstheme="minorHAnsi"/>
          <w:color w:val="000000" w:themeColor="text1"/>
        </w:rPr>
        <w:t>ed</w:t>
      </w:r>
      <w:r w:rsidRPr="00E81725">
        <w:rPr>
          <w:rFonts w:eastAsia="Arial" w:cstheme="minorHAnsi"/>
          <w:color w:val="000000" w:themeColor="text1"/>
          <w:spacing w:val="3"/>
        </w:rPr>
        <w:t xml:space="preserve"> </w:t>
      </w:r>
      <w:r w:rsidRPr="00E81725">
        <w:rPr>
          <w:rFonts w:eastAsia="Arial" w:cstheme="minorHAnsi"/>
          <w:color w:val="000000" w:themeColor="text1"/>
          <w:spacing w:val="2"/>
        </w:rPr>
        <w:t>an</w:t>
      </w:r>
      <w:r w:rsidRPr="00E81725">
        <w:rPr>
          <w:rFonts w:eastAsia="Arial" w:cstheme="minorHAnsi"/>
          <w:color w:val="000000" w:themeColor="text1"/>
        </w:rPr>
        <w:t xml:space="preserve">d </w:t>
      </w:r>
      <w:r w:rsidRPr="00E81725">
        <w:rPr>
          <w:rFonts w:eastAsia="Arial" w:cstheme="minorHAnsi"/>
          <w:color w:val="000000" w:themeColor="text1"/>
          <w:spacing w:val="3"/>
        </w:rPr>
        <w:t>r</w:t>
      </w:r>
      <w:r w:rsidRPr="00E81725">
        <w:rPr>
          <w:rFonts w:eastAsia="Arial" w:cstheme="minorHAnsi"/>
          <w:color w:val="000000" w:themeColor="text1"/>
          <w:spacing w:val="2"/>
        </w:rPr>
        <w:t>e</w:t>
      </w:r>
      <w:r w:rsidRPr="00E81725">
        <w:rPr>
          <w:rFonts w:eastAsia="Arial" w:cstheme="minorHAnsi"/>
          <w:color w:val="000000" w:themeColor="text1"/>
          <w:spacing w:val="1"/>
        </w:rPr>
        <w:t>li</w:t>
      </w:r>
      <w:r w:rsidRPr="00E81725">
        <w:rPr>
          <w:rFonts w:eastAsia="Arial" w:cstheme="minorHAnsi"/>
          <w:color w:val="000000" w:themeColor="text1"/>
          <w:spacing w:val="2"/>
        </w:rPr>
        <w:t>a</w:t>
      </w:r>
      <w:r w:rsidRPr="00E81725">
        <w:rPr>
          <w:rFonts w:eastAsia="Arial" w:cstheme="minorHAnsi"/>
          <w:color w:val="000000" w:themeColor="text1"/>
        </w:rPr>
        <w:t>nt</w:t>
      </w:r>
      <w:r w:rsidRPr="00E81725">
        <w:rPr>
          <w:rFonts w:eastAsia="Arial" w:cstheme="minorHAnsi"/>
          <w:color w:val="000000" w:themeColor="text1"/>
          <w:spacing w:val="4"/>
        </w:rPr>
        <w:t xml:space="preserve"> </w:t>
      </w:r>
      <w:r w:rsidRPr="00E81725">
        <w:rPr>
          <w:rFonts w:eastAsia="Arial" w:cstheme="minorHAnsi"/>
          <w:color w:val="000000" w:themeColor="text1"/>
          <w:spacing w:val="2"/>
        </w:rPr>
        <w:t>o</w:t>
      </w:r>
      <w:r w:rsidRPr="00E81725">
        <w:rPr>
          <w:rFonts w:eastAsia="Arial" w:cstheme="minorHAnsi"/>
          <w:color w:val="000000" w:themeColor="text1"/>
        </w:rPr>
        <w:t>n</w:t>
      </w:r>
      <w:r w:rsidRPr="00E81725">
        <w:rPr>
          <w:rFonts w:eastAsia="Arial" w:cstheme="minorHAnsi"/>
          <w:color w:val="000000" w:themeColor="text1"/>
          <w:spacing w:val="1"/>
        </w:rPr>
        <w:t xml:space="preserve"> </w:t>
      </w:r>
      <w:r w:rsidRPr="00E81725">
        <w:rPr>
          <w:rFonts w:eastAsia="Arial" w:cstheme="minorHAnsi"/>
          <w:color w:val="000000" w:themeColor="text1"/>
          <w:spacing w:val="2"/>
        </w:rPr>
        <w:t>ea</w:t>
      </w:r>
      <w:r w:rsidRPr="00E81725">
        <w:rPr>
          <w:rFonts w:eastAsia="Arial" w:cstheme="minorHAnsi"/>
          <w:color w:val="000000" w:themeColor="text1"/>
        </w:rPr>
        <w:t>ch</w:t>
      </w:r>
      <w:r w:rsidRPr="00E81725">
        <w:rPr>
          <w:rFonts w:eastAsia="Arial" w:cstheme="minorHAnsi"/>
          <w:color w:val="000000" w:themeColor="text1"/>
          <w:spacing w:val="1"/>
        </w:rPr>
        <w:t xml:space="preserve"> </w:t>
      </w:r>
      <w:r w:rsidRPr="00E81725">
        <w:rPr>
          <w:rFonts w:eastAsia="Arial" w:cstheme="minorHAnsi"/>
          <w:color w:val="000000" w:themeColor="text1"/>
          <w:spacing w:val="2"/>
        </w:rPr>
        <w:t>o</w:t>
      </w:r>
      <w:r w:rsidRPr="00E81725">
        <w:rPr>
          <w:rFonts w:eastAsia="Arial" w:cstheme="minorHAnsi"/>
          <w:color w:val="000000" w:themeColor="text1"/>
          <w:spacing w:val="3"/>
        </w:rPr>
        <w:t>t</w:t>
      </w:r>
      <w:r w:rsidRPr="00E81725">
        <w:rPr>
          <w:rFonts w:eastAsia="Arial" w:cstheme="minorHAnsi"/>
          <w:color w:val="000000" w:themeColor="text1"/>
        </w:rPr>
        <w:t>h</w:t>
      </w:r>
      <w:r w:rsidRPr="00E81725">
        <w:rPr>
          <w:rFonts w:eastAsia="Arial" w:cstheme="minorHAnsi"/>
          <w:color w:val="000000" w:themeColor="text1"/>
          <w:spacing w:val="2"/>
        </w:rPr>
        <w:t>e</w:t>
      </w:r>
      <w:r w:rsidRPr="00E81725">
        <w:rPr>
          <w:rFonts w:eastAsia="Arial" w:cstheme="minorHAnsi"/>
          <w:color w:val="000000" w:themeColor="text1"/>
          <w:spacing w:val="1"/>
        </w:rPr>
        <w:t>r</w:t>
      </w:r>
      <w:r w:rsidRPr="00E81725">
        <w:rPr>
          <w:rFonts w:eastAsia="Arial" w:cstheme="minorHAnsi"/>
          <w:color w:val="000000" w:themeColor="text1"/>
        </w:rPr>
        <w:t>.</w:t>
      </w:r>
      <w:r w:rsidRPr="00E81725">
        <w:rPr>
          <w:rFonts w:eastAsia="Arial" w:cstheme="minorHAnsi"/>
          <w:color w:val="000000" w:themeColor="text1"/>
          <w:spacing w:val="2"/>
        </w:rPr>
        <w:t xml:space="preserve"> </w:t>
      </w:r>
      <w:r w:rsidR="00013770" w:rsidRPr="00E81725">
        <w:rPr>
          <w:rFonts w:eastAsia="Arial" w:cstheme="minorHAnsi"/>
          <w:color w:val="000000" w:themeColor="text1"/>
          <w:spacing w:val="3"/>
        </w:rPr>
        <w:t>The</w:t>
      </w:r>
      <w:r w:rsidR="00013770" w:rsidRPr="00E81725">
        <w:rPr>
          <w:rFonts w:eastAsia="Arial" w:cstheme="minorHAnsi"/>
          <w:color w:val="000000" w:themeColor="text1"/>
        </w:rPr>
        <w:t xml:space="preserve"> </w:t>
      </w:r>
      <w:r w:rsidR="00013770" w:rsidRPr="00E81725">
        <w:rPr>
          <w:rFonts w:eastAsia="Arial" w:cstheme="minorHAnsi"/>
          <w:color w:val="000000" w:themeColor="text1"/>
          <w:spacing w:val="2"/>
        </w:rPr>
        <w:t>T</w:t>
      </w:r>
      <w:r w:rsidR="00013770" w:rsidRPr="00E81725">
        <w:rPr>
          <w:rFonts w:eastAsia="Arial" w:cstheme="minorHAnsi"/>
          <w:color w:val="000000" w:themeColor="text1"/>
          <w:spacing w:val="3"/>
        </w:rPr>
        <w:t>r</w:t>
      </w:r>
      <w:r w:rsidR="00013770" w:rsidRPr="00E81725">
        <w:rPr>
          <w:rFonts w:eastAsia="Arial" w:cstheme="minorHAnsi"/>
          <w:color w:val="000000" w:themeColor="text1"/>
        </w:rPr>
        <w:t>u</w:t>
      </w:r>
      <w:r w:rsidR="00013770" w:rsidRPr="00E81725">
        <w:rPr>
          <w:rFonts w:eastAsia="Arial" w:cstheme="minorHAnsi"/>
          <w:color w:val="000000" w:themeColor="text1"/>
          <w:spacing w:val="2"/>
        </w:rPr>
        <w:t>s</w:t>
      </w:r>
      <w:r w:rsidR="00013770" w:rsidRPr="00E81725">
        <w:rPr>
          <w:rFonts w:eastAsia="Arial" w:cstheme="minorHAnsi"/>
          <w:color w:val="000000" w:themeColor="text1"/>
        </w:rPr>
        <w:t>t</w:t>
      </w:r>
      <w:r w:rsidR="00013770" w:rsidRPr="00E81725">
        <w:rPr>
          <w:rFonts w:eastAsia="Arial" w:cstheme="minorHAnsi"/>
          <w:color w:val="000000" w:themeColor="text1"/>
          <w:spacing w:val="1"/>
        </w:rPr>
        <w:t xml:space="preserve"> </w:t>
      </w:r>
      <w:r w:rsidR="00013770" w:rsidRPr="00E81725">
        <w:rPr>
          <w:rFonts w:eastAsia="Arial" w:cstheme="minorHAnsi"/>
          <w:color w:val="000000" w:themeColor="text1"/>
          <w:spacing w:val="2"/>
        </w:rPr>
        <w:t>a</w:t>
      </w:r>
      <w:r w:rsidR="00013770" w:rsidRPr="00E81725">
        <w:rPr>
          <w:rFonts w:eastAsia="Arial" w:cstheme="minorHAnsi"/>
          <w:color w:val="000000" w:themeColor="text1"/>
        </w:rPr>
        <w:t>c</w:t>
      </w:r>
      <w:r w:rsidR="00013770" w:rsidRPr="00E81725">
        <w:rPr>
          <w:rFonts w:eastAsia="Arial" w:cstheme="minorHAnsi"/>
          <w:color w:val="000000" w:themeColor="text1"/>
          <w:spacing w:val="5"/>
        </w:rPr>
        <w:t>k</w:t>
      </w:r>
      <w:r w:rsidR="00013770" w:rsidRPr="00E81725">
        <w:rPr>
          <w:rFonts w:eastAsia="Arial" w:cstheme="minorHAnsi"/>
          <w:color w:val="000000" w:themeColor="text1"/>
          <w:spacing w:val="2"/>
        </w:rPr>
        <w:t>no</w:t>
      </w:r>
      <w:r w:rsidR="00013770" w:rsidRPr="00E81725">
        <w:rPr>
          <w:rFonts w:eastAsia="Arial" w:cstheme="minorHAnsi"/>
          <w:color w:val="000000" w:themeColor="text1"/>
          <w:spacing w:val="-1"/>
        </w:rPr>
        <w:t>w</w:t>
      </w:r>
      <w:r w:rsidR="00013770" w:rsidRPr="00E81725">
        <w:rPr>
          <w:rFonts w:eastAsia="Arial" w:cstheme="minorHAnsi"/>
          <w:color w:val="000000" w:themeColor="text1"/>
          <w:spacing w:val="1"/>
        </w:rPr>
        <w:t>l</w:t>
      </w:r>
      <w:r w:rsidR="00013770" w:rsidRPr="00E81725">
        <w:rPr>
          <w:rFonts w:eastAsia="Arial" w:cstheme="minorHAnsi"/>
          <w:color w:val="000000" w:themeColor="text1"/>
          <w:spacing w:val="2"/>
        </w:rPr>
        <w:t>e</w:t>
      </w:r>
      <w:r w:rsidR="00013770" w:rsidRPr="00E81725">
        <w:rPr>
          <w:rFonts w:eastAsia="Arial" w:cstheme="minorHAnsi"/>
          <w:color w:val="000000" w:themeColor="text1"/>
        </w:rPr>
        <w:t>d</w:t>
      </w:r>
      <w:r w:rsidR="00013770" w:rsidRPr="00E81725">
        <w:rPr>
          <w:rFonts w:eastAsia="Arial" w:cstheme="minorHAnsi"/>
          <w:color w:val="000000" w:themeColor="text1"/>
          <w:spacing w:val="4"/>
        </w:rPr>
        <w:t>g</w:t>
      </w:r>
      <w:r w:rsidR="00013770" w:rsidRPr="00E81725">
        <w:rPr>
          <w:rFonts w:eastAsia="Arial" w:cstheme="minorHAnsi"/>
          <w:color w:val="000000" w:themeColor="text1"/>
          <w:spacing w:val="2"/>
        </w:rPr>
        <w:t>e</w:t>
      </w:r>
      <w:r w:rsidR="00013770" w:rsidRPr="00E81725">
        <w:rPr>
          <w:rFonts w:eastAsia="Arial" w:cstheme="minorHAnsi"/>
          <w:color w:val="000000" w:themeColor="text1"/>
        </w:rPr>
        <w:t xml:space="preserve">s </w:t>
      </w:r>
      <w:r w:rsidR="00013770" w:rsidRPr="00E81725">
        <w:rPr>
          <w:rFonts w:eastAsia="Arial" w:cstheme="minorHAnsi"/>
          <w:color w:val="000000" w:themeColor="text1"/>
          <w:spacing w:val="3"/>
        </w:rPr>
        <w:t>t</w:t>
      </w:r>
      <w:r w:rsidR="00013770" w:rsidRPr="00E81725">
        <w:rPr>
          <w:rFonts w:eastAsia="Arial" w:cstheme="minorHAnsi"/>
          <w:color w:val="000000" w:themeColor="text1"/>
          <w:spacing w:val="2"/>
        </w:rPr>
        <w:t>h</w:t>
      </w:r>
      <w:r w:rsidR="00013770" w:rsidRPr="00E81725">
        <w:rPr>
          <w:rFonts w:eastAsia="Arial" w:cstheme="minorHAnsi"/>
          <w:color w:val="000000" w:themeColor="text1"/>
        </w:rPr>
        <w:t>e</w:t>
      </w:r>
      <w:r w:rsidR="00013770" w:rsidRPr="00E81725">
        <w:rPr>
          <w:rFonts w:eastAsia="Arial" w:cstheme="minorHAnsi"/>
          <w:color w:val="000000" w:themeColor="text1"/>
          <w:spacing w:val="2"/>
        </w:rPr>
        <w:t xml:space="preserve"> </w:t>
      </w:r>
      <w:r w:rsidR="00013770" w:rsidRPr="00E81725">
        <w:rPr>
          <w:rFonts w:eastAsia="Arial" w:cstheme="minorHAnsi"/>
          <w:color w:val="000000" w:themeColor="text1"/>
          <w:spacing w:val="-1"/>
        </w:rPr>
        <w:t>i</w:t>
      </w:r>
      <w:r w:rsidR="00013770" w:rsidRPr="00E81725">
        <w:rPr>
          <w:rFonts w:eastAsia="Arial" w:cstheme="minorHAnsi"/>
          <w:color w:val="000000" w:themeColor="text1"/>
          <w:spacing w:val="3"/>
        </w:rPr>
        <w:t>m</w:t>
      </w:r>
      <w:r w:rsidR="00013770" w:rsidRPr="00E81725">
        <w:rPr>
          <w:rFonts w:eastAsia="Arial" w:cstheme="minorHAnsi"/>
          <w:color w:val="000000" w:themeColor="text1"/>
          <w:spacing w:val="2"/>
        </w:rPr>
        <w:t>p</w:t>
      </w:r>
      <w:r w:rsidR="00013770" w:rsidRPr="00E81725">
        <w:rPr>
          <w:rFonts w:eastAsia="Arial" w:cstheme="minorHAnsi"/>
          <w:color w:val="000000" w:themeColor="text1"/>
        </w:rPr>
        <w:t>a</w:t>
      </w:r>
      <w:r w:rsidR="00013770" w:rsidRPr="00E81725">
        <w:rPr>
          <w:rFonts w:eastAsia="Arial" w:cstheme="minorHAnsi"/>
          <w:color w:val="000000" w:themeColor="text1"/>
          <w:spacing w:val="2"/>
        </w:rPr>
        <w:t>c</w:t>
      </w:r>
      <w:r w:rsidR="00013770" w:rsidRPr="00E81725">
        <w:rPr>
          <w:rFonts w:eastAsia="Arial" w:cstheme="minorHAnsi"/>
          <w:color w:val="000000" w:themeColor="text1"/>
        </w:rPr>
        <w:t>t</w:t>
      </w:r>
      <w:r w:rsidR="00013770" w:rsidRPr="00E81725">
        <w:rPr>
          <w:rFonts w:eastAsia="Arial" w:cstheme="minorHAnsi"/>
          <w:color w:val="000000" w:themeColor="text1"/>
          <w:spacing w:val="3"/>
        </w:rPr>
        <w:t xml:space="preserve"> </w:t>
      </w:r>
      <w:r w:rsidR="00013770" w:rsidRPr="00E81725">
        <w:rPr>
          <w:rFonts w:eastAsia="Arial" w:cstheme="minorHAnsi"/>
          <w:color w:val="000000" w:themeColor="text1"/>
          <w:spacing w:val="-1"/>
        </w:rPr>
        <w:t>w</w:t>
      </w:r>
      <w:r w:rsidR="00013770" w:rsidRPr="00E81725">
        <w:rPr>
          <w:rFonts w:eastAsia="Arial" w:cstheme="minorHAnsi"/>
          <w:color w:val="000000" w:themeColor="text1"/>
        </w:rPr>
        <w:t>e</w:t>
      </w:r>
      <w:r w:rsidR="00013770" w:rsidRPr="00E81725">
        <w:rPr>
          <w:rFonts w:eastAsia="Arial" w:cstheme="minorHAnsi"/>
          <w:color w:val="000000" w:themeColor="text1"/>
          <w:spacing w:val="2"/>
        </w:rPr>
        <w:t xml:space="preserve"> ha</w:t>
      </w:r>
      <w:r w:rsidR="00013770" w:rsidRPr="00E81725">
        <w:rPr>
          <w:rFonts w:eastAsia="Arial" w:cstheme="minorHAnsi"/>
          <w:color w:val="000000" w:themeColor="text1"/>
        </w:rPr>
        <w:t xml:space="preserve">ve </w:t>
      </w:r>
      <w:r w:rsidR="00013770" w:rsidRPr="00E81725">
        <w:rPr>
          <w:rFonts w:eastAsia="Arial" w:cstheme="minorHAnsi"/>
          <w:color w:val="000000" w:themeColor="text1"/>
          <w:spacing w:val="2"/>
        </w:rPr>
        <w:t>o</w:t>
      </w:r>
      <w:r w:rsidR="00013770" w:rsidRPr="00E81725">
        <w:rPr>
          <w:rFonts w:eastAsia="Arial" w:cstheme="minorHAnsi"/>
          <w:color w:val="000000" w:themeColor="text1"/>
        </w:rPr>
        <w:t>n</w:t>
      </w:r>
      <w:r w:rsidR="00013770" w:rsidRPr="00E81725">
        <w:rPr>
          <w:rFonts w:eastAsia="Arial" w:cstheme="minorHAnsi"/>
          <w:color w:val="000000" w:themeColor="text1"/>
          <w:spacing w:val="3"/>
        </w:rPr>
        <w:t xml:space="preserve"> t</w:t>
      </w:r>
      <w:r w:rsidR="00013770" w:rsidRPr="00E81725">
        <w:rPr>
          <w:rFonts w:eastAsia="Arial" w:cstheme="minorHAnsi"/>
          <w:color w:val="000000" w:themeColor="text1"/>
          <w:spacing w:val="2"/>
        </w:rPr>
        <w:t>h</w:t>
      </w:r>
      <w:r w:rsidR="00013770" w:rsidRPr="00E81725">
        <w:rPr>
          <w:rFonts w:eastAsia="Arial" w:cstheme="minorHAnsi"/>
          <w:color w:val="000000" w:themeColor="text1"/>
        </w:rPr>
        <w:t>e</w:t>
      </w:r>
      <w:r w:rsidR="00013770" w:rsidRPr="00E81725">
        <w:rPr>
          <w:rFonts w:eastAsia="Arial" w:cstheme="minorHAnsi"/>
          <w:color w:val="000000" w:themeColor="text1"/>
          <w:spacing w:val="3"/>
        </w:rPr>
        <w:t xml:space="preserve"> </w:t>
      </w:r>
      <w:r w:rsidR="00013770" w:rsidRPr="00E81725">
        <w:rPr>
          <w:rFonts w:eastAsia="Arial" w:cstheme="minorHAnsi"/>
          <w:color w:val="000000" w:themeColor="text1"/>
          <w:spacing w:val="1"/>
        </w:rPr>
        <w:t>l</w:t>
      </w:r>
      <w:r w:rsidR="00013770" w:rsidRPr="00E81725">
        <w:rPr>
          <w:rFonts w:eastAsia="Arial" w:cstheme="minorHAnsi"/>
          <w:color w:val="000000" w:themeColor="text1"/>
          <w:spacing w:val="2"/>
        </w:rPr>
        <w:t>oca</w:t>
      </w:r>
      <w:r w:rsidR="00013770" w:rsidRPr="00E81725">
        <w:rPr>
          <w:rFonts w:eastAsia="Arial" w:cstheme="minorHAnsi"/>
          <w:color w:val="000000" w:themeColor="text1"/>
        </w:rPr>
        <w:t>l</w:t>
      </w:r>
      <w:r w:rsidR="00013770" w:rsidRPr="00E81725">
        <w:rPr>
          <w:rFonts w:eastAsia="Arial" w:cstheme="minorHAnsi"/>
          <w:color w:val="000000" w:themeColor="text1"/>
          <w:spacing w:val="2"/>
        </w:rPr>
        <w:t xml:space="preserve"> econ</w:t>
      </w:r>
      <w:r w:rsidR="00013770" w:rsidRPr="00E81725">
        <w:rPr>
          <w:rFonts w:eastAsia="Arial" w:cstheme="minorHAnsi"/>
          <w:color w:val="000000" w:themeColor="text1"/>
        </w:rPr>
        <w:t>o</w:t>
      </w:r>
      <w:r w:rsidR="00013770" w:rsidRPr="00E81725">
        <w:rPr>
          <w:rFonts w:eastAsia="Arial" w:cstheme="minorHAnsi"/>
          <w:color w:val="000000" w:themeColor="text1"/>
          <w:spacing w:val="3"/>
        </w:rPr>
        <w:t>m</w:t>
      </w:r>
      <w:r w:rsidR="00013770" w:rsidRPr="00E81725">
        <w:rPr>
          <w:rFonts w:eastAsia="Arial" w:cstheme="minorHAnsi"/>
          <w:color w:val="000000" w:themeColor="text1"/>
        </w:rPr>
        <w:t>y,</w:t>
      </w:r>
      <w:r w:rsidR="00013770" w:rsidRPr="00E81725">
        <w:rPr>
          <w:rFonts w:eastAsia="Arial" w:cstheme="minorHAnsi"/>
          <w:color w:val="000000" w:themeColor="text1"/>
          <w:spacing w:val="2"/>
        </w:rPr>
        <w:t xml:space="preserve"> soc</w:t>
      </w:r>
      <w:r w:rsidR="00013770" w:rsidRPr="00E81725">
        <w:rPr>
          <w:rFonts w:eastAsia="Arial" w:cstheme="minorHAnsi"/>
          <w:color w:val="000000" w:themeColor="text1"/>
          <w:spacing w:val="1"/>
        </w:rPr>
        <w:t>i</w:t>
      </w:r>
      <w:r w:rsidR="00013770" w:rsidRPr="00E81725">
        <w:rPr>
          <w:rFonts w:eastAsia="Arial" w:cstheme="minorHAnsi"/>
          <w:color w:val="000000" w:themeColor="text1"/>
        </w:rPr>
        <w:t>e</w:t>
      </w:r>
      <w:r w:rsidR="00013770" w:rsidRPr="00E81725">
        <w:rPr>
          <w:rFonts w:eastAsia="Arial" w:cstheme="minorHAnsi"/>
          <w:color w:val="000000" w:themeColor="text1"/>
          <w:spacing w:val="3"/>
        </w:rPr>
        <w:t>t</w:t>
      </w:r>
      <w:r w:rsidR="00013770" w:rsidRPr="00E81725">
        <w:rPr>
          <w:rFonts w:eastAsia="Arial" w:cstheme="minorHAnsi"/>
          <w:color w:val="000000" w:themeColor="text1"/>
        </w:rPr>
        <w:t>y</w:t>
      </w:r>
      <w:r w:rsidR="00013770" w:rsidRPr="00E81725">
        <w:rPr>
          <w:rFonts w:eastAsia="Arial" w:cstheme="minorHAnsi"/>
          <w:color w:val="000000" w:themeColor="text1"/>
          <w:spacing w:val="1"/>
        </w:rPr>
        <w:t xml:space="preserve"> </w:t>
      </w:r>
      <w:r w:rsidR="00013770" w:rsidRPr="00E81725">
        <w:rPr>
          <w:rFonts w:eastAsia="Arial" w:cstheme="minorHAnsi"/>
          <w:color w:val="000000" w:themeColor="text1"/>
          <w:spacing w:val="2"/>
        </w:rPr>
        <w:t>an</w:t>
      </w:r>
      <w:r w:rsidR="00013770" w:rsidRPr="00E81725">
        <w:rPr>
          <w:rFonts w:eastAsia="Arial" w:cstheme="minorHAnsi"/>
          <w:color w:val="000000" w:themeColor="text1"/>
        </w:rPr>
        <w:t>d</w:t>
      </w:r>
      <w:r w:rsidR="00013770" w:rsidRPr="00E81725">
        <w:rPr>
          <w:rFonts w:eastAsia="Arial" w:cstheme="minorHAnsi"/>
          <w:color w:val="000000" w:themeColor="text1"/>
          <w:spacing w:val="3"/>
        </w:rPr>
        <w:t xml:space="preserve"> </w:t>
      </w:r>
      <w:r w:rsidR="00013770" w:rsidRPr="00E81725">
        <w:rPr>
          <w:rFonts w:eastAsia="Arial" w:cstheme="minorHAnsi"/>
          <w:color w:val="000000" w:themeColor="text1"/>
          <w:spacing w:val="2"/>
        </w:rPr>
        <w:t>en</w:t>
      </w:r>
      <w:r w:rsidR="00013770" w:rsidRPr="00E81725">
        <w:rPr>
          <w:rFonts w:eastAsia="Arial" w:cstheme="minorHAnsi"/>
          <w:color w:val="000000" w:themeColor="text1"/>
        </w:rPr>
        <w:t>v</w:t>
      </w:r>
      <w:r w:rsidR="00013770" w:rsidRPr="00E81725">
        <w:rPr>
          <w:rFonts w:eastAsia="Arial" w:cstheme="minorHAnsi"/>
          <w:color w:val="000000" w:themeColor="text1"/>
          <w:spacing w:val="1"/>
        </w:rPr>
        <w:t>i</w:t>
      </w:r>
      <w:r w:rsidR="00013770" w:rsidRPr="00E81725">
        <w:rPr>
          <w:rFonts w:eastAsia="Arial" w:cstheme="minorHAnsi"/>
          <w:color w:val="000000" w:themeColor="text1"/>
          <w:spacing w:val="3"/>
        </w:rPr>
        <w:t>r</w:t>
      </w:r>
      <w:r w:rsidR="00013770" w:rsidRPr="00E81725">
        <w:rPr>
          <w:rFonts w:eastAsia="Arial" w:cstheme="minorHAnsi"/>
          <w:color w:val="000000" w:themeColor="text1"/>
          <w:spacing w:val="2"/>
        </w:rPr>
        <w:t>on</w:t>
      </w:r>
      <w:r w:rsidR="00013770" w:rsidRPr="00E81725">
        <w:rPr>
          <w:rFonts w:eastAsia="Arial" w:cstheme="minorHAnsi"/>
          <w:color w:val="000000" w:themeColor="text1"/>
          <w:spacing w:val="3"/>
        </w:rPr>
        <w:t>m</w:t>
      </w:r>
      <w:r w:rsidR="00013770" w:rsidRPr="00E81725">
        <w:rPr>
          <w:rFonts w:eastAsia="Arial" w:cstheme="minorHAnsi"/>
          <w:color w:val="000000" w:themeColor="text1"/>
        </w:rPr>
        <w:t>e</w:t>
      </w:r>
      <w:r w:rsidR="00013770" w:rsidRPr="00E81725">
        <w:rPr>
          <w:rFonts w:eastAsia="Arial" w:cstheme="minorHAnsi"/>
          <w:color w:val="000000" w:themeColor="text1"/>
          <w:spacing w:val="2"/>
        </w:rPr>
        <w:t>n</w:t>
      </w:r>
      <w:r w:rsidR="00013770" w:rsidRPr="00E81725">
        <w:rPr>
          <w:rFonts w:eastAsia="Arial" w:cstheme="minorHAnsi"/>
          <w:color w:val="000000" w:themeColor="text1"/>
        </w:rPr>
        <w:t>t</w:t>
      </w:r>
      <w:r w:rsidR="00013770" w:rsidRPr="00E81725">
        <w:rPr>
          <w:rFonts w:eastAsia="Arial" w:cstheme="minorHAnsi"/>
          <w:color w:val="000000" w:themeColor="text1"/>
          <w:spacing w:val="4"/>
        </w:rPr>
        <w:t xml:space="preserve"> </w:t>
      </w:r>
      <w:r w:rsidR="00013770" w:rsidRPr="00E81725">
        <w:rPr>
          <w:rFonts w:eastAsia="Arial" w:cstheme="minorHAnsi"/>
          <w:color w:val="000000" w:themeColor="text1"/>
          <w:spacing w:val="2"/>
        </w:rPr>
        <w:t>an</w:t>
      </w:r>
      <w:r w:rsidR="00013770" w:rsidRPr="00E81725">
        <w:rPr>
          <w:rFonts w:eastAsia="Arial" w:cstheme="minorHAnsi"/>
          <w:color w:val="000000" w:themeColor="text1"/>
        </w:rPr>
        <w:t>d</w:t>
      </w:r>
      <w:r w:rsidR="00013770" w:rsidRPr="00E81725">
        <w:rPr>
          <w:rFonts w:eastAsia="Arial" w:cstheme="minorHAnsi"/>
          <w:color w:val="000000" w:themeColor="text1"/>
          <w:spacing w:val="3"/>
        </w:rPr>
        <w:t xml:space="preserve"> </w:t>
      </w:r>
      <w:r w:rsidR="00013770" w:rsidRPr="00E81725">
        <w:rPr>
          <w:rFonts w:eastAsia="Arial" w:cstheme="minorHAnsi"/>
          <w:color w:val="000000" w:themeColor="text1"/>
          <w:spacing w:val="2"/>
        </w:rPr>
        <w:t>a</w:t>
      </w:r>
      <w:r w:rsidR="00013770" w:rsidRPr="00E81725">
        <w:rPr>
          <w:rFonts w:eastAsia="Arial" w:cstheme="minorHAnsi"/>
          <w:color w:val="000000" w:themeColor="text1"/>
          <w:spacing w:val="1"/>
        </w:rPr>
        <w:t>r</w:t>
      </w:r>
      <w:r w:rsidR="00013770" w:rsidRPr="00E81725">
        <w:rPr>
          <w:rFonts w:eastAsia="Arial" w:cstheme="minorHAnsi"/>
          <w:color w:val="000000" w:themeColor="text1"/>
        </w:rPr>
        <w:t>e</w:t>
      </w:r>
      <w:r w:rsidR="00013770" w:rsidRPr="00E81725">
        <w:rPr>
          <w:rFonts w:eastAsia="Arial" w:cstheme="minorHAnsi"/>
          <w:color w:val="000000" w:themeColor="text1"/>
          <w:spacing w:val="3"/>
        </w:rPr>
        <w:t xml:space="preserve"> t</w:t>
      </w:r>
      <w:r w:rsidR="00013770" w:rsidRPr="00E81725">
        <w:rPr>
          <w:rFonts w:eastAsia="Arial" w:cstheme="minorHAnsi"/>
          <w:color w:val="000000" w:themeColor="text1"/>
          <w:spacing w:val="2"/>
        </w:rPr>
        <w:t>h</w:t>
      </w:r>
      <w:r w:rsidR="00013770" w:rsidRPr="00E81725">
        <w:rPr>
          <w:rFonts w:eastAsia="Arial" w:cstheme="minorHAnsi"/>
          <w:color w:val="000000" w:themeColor="text1"/>
        </w:rPr>
        <w:t>e</w:t>
      </w:r>
      <w:r w:rsidR="00013770" w:rsidRPr="00E81725">
        <w:rPr>
          <w:rFonts w:eastAsia="Arial" w:cstheme="minorHAnsi"/>
          <w:color w:val="000000" w:themeColor="text1"/>
          <w:spacing w:val="3"/>
        </w:rPr>
        <w:t>r</w:t>
      </w:r>
      <w:r w:rsidR="00013770" w:rsidRPr="00E81725">
        <w:rPr>
          <w:rFonts w:eastAsia="Arial" w:cstheme="minorHAnsi"/>
          <w:color w:val="000000" w:themeColor="text1"/>
        </w:rPr>
        <w:t>e</w:t>
      </w:r>
      <w:r w:rsidR="00013770" w:rsidRPr="00E81725">
        <w:rPr>
          <w:rFonts w:eastAsia="Arial" w:cstheme="minorHAnsi"/>
          <w:color w:val="000000" w:themeColor="text1"/>
          <w:spacing w:val="3"/>
        </w:rPr>
        <w:t>f</w:t>
      </w:r>
      <w:r w:rsidR="00013770" w:rsidRPr="00E81725">
        <w:rPr>
          <w:rFonts w:eastAsia="Arial" w:cstheme="minorHAnsi"/>
          <w:color w:val="000000" w:themeColor="text1"/>
          <w:spacing w:val="2"/>
        </w:rPr>
        <w:t>o</w:t>
      </w:r>
      <w:r w:rsidR="00013770" w:rsidRPr="00E81725">
        <w:rPr>
          <w:rFonts w:eastAsia="Arial" w:cstheme="minorHAnsi"/>
          <w:color w:val="000000" w:themeColor="text1"/>
          <w:spacing w:val="1"/>
        </w:rPr>
        <w:t>r</w:t>
      </w:r>
      <w:r w:rsidR="00013770" w:rsidRPr="00E81725">
        <w:rPr>
          <w:rFonts w:eastAsia="Arial" w:cstheme="minorHAnsi"/>
          <w:color w:val="000000" w:themeColor="text1"/>
        </w:rPr>
        <w:t>e</w:t>
      </w:r>
      <w:r w:rsidR="00013770" w:rsidRPr="00E81725">
        <w:rPr>
          <w:rFonts w:eastAsia="Arial" w:cstheme="minorHAnsi"/>
          <w:color w:val="000000" w:themeColor="text1"/>
          <w:spacing w:val="3"/>
        </w:rPr>
        <w:t xml:space="preserve"> </w:t>
      </w:r>
      <w:r w:rsidR="00013770" w:rsidRPr="00E81725">
        <w:rPr>
          <w:rFonts w:eastAsia="Arial" w:cstheme="minorHAnsi"/>
          <w:color w:val="000000" w:themeColor="text1"/>
        </w:rPr>
        <w:t>c</w:t>
      </w:r>
      <w:r w:rsidR="00013770" w:rsidRPr="00E81725">
        <w:rPr>
          <w:rFonts w:eastAsia="Arial" w:cstheme="minorHAnsi"/>
          <w:color w:val="000000" w:themeColor="text1"/>
          <w:spacing w:val="2"/>
        </w:rPr>
        <w:t>o</w:t>
      </w:r>
      <w:r w:rsidR="00013770" w:rsidRPr="00E81725">
        <w:rPr>
          <w:rFonts w:eastAsia="Arial" w:cstheme="minorHAnsi"/>
          <w:color w:val="000000" w:themeColor="text1"/>
          <w:spacing w:val="1"/>
        </w:rPr>
        <w:t>m</w:t>
      </w:r>
      <w:r w:rsidR="00013770" w:rsidRPr="00E81725">
        <w:rPr>
          <w:rFonts w:eastAsia="Arial" w:cstheme="minorHAnsi"/>
          <w:color w:val="000000" w:themeColor="text1"/>
          <w:spacing w:val="3"/>
        </w:rPr>
        <w:t>m</w:t>
      </w:r>
      <w:r w:rsidR="00013770" w:rsidRPr="00E81725">
        <w:rPr>
          <w:rFonts w:eastAsia="Arial" w:cstheme="minorHAnsi"/>
          <w:color w:val="000000" w:themeColor="text1"/>
          <w:spacing w:val="1"/>
        </w:rPr>
        <w:t>it</w:t>
      </w:r>
      <w:r w:rsidR="00013770" w:rsidRPr="00E81725">
        <w:rPr>
          <w:rFonts w:eastAsia="Arial" w:cstheme="minorHAnsi"/>
          <w:color w:val="000000" w:themeColor="text1"/>
          <w:spacing w:val="3"/>
        </w:rPr>
        <w:t>t</w:t>
      </w:r>
      <w:r w:rsidR="00013770" w:rsidRPr="00E81725">
        <w:rPr>
          <w:rFonts w:eastAsia="Arial" w:cstheme="minorHAnsi"/>
          <w:color w:val="000000" w:themeColor="text1"/>
          <w:spacing w:val="2"/>
        </w:rPr>
        <w:t>e</w:t>
      </w:r>
      <w:r w:rsidR="00013770" w:rsidRPr="00E81725">
        <w:rPr>
          <w:rFonts w:eastAsia="Arial" w:cstheme="minorHAnsi"/>
          <w:color w:val="000000" w:themeColor="text1"/>
        </w:rPr>
        <w:t xml:space="preserve">d </w:t>
      </w:r>
      <w:r w:rsidR="00013770" w:rsidRPr="00E81725">
        <w:rPr>
          <w:rFonts w:eastAsia="Arial" w:cstheme="minorHAnsi"/>
          <w:color w:val="000000" w:themeColor="text1"/>
          <w:spacing w:val="3"/>
        </w:rPr>
        <w:t>t</w:t>
      </w:r>
      <w:r w:rsidR="00013770" w:rsidRPr="00E81725">
        <w:rPr>
          <w:rFonts w:eastAsia="Arial" w:cstheme="minorHAnsi"/>
          <w:color w:val="000000" w:themeColor="text1"/>
        </w:rPr>
        <w:t xml:space="preserve">o </w:t>
      </w:r>
      <w:r w:rsidR="00013770" w:rsidRPr="00E81725">
        <w:rPr>
          <w:rFonts w:eastAsia="Arial" w:cstheme="minorHAnsi"/>
          <w:color w:val="000000" w:themeColor="text1"/>
          <w:spacing w:val="2"/>
        </w:rPr>
        <w:t>con</w:t>
      </w:r>
      <w:r w:rsidR="00013770" w:rsidRPr="00E81725">
        <w:rPr>
          <w:rFonts w:eastAsia="Arial" w:cstheme="minorHAnsi"/>
          <w:color w:val="000000" w:themeColor="text1"/>
          <w:spacing w:val="3"/>
        </w:rPr>
        <w:t>t</w:t>
      </w:r>
      <w:r w:rsidR="00013770" w:rsidRPr="00E81725">
        <w:rPr>
          <w:rFonts w:eastAsia="Arial" w:cstheme="minorHAnsi"/>
          <w:color w:val="000000" w:themeColor="text1"/>
          <w:spacing w:val="1"/>
        </w:rPr>
        <w:t>i</w:t>
      </w:r>
      <w:r w:rsidR="00013770" w:rsidRPr="00E81725">
        <w:rPr>
          <w:rFonts w:eastAsia="Arial" w:cstheme="minorHAnsi"/>
          <w:color w:val="000000" w:themeColor="text1"/>
        </w:rPr>
        <w:t>n</w:t>
      </w:r>
      <w:r w:rsidR="00013770" w:rsidRPr="00E81725">
        <w:rPr>
          <w:rFonts w:eastAsia="Arial" w:cstheme="minorHAnsi"/>
          <w:color w:val="000000" w:themeColor="text1"/>
          <w:spacing w:val="2"/>
        </w:rPr>
        <w:t>ua</w:t>
      </w:r>
      <w:r w:rsidR="00013770" w:rsidRPr="00E81725">
        <w:rPr>
          <w:rFonts w:eastAsia="Arial" w:cstheme="minorHAnsi"/>
          <w:color w:val="000000" w:themeColor="text1"/>
          <w:spacing w:val="1"/>
        </w:rPr>
        <w:t>ll</w:t>
      </w:r>
      <w:r w:rsidR="00013770" w:rsidRPr="00E81725">
        <w:rPr>
          <w:rFonts w:eastAsia="Arial" w:cstheme="minorHAnsi"/>
          <w:color w:val="000000" w:themeColor="text1"/>
        </w:rPr>
        <w:t xml:space="preserve">y </w:t>
      </w:r>
      <w:r w:rsidR="00013770" w:rsidRPr="00E81725">
        <w:rPr>
          <w:rFonts w:eastAsia="Arial" w:cstheme="minorHAnsi"/>
          <w:color w:val="000000" w:themeColor="text1"/>
          <w:spacing w:val="-1"/>
        </w:rPr>
        <w:t>w</w:t>
      </w:r>
      <w:r w:rsidR="00013770" w:rsidRPr="00E81725">
        <w:rPr>
          <w:rFonts w:eastAsia="Arial" w:cstheme="minorHAnsi"/>
          <w:color w:val="000000" w:themeColor="text1"/>
          <w:spacing w:val="2"/>
        </w:rPr>
        <w:t>o</w:t>
      </w:r>
      <w:r w:rsidR="00013770" w:rsidRPr="00E81725">
        <w:rPr>
          <w:rFonts w:eastAsia="Arial" w:cstheme="minorHAnsi"/>
          <w:color w:val="000000" w:themeColor="text1"/>
          <w:spacing w:val="3"/>
        </w:rPr>
        <w:t>r</w:t>
      </w:r>
      <w:r w:rsidR="00013770" w:rsidRPr="00E81725">
        <w:rPr>
          <w:rFonts w:eastAsia="Arial" w:cstheme="minorHAnsi"/>
          <w:color w:val="000000" w:themeColor="text1"/>
        </w:rPr>
        <w:t xml:space="preserve">k </w:t>
      </w:r>
      <w:r w:rsidR="00013770" w:rsidRPr="00E81725">
        <w:rPr>
          <w:rFonts w:eastAsia="Arial" w:cstheme="minorHAnsi"/>
          <w:color w:val="000000" w:themeColor="text1"/>
          <w:spacing w:val="3"/>
        </w:rPr>
        <w:t>t</w:t>
      </w:r>
      <w:r w:rsidR="00013770" w:rsidRPr="00E81725">
        <w:rPr>
          <w:rFonts w:eastAsia="Arial" w:cstheme="minorHAnsi"/>
          <w:color w:val="000000" w:themeColor="text1"/>
        </w:rPr>
        <w:t xml:space="preserve">o </w:t>
      </w:r>
      <w:r w:rsidR="00013770" w:rsidRPr="00E81725">
        <w:rPr>
          <w:rFonts w:eastAsia="Arial" w:cstheme="minorHAnsi"/>
          <w:color w:val="000000" w:themeColor="text1"/>
          <w:spacing w:val="2"/>
        </w:rPr>
        <w:t>a</w:t>
      </w:r>
      <w:r w:rsidR="00013770" w:rsidRPr="00E81725">
        <w:rPr>
          <w:rFonts w:eastAsia="Arial" w:cstheme="minorHAnsi"/>
          <w:color w:val="000000" w:themeColor="text1"/>
        </w:rPr>
        <w:t>c</w:t>
      </w:r>
      <w:r w:rsidR="00013770" w:rsidRPr="00E81725">
        <w:rPr>
          <w:rFonts w:eastAsia="Arial" w:cstheme="minorHAnsi"/>
          <w:color w:val="000000" w:themeColor="text1"/>
          <w:spacing w:val="3"/>
        </w:rPr>
        <w:t>t</w:t>
      </w:r>
      <w:r w:rsidR="00013770" w:rsidRPr="00E81725">
        <w:rPr>
          <w:rFonts w:eastAsia="Arial" w:cstheme="minorHAnsi"/>
          <w:color w:val="000000" w:themeColor="text1"/>
          <w:spacing w:val="1"/>
        </w:rPr>
        <w:t>i</w:t>
      </w:r>
      <w:r w:rsidR="00013770" w:rsidRPr="00E81725">
        <w:rPr>
          <w:rFonts w:eastAsia="Arial" w:cstheme="minorHAnsi"/>
          <w:color w:val="000000" w:themeColor="text1"/>
        </w:rPr>
        <w:t>v</w:t>
      </w:r>
      <w:r w:rsidR="00013770" w:rsidRPr="00E81725">
        <w:rPr>
          <w:rFonts w:eastAsia="Arial" w:cstheme="minorHAnsi"/>
          <w:color w:val="000000" w:themeColor="text1"/>
          <w:spacing w:val="2"/>
        </w:rPr>
        <w:t>e</w:t>
      </w:r>
      <w:r w:rsidR="00013770" w:rsidRPr="00E81725">
        <w:rPr>
          <w:rFonts w:eastAsia="Arial" w:cstheme="minorHAnsi"/>
          <w:color w:val="000000" w:themeColor="text1"/>
          <w:spacing w:val="1"/>
        </w:rPr>
        <w:t>l</w:t>
      </w:r>
      <w:r w:rsidR="00013770" w:rsidRPr="00E81725">
        <w:rPr>
          <w:rFonts w:eastAsia="Arial" w:cstheme="minorHAnsi"/>
          <w:color w:val="000000" w:themeColor="text1"/>
        </w:rPr>
        <w:t xml:space="preserve">y </w:t>
      </w:r>
      <w:r w:rsidR="00013770" w:rsidRPr="00E81725">
        <w:rPr>
          <w:rFonts w:eastAsia="Arial" w:cstheme="minorHAnsi"/>
          <w:color w:val="000000" w:themeColor="text1"/>
          <w:spacing w:val="1"/>
        </w:rPr>
        <w:t>i</w:t>
      </w:r>
      <w:r w:rsidR="00013770" w:rsidRPr="00E81725">
        <w:rPr>
          <w:rFonts w:eastAsia="Arial" w:cstheme="minorHAnsi"/>
          <w:color w:val="000000" w:themeColor="text1"/>
          <w:spacing w:val="2"/>
        </w:rPr>
        <w:t>n</w:t>
      </w:r>
      <w:r w:rsidR="00013770" w:rsidRPr="00E81725">
        <w:rPr>
          <w:rFonts w:eastAsia="Arial" w:cstheme="minorHAnsi"/>
          <w:color w:val="000000" w:themeColor="text1"/>
          <w:spacing w:val="3"/>
        </w:rPr>
        <w:t>t</w:t>
      </w:r>
      <w:r w:rsidR="00013770" w:rsidRPr="00E81725">
        <w:rPr>
          <w:rFonts w:eastAsia="Arial" w:cstheme="minorHAnsi"/>
          <w:color w:val="000000" w:themeColor="text1"/>
          <w:spacing w:val="2"/>
        </w:rPr>
        <w:t>e</w:t>
      </w:r>
      <w:r w:rsidR="00013770" w:rsidRPr="00E81725">
        <w:rPr>
          <w:rFonts w:eastAsia="Arial" w:cstheme="minorHAnsi"/>
          <w:color w:val="000000" w:themeColor="text1"/>
          <w:spacing w:val="4"/>
        </w:rPr>
        <w:t>g</w:t>
      </w:r>
      <w:r w:rsidR="00013770" w:rsidRPr="00E81725">
        <w:rPr>
          <w:rFonts w:eastAsia="Arial" w:cstheme="minorHAnsi"/>
          <w:color w:val="000000" w:themeColor="text1"/>
          <w:spacing w:val="1"/>
        </w:rPr>
        <w:t>r</w:t>
      </w:r>
      <w:r w:rsidR="00013770" w:rsidRPr="00E81725">
        <w:rPr>
          <w:rFonts w:eastAsia="Arial" w:cstheme="minorHAnsi"/>
          <w:color w:val="000000" w:themeColor="text1"/>
          <w:spacing w:val="2"/>
        </w:rPr>
        <w:t>a</w:t>
      </w:r>
      <w:r w:rsidR="00013770" w:rsidRPr="00E81725">
        <w:rPr>
          <w:rFonts w:eastAsia="Arial" w:cstheme="minorHAnsi"/>
          <w:color w:val="000000" w:themeColor="text1"/>
          <w:spacing w:val="1"/>
        </w:rPr>
        <w:t>t</w:t>
      </w:r>
      <w:r w:rsidR="00013770" w:rsidRPr="00E81725">
        <w:rPr>
          <w:rFonts w:eastAsia="Arial" w:cstheme="minorHAnsi"/>
          <w:color w:val="000000" w:themeColor="text1"/>
        </w:rPr>
        <w:t xml:space="preserve">e </w:t>
      </w:r>
      <w:r w:rsidR="00013770" w:rsidRPr="00E81725">
        <w:rPr>
          <w:rFonts w:eastAsia="Arial" w:cstheme="minorHAnsi"/>
          <w:color w:val="000000" w:themeColor="text1"/>
          <w:spacing w:val="2"/>
        </w:rPr>
        <w:t>su</w:t>
      </w:r>
      <w:r w:rsidR="00013770" w:rsidRPr="00E81725">
        <w:rPr>
          <w:rFonts w:eastAsia="Arial" w:cstheme="minorHAnsi"/>
          <w:color w:val="000000" w:themeColor="text1"/>
        </w:rPr>
        <w:t>s</w:t>
      </w:r>
      <w:r w:rsidR="00013770" w:rsidRPr="00E81725">
        <w:rPr>
          <w:rFonts w:eastAsia="Arial" w:cstheme="minorHAnsi"/>
          <w:color w:val="000000" w:themeColor="text1"/>
          <w:spacing w:val="3"/>
        </w:rPr>
        <w:t>t</w:t>
      </w:r>
      <w:r w:rsidR="00013770" w:rsidRPr="00E81725">
        <w:rPr>
          <w:rFonts w:eastAsia="Arial" w:cstheme="minorHAnsi"/>
          <w:color w:val="000000" w:themeColor="text1"/>
          <w:spacing w:val="2"/>
        </w:rPr>
        <w:t>a</w:t>
      </w:r>
      <w:r w:rsidR="00013770" w:rsidRPr="00E81725">
        <w:rPr>
          <w:rFonts w:eastAsia="Arial" w:cstheme="minorHAnsi"/>
          <w:color w:val="000000" w:themeColor="text1"/>
          <w:spacing w:val="1"/>
        </w:rPr>
        <w:t>i</w:t>
      </w:r>
      <w:r w:rsidR="00013770" w:rsidRPr="00E81725">
        <w:rPr>
          <w:rFonts w:eastAsia="Arial" w:cstheme="minorHAnsi"/>
          <w:color w:val="000000" w:themeColor="text1"/>
        </w:rPr>
        <w:t>n</w:t>
      </w:r>
      <w:r w:rsidR="00013770" w:rsidRPr="00E81725">
        <w:rPr>
          <w:rFonts w:eastAsia="Arial" w:cstheme="minorHAnsi"/>
          <w:color w:val="000000" w:themeColor="text1"/>
          <w:spacing w:val="2"/>
        </w:rPr>
        <w:t>ab</w:t>
      </w:r>
      <w:r w:rsidR="00013770" w:rsidRPr="00E81725">
        <w:rPr>
          <w:rFonts w:eastAsia="Arial" w:cstheme="minorHAnsi"/>
          <w:color w:val="000000" w:themeColor="text1"/>
          <w:spacing w:val="1"/>
        </w:rPr>
        <w:t>l</w:t>
      </w:r>
      <w:r w:rsidR="00013770" w:rsidRPr="00E81725">
        <w:rPr>
          <w:rFonts w:eastAsia="Arial" w:cstheme="minorHAnsi"/>
          <w:color w:val="000000" w:themeColor="text1"/>
        </w:rPr>
        <w:t>e</w:t>
      </w:r>
      <w:r w:rsidR="00013770" w:rsidRPr="00E81725">
        <w:rPr>
          <w:rFonts w:eastAsia="Arial" w:cstheme="minorHAnsi"/>
          <w:color w:val="000000" w:themeColor="text1"/>
          <w:spacing w:val="40"/>
        </w:rPr>
        <w:t xml:space="preserve"> </w:t>
      </w:r>
      <w:r w:rsidR="00013770" w:rsidRPr="00E81725">
        <w:rPr>
          <w:rFonts w:eastAsia="Arial" w:cstheme="minorHAnsi"/>
          <w:color w:val="000000" w:themeColor="text1"/>
          <w:spacing w:val="2"/>
        </w:rPr>
        <w:t>de</w:t>
      </w:r>
      <w:r w:rsidR="00013770" w:rsidRPr="00E81725">
        <w:rPr>
          <w:rFonts w:eastAsia="Arial" w:cstheme="minorHAnsi"/>
          <w:color w:val="000000" w:themeColor="text1"/>
        </w:rPr>
        <w:t>v</w:t>
      </w:r>
      <w:r w:rsidR="00013770" w:rsidRPr="00E81725">
        <w:rPr>
          <w:rFonts w:eastAsia="Arial" w:cstheme="minorHAnsi"/>
          <w:color w:val="000000" w:themeColor="text1"/>
          <w:spacing w:val="2"/>
        </w:rPr>
        <w:t>e</w:t>
      </w:r>
      <w:r w:rsidR="00013770" w:rsidRPr="00E81725">
        <w:rPr>
          <w:rFonts w:eastAsia="Arial" w:cstheme="minorHAnsi"/>
          <w:color w:val="000000" w:themeColor="text1"/>
          <w:spacing w:val="1"/>
        </w:rPr>
        <w:t>l</w:t>
      </w:r>
      <w:r w:rsidR="00013770" w:rsidRPr="00E81725">
        <w:rPr>
          <w:rFonts w:eastAsia="Arial" w:cstheme="minorHAnsi"/>
          <w:color w:val="000000" w:themeColor="text1"/>
          <w:spacing w:val="2"/>
        </w:rPr>
        <w:t>op</w:t>
      </w:r>
      <w:r w:rsidR="00013770" w:rsidRPr="00E81725">
        <w:rPr>
          <w:rFonts w:eastAsia="Arial" w:cstheme="minorHAnsi"/>
          <w:color w:val="000000" w:themeColor="text1"/>
          <w:spacing w:val="3"/>
        </w:rPr>
        <w:t>m</w:t>
      </w:r>
      <w:r w:rsidR="00013770" w:rsidRPr="00E81725">
        <w:rPr>
          <w:rFonts w:eastAsia="Arial" w:cstheme="minorHAnsi"/>
          <w:color w:val="000000" w:themeColor="text1"/>
          <w:spacing w:val="2"/>
        </w:rPr>
        <w:t>e</w:t>
      </w:r>
      <w:r w:rsidR="00013770" w:rsidRPr="00E81725">
        <w:rPr>
          <w:rFonts w:eastAsia="Arial" w:cstheme="minorHAnsi"/>
          <w:color w:val="000000" w:themeColor="text1"/>
        </w:rPr>
        <w:t>nt</w:t>
      </w:r>
      <w:r w:rsidR="00013770" w:rsidRPr="00E81725">
        <w:rPr>
          <w:rFonts w:eastAsia="Arial" w:cstheme="minorHAnsi"/>
          <w:color w:val="000000" w:themeColor="text1"/>
          <w:spacing w:val="41"/>
        </w:rPr>
        <w:t xml:space="preserve"> </w:t>
      </w:r>
      <w:r w:rsidR="00013770" w:rsidRPr="00E81725">
        <w:rPr>
          <w:rFonts w:eastAsia="Arial" w:cstheme="minorHAnsi"/>
          <w:color w:val="000000" w:themeColor="text1"/>
          <w:spacing w:val="1"/>
        </w:rPr>
        <w:t>i</w:t>
      </w:r>
      <w:r w:rsidR="00013770" w:rsidRPr="00E81725">
        <w:rPr>
          <w:rFonts w:eastAsia="Arial" w:cstheme="minorHAnsi"/>
          <w:color w:val="000000" w:themeColor="text1"/>
          <w:spacing w:val="2"/>
        </w:rPr>
        <w:t>n</w:t>
      </w:r>
      <w:r w:rsidR="00013770" w:rsidRPr="00E81725">
        <w:rPr>
          <w:rFonts w:eastAsia="Arial" w:cstheme="minorHAnsi"/>
          <w:color w:val="000000" w:themeColor="text1"/>
          <w:spacing w:val="3"/>
        </w:rPr>
        <w:t>t</w:t>
      </w:r>
      <w:r w:rsidR="00013770" w:rsidRPr="00E81725">
        <w:rPr>
          <w:rFonts w:eastAsia="Arial" w:cstheme="minorHAnsi"/>
          <w:color w:val="000000" w:themeColor="text1"/>
        </w:rPr>
        <w:t>o</w:t>
      </w:r>
      <w:r w:rsidR="00013770" w:rsidRPr="00E81725">
        <w:rPr>
          <w:rFonts w:eastAsia="Arial" w:cstheme="minorHAnsi"/>
          <w:color w:val="000000" w:themeColor="text1"/>
          <w:spacing w:val="38"/>
        </w:rPr>
        <w:t xml:space="preserve"> </w:t>
      </w:r>
      <w:r w:rsidR="00013770" w:rsidRPr="00E81725">
        <w:rPr>
          <w:rFonts w:eastAsia="Arial" w:cstheme="minorHAnsi"/>
          <w:color w:val="000000" w:themeColor="text1"/>
          <w:spacing w:val="2"/>
        </w:rPr>
        <w:t>ou</w:t>
      </w:r>
      <w:r w:rsidR="00013770" w:rsidRPr="00E81725">
        <w:rPr>
          <w:rFonts w:eastAsia="Arial" w:cstheme="minorHAnsi"/>
          <w:color w:val="000000" w:themeColor="text1"/>
        </w:rPr>
        <w:t xml:space="preserve">r </w:t>
      </w:r>
      <w:r w:rsidR="00013770" w:rsidRPr="00E81725">
        <w:rPr>
          <w:rFonts w:eastAsia="Arial" w:cstheme="minorHAnsi"/>
          <w:color w:val="000000" w:themeColor="text1"/>
          <w:spacing w:val="2"/>
        </w:rPr>
        <w:t>co</w:t>
      </w:r>
      <w:r w:rsidR="00013770" w:rsidRPr="00E81725">
        <w:rPr>
          <w:rFonts w:eastAsia="Arial" w:cstheme="minorHAnsi"/>
          <w:color w:val="000000" w:themeColor="text1"/>
          <w:spacing w:val="1"/>
        </w:rPr>
        <w:t>r</w:t>
      </w:r>
      <w:r w:rsidR="00013770" w:rsidRPr="00E81725">
        <w:rPr>
          <w:rFonts w:eastAsia="Arial" w:cstheme="minorHAnsi"/>
          <w:color w:val="000000" w:themeColor="text1"/>
        </w:rPr>
        <w:t xml:space="preserve">e </w:t>
      </w:r>
      <w:r w:rsidR="00013770" w:rsidRPr="00E81725">
        <w:rPr>
          <w:rFonts w:eastAsia="Arial" w:cstheme="minorHAnsi"/>
          <w:color w:val="000000" w:themeColor="text1"/>
          <w:spacing w:val="2"/>
        </w:rPr>
        <w:t>bus</w:t>
      </w:r>
      <w:r w:rsidR="00013770" w:rsidRPr="00E81725">
        <w:rPr>
          <w:rFonts w:eastAsia="Arial" w:cstheme="minorHAnsi"/>
          <w:color w:val="000000" w:themeColor="text1"/>
          <w:spacing w:val="1"/>
        </w:rPr>
        <w:t>i</w:t>
      </w:r>
      <w:r w:rsidR="00013770" w:rsidRPr="00E81725">
        <w:rPr>
          <w:rFonts w:eastAsia="Arial" w:cstheme="minorHAnsi"/>
          <w:color w:val="000000" w:themeColor="text1"/>
          <w:spacing w:val="2"/>
        </w:rPr>
        <w:t>ne</w:t>
      </w:r>
      <w:r w:rsidR="00013770" w:rsidRPr="00E81725">
        <w:rPr>
          <w:rFonts w:eastAsia="Arial" w:cstheme="minorHAnsi"/>
          <w:color w:val="000000" w:themeColor="text1"/>
        </w:rPr>
        <w:t>s</w:t>
      </w:r>
      <w:r w:rsidR="00013770" w:rsidRPr="00E81725">
        <w:rPr>
          <w:rFonts w:eastAsia="Arial" w:cstheme="minorHAnsi"/>
          <w:color w:val="000000" w:themeColor="text1"/>
          <w:spacing w:val="2"/>
        </w:rPr>
        <w:t>s</w:t>
      </w:r>
      <w:r w:rsidR="00013770" w:rsidRPr="00E81725">
        <w:rPr>
          <w:rFonts w:eastAsia="Arial" w:cstheme="minorHAnsi"/>
          <w:color w:val="000000" w:themeColor="text1"/>
        </w:rPr>
        <w:t xml:space="preserve">. </w:t>
      </w:r>
      <w:r w:rsidR="00013770" w:rsidRPr="00E81725">
        <w:rPr>
          <w:rFonts w:eastAsia="Arial" w:cstheme="minorHAnsi"/>
          <w:color w:val="000000" w:themeColor="text1"/>
          <w:spacing w:val="1"/>
        </w:rPr>
        <w:t xml:space="preserve"> </w:t>
      </w:r>
    </w:p>
    <w:p w14:paraId="3E0458C1" w14:textId="77777777" w:rsidR="00013770" w:rsidRPr="00E81725" w:rsidRDefault="00013770" w:rsidP="0005397F">
      <w:pPr>
        <w:spacing w:after="0" w:line="240" w:lineRule="auto"/>
        <w:ind w:left="828" w:right="79"/>
        <w:jc w:val="both"/>
        <w:rPr>
          <w:rFonts w:eastAsia="Arial" w:cstheme="minorHAnsi"/>
          <w:color w:val="000000" w:themeColor="text1"/>
          <w:spacing w:val="2"/>
        </w:rPr>
      </w:pPr>
    </w:p>
    <w:p w14:paraId="37B2B828" w14:textId="42F43896" w:rsidR="00013770" w:rsidRPr="00E81725" w:rsidRDefault="00013770" w:rsidP="0005397F">
      <w:pPr>
        <w:spacing w:after="0" w:line="240" w:lineRule="auto"/>
        <w:ind w:right="79"/>
        <w:jc w:val="both"/>
        <w:rPr>
          <w:rFonts w:eastAsia="Arial" w:cstheme="minorHAnsi"/>
          <w:color w:val="000000" w:themeColor="text1"/>
          <w:spacing w:val="2"/>
        </w:rPr>
      </w:pPr>
      <w:r w:rsidRPr="00E81725">
        <w:rPr>
          <w:rFonts w:eastAsia="Arial" w:cstheme="minorHAnsi"/>
          <w:color w:val="000000" w:themeColor="text1"/>
          <w:spacing w:val="2"/>
        </w:rPr>
        <w:t xml:space="preserve">The links between health and climate change are clear and we have a responsibility to </w:t>
      </w:r>
      <w:r w:rsidR="001F4B77" w:rsidRPr="00E81725">
        <w:rPr>
          <w:rFonts w:eastAsia="Arial" w:cstheme="minorHAnsi"/>
          <w:color w:val="000000" w:themeColor="text1"/>
          <w:spacing w:val="2"/>
        </w:rPr>
        <w:t>act</w:t>
      </w:r>
      <w:r w:rsidRPr="00E81725">
        <w:rPr>
          <w:rFonts w:eastAsia="Arial" w:cstheme="minorHAnsi"/>
          <w:color w:val="000000" w:themeColor="text1"/>
          <w:spacing w:val="2"/>
        </w:rPr>
        <w:t xml:space="preserve">.  The </w:t>
      </w:r>
      <w:r w:rsidRPr="00E81725">
        <w:rPr>
          <w:rFonts w:eastAsia="Arial" w:cstheme="minorHAnsi"/>
          <w:color w:val="000000" w:themeColor="text1"/>
          <w:spacing w:val="2"/>
        </w:rPr>
        <w:lastRenderedPageBreak/>
        <w:t xml:space="preserve">Climate Change Act (2008) and the NHS targets (Delivering a Net Zero NHS, 2020) oblige the Trust to reduce carbon emissions.  </w:t>
      </w:r>
    </w:p>
    <w:p w14:paraId="5E4FA461" w14:textId="77777777" w:rsidR="00013770" w:rsidRPr="00E81725" w:rsidRDefault="00013770" w:rsidP="0005397F">
      <w:pPr>
        <w:spacing w:after="0" w:line="240" w:lineRule="auto"/>
        <w:ind w:left="828" w:right="79"/>
        <w:jc w:val="both"/>
        <w:rPr>
          <w:rFonts w:eastAsia="Arial" w:cstheme="minorHAnsi"/>
          <w:color w:val="000000" w:themeColor="text1"/>
          <w:spacing w:val="2"/>
        </w:rPr>
      </w:pPr>
    </w:p>
    <w:p w14:paraId="47CDBACE" w14:textId="74AAB93C" w:rsidR="00013770" w:rsidRPr="00E81725" w:rsidRDefault="00013770" w:rsidP="0005397F">
      <w:pPr>
        <w:spacing w:after="0" w:line="240" w:lineRule="auto"/>
        <w:ind w:right="79"/>
        <w:jc w:val="both"/>
        <w:rPr>
          <w:rFonts w:eastAsia="Arial" w:cstheme="minorHAnsi"/>
          <w:color w:val="000000" w:themeColor="text1"/>
          <w:spacing w:val="2"/>
        </w:rPr>
      </w:pPr>
      <w:r w:rsidRPr="00E81725">
        <w:rPr>
          <w:rFonts w:eastAsia="Arial" w:cstheme="minorHAnsi"/>
          <w:color w:val="000000" w:themeColor="text1"/>
          <w:spacing w:val="2"/>
        </w:rPr>
        <w:t>Acting now, by embedding sustainability into the organisational culture, making changes to how we operate, how</w:t>
      </w:r>
      <w:r w:rsidR="007A727B" w:rsidRPr="00E81725">
        <w:rPr>
          <w:rFonts w:eastAsia="Arial" w:cstheme="minorHAnsi"/>
          <w:color w:val="000000" w:themeColor="text1"/>
          <w:spacing w:val="2"/>
        </w:rPr>
        <w:t>, where</w:t>
      </w:r>
      <w:r w:rsidRPr="00E81725">
        <w:rPr>
          <w:rFonts w:eastAsia="Arial" w:cstheme="minorHAnsi"/>
          <w:color w:val="000000" w:themeColor="text1"/>
          <w:spacing w:val="2"/>
        </w:rPr>
        <w:t xml:space="preserve"> and what we procure and upgrading our infrastructure, will be the only way to meet the NHS targets to reach net zero carbon emissions by 2040 on the emissions we directly control, and to reach net zero carbon by 2045 on those we influence.</w:t>
      </w:r>
    </w:p>
    <w:p w14:paraId="1754ADBB" w14:textId="77777777" w:rsidR="00013770" w:rsidRPr="00E81725" w:rsidRDefault="00013770" w:rsidP="0005397F">
      <w:pPr>
        <w:spacing w:after="0" w:line="240" w:lineRule="auto"/>
        <w:ind w:left="828" w:right="79"/>
        <w:jc w:val="both"/>
        <w:rPr>
          <w:rFonts w:eastAsia="Arial" w:cstheme="minorHAnsi"/>
          <w:color w:val="FF0000"/>
          <w:spacing w:val="2"/>
        </w:rPr>
      </w:pPr>
    </w:p>
    <w:p w14:paraId="65F29149" w14:textId="0452B4A4" w:rsidR="008C5905" w:rsidRPr="00E81725" w:rsidRDefault="008C5905" w:rsidP="0005397F">
      <w:pPr>
        <w:spacing w:after="0" w:line="240" w:lineRule="auto"/>
        <w:ind w:right="79"/>
        <w:jc w:val="both"/>
        <w:rPr>
          <w:rFonts w:eastAsia="Arial" w:cstheme="minorHAnsi"/>
          <w:color w:val="000000" w:themeColor="text1"/>
          <w:spacing w:val="2"/>
        </w:rPr>
      </w:pPr>
      <w:r w:rsidRPr="00E81725">
        <w:rPr>
          <w:rFonts w:eastAsia="Arial" w:cstheme="minorHAnsi"/>
          <w:color w:val="000000" w:themeColor="text1"/>
          <w:spacing w:val="2"/>
        </w:rPr>
        <w:t xml:space="preserve">This report </w:t>
      </w:r>
      <w:r w:rsidR="00FD2FCC" w:rsidRPr="00E81725">
        <w:rPr>
          <w:rFonts w:eastAsia="Arial" w:cstheme="minorHAnsi"/>
          <w:color w:val="000000" w:themeColor="text1"/>
          <w:spacing w:val="2"/>
        </w:rPr>
        <w:t>outlines our achievements,</w:t>
      </w:r>
      <w:r w:rsidR="005F4C16" w:rsidRPr="00E81725">
        <w:rPr>
          <w:rFonts w:eastAsia="Arial" w:cstheme="minorHAnsi"/>
          <w:color w:val="000000" w:themeColor="text1"/>
          <w:spacing w:val="2"/>
        </w:rPr>
        <w:t xml:space="preserve"> actions and</w:t>
      </w:r>
      <w:r w:rsidR="00FD2FCC" w:rsidRPr="00E81725">
        <w:rPr>
          <w:rFonts w:eastAsia="Arial" w:cstheme="minorHAnsi"/>
          <w:color w:val="000000" w:themeColor="text1"/>
          <w:spacing w:val="2"/>
        </w:rPr>
        <w:t xml:space="preserve"> carbon emissions</w:t>
      </w:r>
      <w:r w:rsidR="005F4C16" w:rsidRPr="00E81725">
        <w:rPr>
          <w:rFonts w:eastAsia="Arial" w:cstheme="minorHAnsi"/>
          <w:color w:val="000000" w:themeColor="text1"/>
          <w:spacing w:val="2"/>
        </w:rPr>
        <w:t xml:space="preserve"> for 202</w:t>
      </w:r>
      <w:r w:rsidR="00456D76" w:rsidRPr="00E81725">
        <w:rPr>
          <w:rFonts w:eastAsia="Arial" w:cstheme="minorHAnsi"/>
          <w:color w:val="000000" w:themeColor="text1"/>
          <w:spacing w:val="2"/>
        </w:rPr>
        <w:t>5</w:t>
      </w:r>
      <w:r w:rsidR="005F4C16" w:rsidRPr="00E81725">
        <w:rPr>
          <w:rFonts w:eastAsia="Arial" w:cstheme="minorHAnsi"/>
          <w:color w:val="000000" w:themeColor="text1"/>
          <w:spacing w:val="2"/>
        </w:rPr>
        <w:t>-2</w:t>
      </w:r>
      <w:r w:rsidR="00456D76" w:rsidRPr="00E81725">
        <w:rPr>
          <w:rFonts w:eastAsia="Arial" w:cstheme="minorHAnsi"/>
          <w:color w:val="000000" w:themeColor="text1"/>
          <w:spacing w:val="2"/>
        </w:rPr>
        <w:t>6</w:t>
      </w:r>
      <w:r w:rsidR="005F4C16" w:rsidRPr="00E81725">
        <w:rPr>
          <w:rFonts w:eastAsia="Arial" w:cstheme="minorHAnsi"/>
          <w:color w:val="000000" w:themeColor="text1"/>
          <w:spacing w:val="2"/>
        </w:rPr>
        <w:t xml:space="preserve"> and outlines some of the sustainability / climate change </w:t>
      </w:r>
      <w:r w:rsidR="007A4BCD" w:rsidRPr="00E81725">
        <w:rPr>
          <w:rFonts w:eastAsia="Arial" w:cstheme="minorHAnsi"/>
          <w:color w:val="000000" w:themeColor="text1"/>
          <w:spacing w:val="2"/>
        </w:rPr>
        <w:t>actions we will undertake during 202</w:t>
      </w:r>
      <w:r w:rsidR="00456D76" w:rsidRPr="00E81725">
        <w:rPr>
          <w:rFonts w:eastAsia="Arial" w:cstheme="minorHAnsi"/>
          <w:color w:val="000000" w:themeColor="text1"/>
          <w:spacing w:val="2"/>
        </w:rPr>
        <w:t>6</w:t>
      </w:r>
      <w:r w:rsidR="007A4BCD" w:rsidRPr="00E81725">
        <w:rPr>
          <w:rFonts w:eastAsia="Arial" w:cstheme="minorHAnsi"/>
          <w:color w:val="000000" w:themeColor="text1"/>
          <w:spacing w:val="2"/>
        </w:rPr>
        <w:t>-2</w:t>
      </w:r>
      <w:r w:rsidR="00456D76" w:rsidRPr="00E81725">
        <w:rPr>
          <w:rFonts w:eastAsia="Arial" w:cstheme="minorHAnsi"/>
          <w:color w:val="000000" w:themeColor="text1"/>
          <w:spacing w:val="2"/>
        </w:rPr>
        <w:t>7</w:t>
      </w:r>
      <w:r w:rsidR="007A4BCD" w:rsidRPr="00E81725">
        <w:rPr>
          <w:rFonts w:eastAsia="Arial" w:cstheme="minorHAnsi"/>
          <w:color w:val="000000" w:themeColor="text1"/>
          <w:spacing w:val="2"/>
        </w:rPr>
        <w:t>.</w:t>
      </w:r>
    </w:p>
    <w:p w14:paraId="72421DAA" w14:textId="77777777" w:rsidR="00C46949" w:rsidRDefault="00C46949" w:rsidP="00B15B15">
      <w:pPr>
        <w:spacing w:after="0" w:line="240" w:lineRule="auto"/>
        <w:rPr>
          <w:rFonts w:cstheme="minorHAnsi"/>
          <w:color w:val="FF0000"/>
        </w:rPr>
      </w:pPr>
    </w:p>
    <w:p w14:paraId="5E117872" w14:textId="77777777" w:rsidR="001F4B77" w:rsidRPr="00E81725" w:rsidRDefault="001F4B77" w:rsidP="00B15B15">
      <w:pPr>
        <w:spacing w:after="0" w:line="240" w:lineRule="auto"/>
        <w:rPr>
          <w:rFonts w:cstheme="minorHAnsi"/>
          <w:color w:val="FF0000"/>
        </w:rPr>
      </w:pPr>
    </w:p>
    <w:p w14:paraId="302DFC62" w14:textId="45212126" w:rsidR="00C46949" w:rsidRPr="006948F6" w:rsidRDefault="00E010D1" w:rsidP="0005397F">
      <w:pPr>
        <w:tabs>
          <w:tab w:val="left" w:pos="820"/>
        </w:tabs>
        <w:spacing w:after="0" w:line="240" w:lineRule="auto"/>
        <w:ind w:right="-20"/>
        <w:rPr>
          <w:rFonts w:eastAsia="Arial" w:cstheme="minorHAnsi"/>
          <w:b/>
          <w:bCs/>
        </w:rPr>
      </w:pPr>
      <w:r w:rsidRPr="006948F6">
        <w:rPr>
          <w:rFonts w:eastAsia="Arial" w:cstheme="minorHAnsi"/>
          <w:b/>
          <w:bCs/>
        </w:rPr>
        <w:t>2</w:t>
      </w:r>
      <w:r w:rsidR="00C46949" w:rsidRPr="006948F6">
        <w:rPr>
          <w:rFonts w:eastAsia="Arial" w:cstheme="minorHAnsi"/>
          <w:b/>
          <w:bCs/>
        </w:rPr>
        <w:tab/>
      </w:r>
      <w:r w:rsidR="005D705C" w:rsidRPr="006948F6">
        <w:rPr>
          <w:rFonts w:cstheme="minorHAnsi"/>
        </w:rPr>
        <w:t xml:space="preserve"> </w:t>
      </w:r>
      <w:r w:rsidR="00C46949" w:rsidRPr="006948F6">
        <w:rPr>
          <w:rFonts w:eastAsia="Arial" w:cstheme="minorHAnsi"/>
          <w:b/>
          <w:bCs/>
          <w:spacing w:val="1"/>
        </w:rPr>
        <w:t>ENER</w:t>
      </w:r>
      <w:r w:rsidR="00C46949" w:rsidRPr="006948F6">
        <w:rPr>
          <w:rFonts w:eastAsia="Arial" w:cstheme="minorHAnsi"/>
          <w:b/>
          <w:bCs/>
          <w:spacing w:val="3"/>
        </w:rPr>
        <w:t>G</w:t>
      </w:r>
      <w:r w:rsidR="00C46949" w:rsidRPr="006948F6">
        <w:rPr>
          <w:rFonts w:eastAsia="Arial" w:cstheme="minorHAnsi"/>
          <w:b/>
          <w:bCs/>
        </w:rPr>
        <w:t>Y</w:t>
      </w:r>
      <w:r w:rsidR="00C46949" w:rsidRPr="006948F6">
        <w:rPr>
          <w:rFonts w:eastAsia="Arial" w:cstheme="minorHAnsi"/>
          <w:b/>
          <w:bCs/>
          <w:spacing w:val="5"/>
        </w:rPr>
        <w:t xml:space="preserve"> </w:t>
      </w:r>
      <w:r w:rsidR="00C46949" w:rsidRPr="006948F6">
        <w:rPr>
          <w:rFonts w:eastAsia="Arial" w:cstheme="minorHAnsi"/>
          <w:b/>
          <w:bCs/>
          <w:spacing w:val="-3"/>
        </w:rPr>
        <w:t>A</w:t>
      </w:r>
      <w:r w:rsidR="00C46949" w:rsidRPr="006948F6">
        <w:rPr>
          <w:rFonts w:eastAsia="Arial" w:cstheme="minorHAnsi"/>
          <w:b/>
          <w:bCs/>
          <w:spacing w:val="1"/>
        </w:rPr>
        <w:t>N</w:t>
      </w:r>
      <w:r w:rsidR="00C46949" w:rsidRPr="006948F6">
        <w:rPr>
          <w:rFonts w:eastAsia="Arial" w:cstheme="minorHAnsi"/>
          <w:b/>
          <w:bCs/>
        </w:rPr>
        <w:t>D</w:t>
      </w:r>
      <w:r w:rsidR="00C46949" w:rsidRPr="006948F6">
        <w:rPr>
          <w:rFonts w:eastAsia="Arial" w:cstheme="minorHAnsi"/>
          <w:b/>
          <w:bCs/>
          <w:spacing w:val="4"/>
        </w:rPr>
        <w:t xml:space="preserve"> </w:t>
      </w:r>
      <w:r w:rsidR="00C46949" w:rsidRPr="006948F6">
        <w:rPr>
          <w:rFonts w:eastAsia="Arial" w:cstheme="minorHAnsi"/>
          <w:b/>
          <w:bCs/>
          <w:spacing w:val="5"/>
        </w:rPr>
        <w:t>W</w:t>
      </w:r>
      <w:r w:rsidR="00C46949" w:rsidRPr="006948F6">
        <w:rPr>
          <w:rFonts w:eastAsia="Arial" w:cstheme="minorHAnsi"/>
          <w:b/>
          <w:bCs/>
          <w:spacing w:val="-3"/>
        </w:rPr>
        <w:t>A</w:t>
      </w:r>
      <w:r w:rsidR="00C46949" w:rsidRPr="006948F6">
        <w:rPr>
          <w:rFonts w:eastAsia="Arial" w:cstheme="minorHAnsi"/>
          <w:b/>
          <w:bCs/>
        </w:rPr>
        <w:t>T</w:t>
      </w:r>
      <w:r w:rsidR="00C46949" w:rsidRPr="006948F6">
        <w:rPr>
          <w:rFonts w:eastAsia="Arial" w:cstheme="minorHAnsi"/>
          <w:b/>
          <w:bCs/>
          <w:spacing w:val="1"/>
        </w:rPr>
        <w:t>E</w:t>
      </w:r>
      <w:r w:rsidR="00C46949" w:rsidRPr="006948F6">
        <w:rPr>
          <w:rFonts w:eastAsia="Arial" w:cstheme="minorHAnsi"/>
          <w:b/>
          <w:bCs/>
        </w:rPr>
        <w:t>R</w:t>
      </w:r>
      <w:r w:rsidR="001D07AD" w:rsidRPr="006948F6">
        <w:rPr>
          <w:rFonts w:eastAsia="Arial" w:cstheme="minorHAnsi"/>
          <w:b/>
          <w:bCs/>
        </w:rPr>
        <w:t xml:space="preserve"> </w:t>
      </w:r>
    </w:p>
    <w:p w14:paraId="3E2C2918" w14:textId="77777777" w:rsidR="0005397F" w:rsidRPr="00E81725" w:rsidRDefault="0005397F" w:rsidP="0005397F">
      <w:pPr>
        <w:tabs>
          <w:tab w:val="left" w:pos="820"/>
        </w:tabs>
        <w:spacing w:after="0" w:line="240" w:lineRule="auto"/>
        <w:ind w:right="-20"/>
        <w:rPr>
          <w:rFonts w:eastAsia="Arial" w:cstheme="minorHAnsi"/>
          <w:color w:val="FF0000"/>
        </w:rPr>
      </w:pPr>
    </w:p>
    <w:p w14:paraId="566A5869" w14:textId="581C60B5" w:rsidR="00C46949" w:rsidRDefault="00C46949" w:rsidP="0005397F">
      <w:pPr>
        <w:spacing w:after="0" w:line="240" w:lineRule="auto"/>
        <w:ind w:right="340"/>
        <w:rPr>
          <w:rFonts w:eastAsia="Arial" w:cstheme="minorHAnsi"/>
          <w:position w:val="-1"/>
        </w:rPr>
      </w:pPr>
      <w:r w:rsidRPr="006D79E0">
        <w:rPr>
          <w:rFonts w:eastAsia="Arial" w:cstheme="minorHAnsi"/>
          <w:spacing w:val="3"/>
          <w:position w:val="-1"/>
        </w:rPr>
        <w:t>G</w:t>
      </w:r>
      <w:r w:rsidRPr="006D79E0">
        <w:rPr>
          <w:rFonts w:eastAsia="Arial" w:cstheme="minorHAnsi"/>
          <w:spacing w:val="1"/>
          <w:position w:val="-1"/>
        </w:rPr>
        <w:t>HNHS</w:t>
      </w:r>
      <w:r w:rsidRPr="006D79E0">
        <w:rPr>
          <w:rFonts w:eastAsia="Arial" w:cstheme="minorHAnsi"/>
          <w:position w:val="-1"/>
        </w:rPr>
        <w:t>FT</w:t>
      </w:r>
      <w:r w:rsidRPr="006D79E0">
        <w:rPr>
          <w:rFonts w:eastAsia="Arial" w:cstheme="minorHAnsi"/>
          <w:spacing w:val="4"/>
          <w:position w:val="-1"/>
        </w:rPr>
        <w:t xml:space="preserve"> </w:t>
      </w:r>
      <w:r w:rsidRPr="006D79E0">
        <w:rPr>
          <w:rFonts w:eastAsia="Arial" w:cstheme="minorHAnsi"/>
          <w:spacing w:val="2"/>
          <w:position w:val="-1"/>
        </w:rPr>
        <w:t>ha</w:t>
      </w:r>
      <w:r w:rsidRPr="006D79E0">
        <w:rPr>
          <w:rFonts w:eastAsia="Arial" w:cstheme="minorHAnsi"/>
          <w:position w:val="-1"/>
        </w:rPr>
        <w:t>s</w:t>
      </w:r>
      <w:r w:rsidRPr="006D79E0">
        <w:rPr>
          <w:rFonts w:eastAsia="Arial" w:cstheme="minorHAnsi"/>
          <w:spacing w:val="1"/>
          <w:position w:val="-1"/>
        </w:rPr>
        <w:t xml:space="preserve"> </w:t>
      </w:r>
      <w:r w:rsidRPr="006D79E0">
        <w:rPr>
          <w:rFonts w:eastAsia="Arial" w:cstheme="minorHAnsi"/>
          <w:spacing w:val="2"/>
          <w:position w:val="-1"/>
        </w:rPr>
        <w:t>spe</w:t>
      </w:r>
      <w:r w:rsidRPr="006D79E0">
        <w:rPr>
          <w:rFonts w:eastAsia="Arial" w:cstheme="minorHAnsi"/>
          <w:position w:val="-1"/>
        </w:rPr>
        <w:t>nt</w:t>
      </w:r>
      <w:r w:rsidRPr="006D79E0">
        <w:rPr>
          <w:rFonts w:eastAsia="Arial" w:cstheme="minorHAnsi"/>
          <w:spacing w:val="4"/>
          <w:position w:val="-1"/>
        </w:rPr>
        <w:t xml:space="preserve"> </w:t>
      </w:r>
      <w:r w:rsidRPr="006D79E0">
        <w:rPr>
          <w:rFonts w:eastAsia="Arial" w:cstheme="minorHAnsi"/>
          <w:spacing w:val="2"/>
          <w:position w:val="-1"/>
        </w:rPr>
        <w:t>£</w:t>
      </w:r>
      <w:r w:rsidR="0016397E" w:rsidRPr="006D79E0">
        <w:rPr>
          <w:rFonts w:eastAsia="Arial" w:cstheme="minorHAnsi"/>
          <w:spacing w:val="2"/>
          <w:position w:val="-1"/>
        </w:rPr>
        <w:t>6.05</w:t>
      </w:r>
      <w:r w:rsidR="009070A3" w:rsidRPr="006D79E0">
        <w:rPr>
          <w:rFonts w:eastAsia="Arial" w:cstheme="minorHAnsi"/>
          <w:position w:val="-1"/>
        </w:rPr>
        <w:t xml:space="preserve"> million</w:t>
      </w:r>
      <w:r w:rsidRPr="006D79E0">
        <w:rPr>
          <w:rFonts w:eastAsia="Arial" w:cstheme="minorHAnsi"/>
          <w:spacing w:val="4"/>
          <w:position w:val="-1"/>
        </w:rPr>
        <w:t xml:space="preserve"> </w:t>
      </w:r>
      <w:r w:rsidRPr="006D79E0">
        <w:rPr>
          <w:rFonts w:eastAsia="Arial" w:cstheme="minorHAnsi"/>
          <w:spacing w:val="2"/>
          <w:position w:val="-1"/>
        </w:rPr>
        <w:t>o</w:t>
      </w:r>
      <w:r w:rsidRPr="006D79E0">
        <w:rPr>
          <w:rFonts w:eastAsia="Arial" w:cstheme="minorHAnsi"/>
          <w:position w:val="-1"/>
        </w:rPr>
        <w:t>n</w:t>
      </w:r>
      <w:r w:rsidRPr="006D79E0">
        <w:rPr>
          <w:rFonts w:eastAsia="Arial" w:cstheme="minorHAnsi"/>
          <w:spacing w:val="3"/>
          <w:position w:val="-1"/>
        </w:rPr>
        <w:t xml:space="preserve"> </w:t>
      </w:r>
      <w:r w:rsidRPr="006D79E0">
        <w:rPr>
          <w:rFonts w:eastAsia="Arial" w:cstheme="minorHAnsi"/>
          <w:spacing w:val="2"/>
          <w:position w:val="-1"/>
        </w:rPr>
        <w:t>ga</w:t>
      </w:r>
      <w:r w:rsidRPr="006D79E0">
        <w:rPr>
          <w:rFonts w:eastAsia="Arial" w:cstheme="minorHAnsi"/>
          <w:position w:val="-1"/>
        </w:rPr>
        <w:t>s,</w:t>
      </w:r>
      <w:r w:rsidRPr="006D79E0">
        <w:rPr>
          <w:rFonts w:eastAsia="Arial" w:cstheme="minorHAnsi"/>
          <w:spacing w:val="4"/>
          <w:position w:val="-1"/>
        </w:rPr>
        <w:t xml:space="preserve"> </w:t>
      </w:r>
      <w:r w:rsidRPr="006D79E0">
        <w:rPr>
          <w:rFonts w:eastAsia="Arial" w:cstheme="minorHAnsi"/>
          <w:spacing w:val="2"/>
          <w:position w:val="-1"/>
        </w:rPr>
        <w:t>e</w:t>
      </w:r>
      <w:r w:rsidRPr="006D79E0">
        <w:rPr>
          <w:rFonts w:eastAsia="Arial" w:cstheme="minorHAnsi"/>
          <w:spacing w:val="1"/>
          <w:position w:val="-1"/>
        </w:rPr>
        <w:t>l</w:t>
      </w:r>
      <w:r w:rsidRPr="006D79E0">
        <w:rPr>
          <w:rFonts w:eastAsia="Arial" w:cstheme="minorHAnsi"/>
          <w:spacing w:val="2"/>
          <w:position w:val="-1"/>
        </w:rPr>
        <w:t>e</w:t>
      </w:r>
      <w:r w:rsidRPr="006D79E0">
        <w:rPr>
          <w:rFonts w:eastAsia="Arial" w:cstheme="minorHAnsi"/>
          <w:position w:val="-1"/>
        </w:rPr>
        <w:t>c</w:t>
      </w:r>
      <w:r w:rsidRPr="006D79E0">
        <w:rPr>
          <w:rFonts w:eastAsia="Arial" w:cstheme="minorHAnsi"/>
          <w:spacing w:val="3"/>
          <w:position w:val="-1"/>
        </w:rPr>
        <w:t>tr</w:t>
      </w:r>
      <w:r w:rsidRPr="006D79E0">
        <w:rPr>
          <w:rFonts w:eastAsia="Arial" w:cstheme="minorHAnsi"/>
          <w:spacing w:val="1"/>
          <w:position w:val="-1"/>
        </w:rPr>
        <w:t>i</w:t>
      </w:r>
      <w:r w:rsidRPr="006D79E0">
        <w:rPr>
          <w:rFonts w:eastAsia="Arial" w:cstheme="minorHAnsi"/>
          <w:spacing w:val="2"/>
          <w:position w:val="-1"/>
        </w:rPr>
        <w:t>c</w:t>
      </w:r>
      <w:r w:rsidRPr="006D79E0">
        <w:rPr>
          <w:rFonts w:eastAsia="Arial" w:cstheme="minorHAnsi"/>
          <w:spacing w:val="-1"/>
          <w:position w:val="-1"/>
        </w:rPr>
        <w:t>i</w:t>
      </w:r>
      <w:r w:rsidRPr="006D79E0">
        <w:rPr>
          <w:rFonts w:eastAsia="Arial" w:cstheme="minorHAnsi"/>
          <w:spacing w:val="3"/>
          <w:position w:val="-1"/>
        </w:rPr>
        <w:t>t</w:t>
      </w:r>
      <w:r w:rsidRPr="006D79E0">
        <w:rPr>
          <w:rFonts w:eastAsia="Arial" w:cstheme="minorHAnsi"/>
          <w:position w:val="-1"/>
        </w:rPr>
        <w:t>y</w:t>
      </w:r>
      <w:r w:rsidR="00B3682B" w:rsidRPr="006D79E0">
        <w:rPr>
          <w:rFonts w:eastAsia="Arial" w:cstheme="minorHAnsi"/>
          <w:position w:val="-1"/>
        </w:rPr>
        <w:t xml:space="preserve">, </w:t>
      </w:r>
      <w:r w:rsidR="009070A3" w:rsidRPr="006D79E0">
        <w:rPr>
          <w:rFonts w:eastAsia="Arial" w:cstheme="minorHAnsi"/>
          <w:position w:val="-1"/>
        </w:rPr>
        <w:t>oil</w:t>
      </w:r>
      <w:r w:rsidR="00B3682B" w:rsidRPr="006D79E0">
        <w:rPr>
          <w:rFonts w:eastAsia="Arial" w:cstheme="minorHAnsi"/>
          <w:position w:val="-1"/>
        </w:rPr>
        <w:t xml:space="preserve"> and water</w:t>
      </w:r>
      <w:r w:rsidRPr="006D79E0">
        <w:rPr>
          <w:rFonts w:eastAsia="Arial" w:cstheme="minorHAnsi"/>
          <w:spacing w:val="3"/>
          <w:position w:val="-1"/>
        </w:rPr>
        <w:t xml:space="preserve"> </w:t>
      </w:r>
      <w:r w:rsidR="006A5CEA" w:rsidRPr="006D79E0">
        <w:rPr>
          <w:rFonts w:eastAsia="Arial" w:cstheme="minorHAnsi"/>
          <w:spacing w:val="3"/>
          <w:position w:val="-1"/>
        </w:rPr>
        <w:t>i</w:t>
      </w:r>
      <w:r w:rsidRPr="006D79E0">
        <w:rPr>
          <w:rFonts w:eastAsia="Arial" w:cstheme="minorHAnsi"/>
          <w:position w:val="-1"/>
        </w:rPr>
        <w:t>n</w:t>
      </w:r>
      <w:r w:rsidRPr="006D79E0">
        <w:rPr>
          <w:rFonts w:eastAsia="Arial" w:cstheme="minorHAnsi"/>
          <w:spacing w:val="3"/>
          <w:position w:val="-1"/>
        </w:rPr>
        <w:t xml:space="preserve"> </w:t>
      </w:r>
      <w:r w:rsidRPr="006D79E0">
        <w:rPr>
          <w:rFonts w:eastAsia="Arial" w:cstheme="minorHAnsi"/>
          <w:spacing w:val="2"/>
          <w:position w:val="-1"/>
        </w:rPr>
        <w:t>2</w:t>
      </w:r>
      <w:r w:rsidRPr="006D79E0">
        <w:rPr>
          <w:rFonts w:eastAsia="Arial" w:cstheme="minorHAnsi"/>
          <w:position w:val="-1"/>
        </w:rPr>
        <w:t>0</w:t>
      </w:r>
      <w:r w:rsidRPr="006D79E0">
        <w:rPr>
          <w:rFonts w:eastAsia="Arial" w:cstheme="minorHAnsi"/>
          <w:spacing w:val="2"/>
          <w:position w:val="-1"/>
        </w:rPr>
        <w:t>2</w:t>
      </w:r>
      <w:r w:rsidR="004075C6" w:rsidRPr="006D79E0">
        <w:rPr>
          <w:rFonts w:eastAsia="Arial" w:cstheme="minorHAnsi"/>
          <w:spacing w:val="2"/>
          <w:position w:val="-1"/>
        </w:rPr>
        <w:t>5</w:t>
      </w:r>
      <w:r w:rsidR="00A75390" w:rsidRPr="006D79E0">
        <w:rPr>
          <w:rFonts w:eastAsia="Arial" w:cstheme="minorHAnsi"/>
          <w:position w:val="-1"/>
        </w:rPr>
        <w:t>/2</w:t>
      </w:r>
      <w:r w:rsidR="004075C6" w:rsidRPr="006D79E0">
        <w:rPr>
          <w:rFonts w:eastAsia="Arial" w:cstheme="minorHAnsi"/>
          <w:position w:val="-1"/>
        </w:rPr>
        <w:t>6</w:t>
      </w:r>
      <w:r w:rsidRPr="006D79E0">
        <w:rPr>
          <w:rFonts w:eastAsia="Arial" w:cstheme="minorHAnsi"/>
          <w:position w:val="-1"/>
        </w:rPr>
        <w:t>.</w:t>
      </w:r>
    </w:p>
    <w:p w14:paraId="79076B53" w14:textId="77777777" w:rsidR="00B47974" w:rsidRDefault="00B47974" w:rsidP="0005397F">
      <w:pPr>
        <w:spacing w:after="0" w:line="240" w:lineRule="auto"/>
        <w:ind w:right="340"/>
        <w:rPr>
          <w:rFonts w:eastAsia="Arial" w:cstheme="minorHAnsi"/>
          <w:position w:val="-1"/>
        </w:rPr>
      </w:pPr>
    </w:p>
    <w:p w14:paraId="48CE97E0" w14:textId="05D5CF2F" w:rsidR="00C46949" w:rsidRPr="00E81725" w:rsidRDefault="00C46949" w:rsidP="00B15B15">
      <w:pPr>
        <w:spacing w:after="0" w:line="240" w:lineRule="auto"/>
        <w:rPr>
          <w:rFonts w:cstheme="minorHAnsi"/>
          <w:color w:val="FF0000"/>
        </w:rPr>
      </w:pPr>
    </w:p>
    <w:tbl>
      <w:tblPr>
        <w:tblW w:w="5001" w:type="pct"/>
        <w:tblLayout w:type="fixed"/>
        <w:tblCellMar>
          <w:left w:w="0" w:type="dxa"/>
          <w:right w:w="0" w:type="dxa"/>
        </w:tblCellMar>
        <w:tblLook w:val="01E0" w:firstRow="1" w:lastRow="1" w:firstColumn="1" w:lastColumn="1" w:noHBand="0" w:noVBand="0"/>
      </w:tblPr>
      <w:tblGrid>
        <w:gridCol w:w="563"/>
        <w:gridCol w:w="709"/>
        <w:gridCol w:w="1106"/>
        <w:gridCol w:w="945"/>
        <w:gridCol w:w="943"/>
        <w:gridCol w:w="943"/>
        <w:gridCol w:w="943"/>
        <w:gridCol w:w="947"/>
        <w:gridCol w:w="947"/>
        <w:gridCol w:w="947"/>
        <w:gridCol w:w="25"/>
      </w:tblGrid>
      <w:tr w:rsidR="00E31559" w:rsidRPr="00E81725" w14:paraId="6E919DC6" w14:textId="35E5E356" w:rsidTr="00E31559">
        <w:trPr>
          <w:gridAfter w:val="1"/>
          <w:wAfter w:w="14" w:type="pct"/>
          <w:cantSplit/>
          <w:trHeight w:hRule="exact" w:val="532"/>
        </w:trPr>
        <w:tc>
          <w:tcPr>
            <w:tcW w:w="70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C7B0BF" w14:textId="77777777" w:rsidR="00E31559" w:rsidRPr="00E81725" w:rsidRDefault="00E31559" w:rsidP="00E31559">
            <w:pPr>
              <w:spacing w:after="0" w:line="240" w:lineRule="auto"/>
              <w:ind w:left="97" w:right="-20"/>
              <w:rPr>
                <w:rFonts w:eastAsia="Arial" w:cstheme="minorHAnsi"/>
                <w:b/>
                <w:color w:val="000000" w:themeColor="text1"/>
                <w:spacing w:val="1"/>
                <w:sz w:val="20"/>
                <w:szCs w:val="20"/>
              </w:rPr>
            </w:pP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D462C8" w14:textId="77777777" w:rsidR="00E31559" w:rsidRPr="00E81725" w:rsidRDefault="00E31559" w:rsidP="00E31559">
            <w:pPr>
              <w:spacing w:after="0" w:line="240" w:lineRule="auto"/>
              <w:ind w:left="95" w:right="-20"/>
              <w:jc w:val="center"/>
              <w:rPr>
                <w:rFonts w:eastAsia="Arial" w:cstheme="minorHAnsi"/>
                <w:b/>
                <w:color w:val="000000" w:themeColor="text1"/>
                <w:spacing w:val="2"/>
                <w:sz w:val="20"/>
                <w:szCs w:val="20"/>
              </w:rPr>
            </w:pPr>
          </w:p>
        </w:tc>
        <w:tc>
          <w:tcPr>
            <w:tcW w:w="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DE72DD" w14:textId="77777777" w:rsidR="00E31559" w:rsidRPr="00E81725" w:rsidRDefault="00E31559" w:rsidP="00E31559">
            <w:pPr>
              <w:spacing w:after="0" w:line="240" w:lineRule="auto"/>
              <w:ind w:left="95" w:right="-20"/>
              <w:jc w:val="center"/>
              <w:rPr>
                <w:rFonts w:eastAsia="Arial" w:cstheme="minorHAnsi"/>
                <w:b/>
                <w:color w:val="000000" w:themeColor="text1"/>
                <w:spacing w:val="2"/>
                <w:sz w:val="20"/>
                <w:szCs w:val="20"/>
              </w:rPr>
            </w:pPr>
          </w:p>
        </w:tc>
        <w:tc>
          <w:tcPr>
            <w:tcW w:w="5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E96AD0" w14:textId="77777777" w:rsidR="00E31559" w:rsidRPr="00E81725" w:rsidRDefault="00E31559" w:rsidP="00E31559">
            <w:pPr>
              <w:spacing w:after="0" w:line="240" w:lineRule="auto"/>
              <w:ind w:left="96" w:right="-23"/>
              <w:jc w:val="center"/>
              <w:rPr>
                <w:rFonts w:eastAsia="Arial" w:cstheme="minorHAnsi"/>
                <w:b/>
                <w:color w:val="000000" w:themeColor="text1"/>
                <w:spacing w:val="2"/>
                <w:sz w:val="20"/>
                <w:szCs w:val="20"/>
              </w:rPr>
            </w:pPr>
          </w:p>
        </w:tc>
        <w:tc>
          <w:tcPr>
            <w:tcW w:w="5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B3A84C" w14:textId="5D34E78C" w:rsidR="00E31559" w:rsidRPr="00E81725" w:rsidRDefault="00E31559" w:rsidP="00E31559">
            <w:pPr>
              <w:spacing w:after="0" w:line="240" w:lineRule="auto"/>
              <w:ind w:left="96" w:right="-23"/>
              <w:rPr>
                <w:rFonts w:eastAsia="Arial" w:cstheme="minorHAnsi"/>
                <w:b/>
                <w:color w:val="000000" w:themeColor="text1"/>
                <w:spacing w:val="2"/>
                <w:sz w:val="20"/>
                <w:szCs w:val="20"/>
              </w:rPr>
            </w:pPr>
            <w:r w:rsidRPr="00E81725">
              <w:rPr>
                <w:rFonts w:eastAsia="Arial" w:cstheme="minorHAnsi"/>
                <w:b/>
                <w:color w:val="000000" w:themeColor="text1"/>
                <w:spacing w:val="2"/>
                <w:sz w:val="20"/>
                <w:szCs w:val="20"/>
              </w:rPr>
              <w:t>Reported</w:t>
            </w:r>
          </w:p>
        </w:tc>
        <w:tc>
          <w:tcPr>
            <w:tcW w:w="5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4C3352" w14:textId="204976EE" w:rsidR="00E31559" w:rsidRPr="00E81725" w:rsidRDefault="00E31559" w:rsidP="00E31559">
            <w:pPr>
              <w:spacing w:after="0" w:line="240" w:lineRule="auto"/>
              <w:ind w:right="-23"/>
              <w:jc w:val="center"/>
              <w:rPr>
                <w:rFonts w:eastAsia="Arial" w:cstheme="minorHAnsi"/>
                <w:b/>
                <w:color w:val="000000" w:themeColor="text1"/>
                <w:spacing w:val="2"/>
                <w:sz w:val="20"/>
                <w:szCs w:val="20"/>
              </w:rPr>
            </w:pPr>
            <w:r w:rsidRPr="00E81725">
              <w:rPr>
                <w:rFonts w:eastAsia="Arial" w:cstheme="minorHAnsi"/>
                <w:b/>
                <w:color w:val="000000" w:themeColor="text1"/>
                <w:spacing w:val="2"/>
                <w:sz w:val="20"/>
                <w:szCs w:val="20"/>
              </w:rPr>
              <w:t>Actual</w:t>
            </w:r>
          </w:p>
        </w:tc>
        <w:tc>
          <w:tcPr>
            <w:tcW w:w="52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597DC0" w14:textId="7DB21B27" w:rsidR="00E31559" w:rsidRPr="00E81725" w:rsidRDefault="00E31559" w:rsidP="00E31559">
            <w:pPr>
              <w:spacing w:after="0" w:line="240" w:lineRule="auto"/>
              <w:ind w:right="-23"/>
              <w:jc w:val="center"/>
              <w:rPr>
                <w:rFonts w:eastAsia="Arial" w:cstheme="minorHAnsi"/>
                <w:b/>
                <w:color w:val="000000" w:themeColor="text1"/>
                <w:spacing w:val="2"/>
                <w:sz w:val="20"/>
                <w:szCs w:val="20"/>
              </w:rPr>
            </w:pPr>
            <w:r w:rsidRPr="00E81725">
              <w:rPr>
                <w:rFonts w:eastAsia="Arial" w:cstheme="minorHAnsi"/>
                <w:b/>
                <w:color w:val="000000" w:themeColor="text1"/>
                <w:spacing w:val="2"/>
                <w:sz w:val="20"/>
                <w:szCs w:val="20"/>
              </w:rPr>
              <w:t>Reported</w:t>
            </w:r>
          </w:p>
        </w:tc>
        <w:tc>
          <w:tcPr>
            <w:tcW w:w="52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39E1A0" w14:textId="3FA85E7E" w:rsidR="00E31559" w:rsidRPr="00E81725" w:rsidRDefault="00E31559" w:rsidP="00E31559">
            <w:pPr>
              <w:spacing w:after="0" w:line="240" w:lineRule="auto"/>
              <w:ind w:right="-23"/>
              <w:jc w:val="center"/>
              <w:rPr>
                <w:rFonts w:eastAsia="Arial" w:cstheme="minorHAnsi"/>
                <w:b/>
                <w:color w:val="000000" w:themeColor="text1"/>
                <w:spacing w:val="2"/>
                <w:sz w:val="20"/>
                <w:szCs w:val="20"/>
              </w:rPr>
            </w:pPr>
            <w:r w:rsidRPr="00E81725">
              <w:rPr>
                <w:rFonts w:eastAsia="Arial" w:cstheme="minorHAnsi"/>
                <w:b/>
                <w:color w:val="000000" w:themeColor="text1"/>
                <w:spacing w:val="2"/>
                <w:sz w:val="20"/>
                <w:szCs w:val="20"/>
              </w:rPr>
              <w:t>Actual</w:t>
            </w:r>
          </w:p>
        </w:tc>
        <w:tc>
          <w:tcPr>
            <w:tcW w:w="52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DBD3A5" w14:textId="2BA9AF5E" w:rsidR="00E31559" w:rsidRPr="00E81725" w:rsidRDefault="00E31559" w:rsidP="00E31559">
            <w:pPr>
              <w:spacing w:after="0" w:line="240" w:lineRule="auto"/>
              <w:ind w:left="96" w:right="-23"/>
              <w:jc w:val="center"/>
              <w:rPr>
                <w:rFonts w:eastAsia="Arial" w:cstheme="minorHAnsi"/>
                <w:b/>
                <w:color w:val="FF0000"/>
                <w:spacing w:val="2"/>
                <w:sz w:val="20"/>
                <w:szCs w:val="20"/>
              </w:rPr>
            </w:pPr>
          </w:p>
        </w:tc>
      </w:tr>
      <w:tr w:rsidR="00E31559" w:rsidRPr="00E81725" w14:paraId="394D6C71" w14:textId="14D8B20B" w:rsidTr="00E31559">
        <w:trPr>
          <w:gridAfter w:val="1"/>
          <w:wAfter w:w="14" w:type="pct"/>
          <w:cantSplit/>
          <w:trHeight w:hRule="exact" w:val="532"/>
        </w:trPr>
        <w:tc>
          <w:tcPr>
            <w:tcW w:w="70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27AD4D" w14:textId="77777777" w:rsidR="00E31559" w:rsidRPr="00E81725" w:rsidRDefault="00E31559" w:rsidP="00E31559">
            <w:pPr>
              <w:spacing w:after="0" w:line="240" w:lineRule="auto"/>
              <w:ind w:left="97" w:right="-20"/>
              <w:rPr>
                <w:rFonts w:eastAsia="Arial" w:cstheme="minorHAnsi"/>
                <w:b/>
                <w:color w:val="000000" w:themeColor="text1"/>
                <w:sz w:val="20"/>
                <w:szCs w:val="20"/>
              </w:rPr>
            </w:pPr>
            <w:r w:rsidRPr="00E81725">
              <w:rPr>
                <w:rFonts w:eastAsia="Arial" w:cstheme="minorHAnsi"/>
                <w:b/>
                <w:color w:val="000000" w:themeColor="text1"/>
                <w:spacing w:val="1"/>
                <w:sz w:val="20"/>
                <w:szCs w:val="20"/>
              </w:rPr>
              <w:t>R</w:t>
            </w:r>
            <w:r w:rsidRPr="00E81725">
              <w:rPr>
                <w:rFonts w:eastAsia="Arial" w:cstheme="minorHAnsi"/>
                <w:b/>
                <w:color w:val="000000" w:themeColor="text1"/>
                <w:spacing w:val="2"/>
                <w:sz w:val="20"/>
                <w:szCs w:val="20"/>
              </w:rPr>
              <w:t>esou</w:t>
            </w:r>
            <w:r w:rsidRPr="00E81725">
              <w:rPr>
                <w:rFonts w:eastAsia="Arial" w:cstheme="minorHAnsi"/>
                <w:b/>
                <w:color w:val="000000" w:themeColor="text1"/>
                <w:spacing w:val="1"/>
                <w:sz w:val="20"/>
                <w:szCs w:val="20"/>
              </w:rPr>
              <w:t>r</w:t>
            </w:r>
            <w:r w:rsidRPr="00E81725">
              <w:rPr>
                <w:rFonts w:eastAsia="Arial" w:cstheme="minorHAnsi"/>
                <w:b/>
                <w:color w:val="000000" w:themeColor="text1"/>
                <w:spacing w:val="2"/>
                <w:sz w:val="20"/>
                <w:szCs w:val="20"/>
              </w:rPr>
              <w:t>c</w:t>
            </w:r>
            <w:r w:rsidRPr="00E81725">
              <w:rPr>
                <w:rFonts w:eastAsia="Arial" w:cstheme="minorHAnsi"/>
                <w:b/>
                <w:color w:val="000000" w:themeColor="text1"/>
                <w:sz w:val="20"/>
                <w:szCs w:val="20"/>
              </w:rPr>
              <w:t>e</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D6BCE" w14:textId="7EB5049F" w:rsidR="00E31559" w:rsidRPr="00E81725" w:rsidRDefault="00E31559" w:rsidP="00E31559">
            <w:pPr>
              <w:spacing w:after="0" w:line="240" w:lineRule="auto"/>
              <w:ind w:left="95" w:right="-20"/>
              <w:jc w:val="center"/>
              <w:rPr>
                <w:rFonts w:eastAsia="Arial" w:cstheme="minorHAnsi"/>
                <w:b/>
                <w:color w:val="000000" w:themeColor="text1"/>
                <w:sz w:val="20"/>
                <w:szCs w:val="20"/>
              </w:rPr>
            </w:pPr>
            <w:r w:rsidRPr="00E81725">
              <w:rPr>
                <w:rFonts w:eastAsia="Arial" w:cstheme="minorHAnsi"/>
                <w:b/>
                <w:color w:val="000000" w:themeColor="text1"/>
                <w:spacing w:val="2"/>
                <w:sz w:val="20"/>
                <w:szCs w:val="20"/>
              </w:rPr>
              <w:t>2020/21</w:t>
            </w:r>
          </w:p>
        </w:tc>
        <w:tc>
          <w:tcPr>
            <w:tcW w:w="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8CBA2C" w14:textId="017F48B8" w:rsidR="00E31559" w:rsidRPr="00E81725" w:rsidRDefault="00E31559" w:rsidP="00E31559">
            <w:pPr>
              <w:spacing w:after="0" w:line="240" w:lineRule="auto"/>
              <w:ind w:left="95" w:right="-20"/>
              <w:jc w:val="center"/>
              <w:rPr>
                <w:rFonts w:eastAsia="Arial" w:cstheme="minorHAnsi"/>
                <w:b/>
                <w:color w:val="000000" w:themeColor="text1"/>
                <w:spacing w:val="2"/>
                <w:sz w:val="20"/>
                <w:szCs w:val="20"/>
              </w:rPr>
            </w:pPr>
            <w:r w:rsidRPr="00E81725">
              <w:rPr>
                <w:rFonts w:eastAsia="Arial" w:cstheme="minorHAnsi"/>
                <w:b/>
                <w:color w:val="000000" w:themeColor="text1"/>
                <w:spacing w:val="2"/>
                <w:sz w:val="20"/>
                <w:szCs w:val="20"/>
              </w:rPr>
              <w:t>2021/22</w:t>
            </w:r>
          </w:p>
        </w:tc>
        <w:tc>
          <w:tcPr>
            <w:tcW w:w="5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C93024" w14:textId="3A327B07" w:rsidR="00E31559" w:rsidRPr="00E81725" w:rsidRDefault="00E31559" w:rsidP="00E31559">
            <w:pPr>
              <w:spacing w:after="0" w:line="240" w:lineRule="auto"/>
              <w:ind w:left="96" w:right="-23"/>
              <w:jc w:val="center"/>
              <w:rPr>
                <w:rFonts w:eastAsia="Arial" w:cstheme="minorHAnsi"/>
                <w:b/>
                <w:color w:val="000000" w:themeColor="text1"/>
                <w:spacing w:val="2"/>
                <w:sz w:val="20"/>
                <w:szCs w:val="20"/>
              </w:rPr>
            </w:pPr>
            <w:r w:rsidRPr="00E81725">
              <w:rPr>
                <w:rFonts w:eastAsia="Arial" w:cstheme="minorHAnsi"/>
                <w:b/>
                <w:color w:val="000000" w:themeColor="text1"/>
                <w:spacing w:val="2"/>
                <w:sz w:val="20"/>
                <w:szCs w:val="20"/>
              </w:rPr>
              <w:t>2022/23</w:t>
            </w:r>
          </w:p>
        </w:tc>
        <w:tc>
          <w:tcPr>
            <w:tcW w:w="5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63B56" w14:textId="4208B20D" w:rsidR="00E31559" w:rsidRPr="00E81725" w:rsidRDefault="00E31559" w:rsidP="00E31559">
            <w:pPr>
              <w:spacing w:after="0" w:line="240" w:lineRule="auto"/>
              <w:ind w:left="96" w:right="-23"/>
              <w:jc w:val="center"/>
              <w:rPr>
                <w:rFonts w:eastAsia="Arial" w:cstheme="minorHAnsi"/>
                <w:b/>
                <w:color w:val="000000" w:themeColor="text1"/>
                <w:spacing w:val="2"/>
                <w:sz w:val="20"/>
                <w:szCs w:val="20"/>
              </w:rPr>
            </w:pPr>
            <w:r w:rsidRPr="00E81725">
              <w:rPr>
                <w:rFonts w:eastAsia="Arial" w:cstheme="minorHAnsi"/>
                <w:b/>
                <w:color w:val="000000" w:themeColor="text1"/>
                <w:spacing w:val="2"/>
                <w:sz w:val="20"/>
                <w:szCs w:val="20"/>
              </w:rPr>
              <w:t>2023/24</w:t>
            </w:r>
          </w:p>
        </w:tc>
        <w:tc>
          <w:tcPr>
            <w:tcW w:w="5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071D8A" w14:textId="1EA976E4" w:rsidR="00E31559" w:rsidRPr="00E81725" w:rsidRDefault="00E31559" w:rsidP="00E31559">
            <w:pPr>
              <w:spacing w:after="0" w:line="240" w:lineRule="auto"/>
              <w:ind w:left="96" w:right="-23"/>
              <w:jc w:val="center"/>
              <w:rPr>
                <w:rFonts w:eastAsia="Arial" w:cstheme="minorHAnsi"/>
                <w:b/>
                <w:color w:val="000000" w:themeColor="text1"/>
                <w:spacing w:val="2"/>
                <w:sz w:val="20"/>
                <w:szCs w:val="20"/>
              </w:rPr>
            </w:pPr>
            <w:r w:rsidRPr="00E81725">
              <w:rPr>
                <w:rFonts w:eastAsia="Arial" w:cstheme="minorHAnsi"/>
                <w:b/>
                <w:color w:val="000000" w:themeColor="text1"/>
                <w:spacing w:val="2"/>
                <w:sz w:val="20"/>
                <w:szCs w:val="20"/>
              </w:rPr>
              <w:t>2023/24</w:t>
            </w:r>
          </w:p>
        </w:tc>
        <w:tc>
          <w:tcPr>
            <w:tcW w:w="52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B5B73F" w14:textId="6E5A1DE7" w:rsidR="00E31559" w:rsidRPr="00E81725" w:rsidRDefault="00E31559" w:rsidP="00E31559">
            <w:pPr>
              <w:spacing w:after="0" w:line="240" w:lineRule="auto"/>
              <w:ind w:left="96" w:right="-23"/>
              <w:jc w:val="center"/>
              <w:rPr>
                <w:rFonts w:eastAsia="Arial" w:cstheme="minorHAnsi"/>
                <w:b/>
                <w:color w:val="000000" w:themeColor="text1"/>
                <w:spacing w:val="2"/>
                <w:sz w:val="20"/>
                <w:szCs w:val="20"/>
              </w:rPr>
            </w:pPr>
            <w:r w:rsidRPr="00E81725">
              <w:rPr>
                <w:rFonts w:eastAsia="Arial" w:cstheme="minorHAnsi"/>
                <w:b/>
                <w:color w:val="000000" w:themeColor="text1"/>
                <w:spacing w:val="2"/>
                <w:sz w:val="20"/>
                <w:szCs w:val="20"/>
              </w:rPr>
              <w:t>2024/25</w:t>
            </w:r>
          </w:p>
        </w:tc>
        <w:tc>
          <w:tcPr>
            <w:tcW w:w="52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65EB21" w14:textId="2CD39103" w:rsidR="00E31559" w:rsidRPr="00E81725" w:rsidRDefault="00E31559" w:rsidP="00E31559">
            <w:pPr>
              <w:spacing w:after="0" w:line="240" w:lineRule="auto"/>
              <w:ind w:left="96" w:right="-23"/>
              <w:jc w:val="center"/>
              <w:rPr>
                <w:rFonts w:eastAsia="Arial" w:cstheme="minorHAnsi"/>
                <w:b/>
                <w:color w:val="000000" w:themeColor="text1"/>
                <w:spacing w:val="2"/>
                <w:sz w:val="20"/>
                <w:szCs w:val="20"/>
              </w:rPr>
            </w:pPr>
            <w:r w:rsidRPr="00E81725">
              <w:rPr>
                <w:rFonts w:eastAsia="Arial" w:cstheme="minorHAnsi"/>
                <w:b/>
                <w:color w:val="000000" w:themeColor="text1"/>
                <w:spacing w:val="2"/>
                <w:sz w:val="20"/>
                <w:szCs w:val="20"/>
              </w:rPr>
              <w:t>2024/25</w:t>
            </w:r>
          </w:p>
        </w:tc>
        <w:tc>
          <w:tcPr>
            <w:tcW w:w="52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C37769" w14:textId="30AED9C6" w:rsidR="00E31559" w:rsidRPr="00E81725" w:rsidRDefault="00E31559" w:rsidP="00E31559">
            <w:pPr>
              <w:spacing w:after="0" w:line="240" w:lineRule="auto"/>
              <w:ind w:left="96" w:right="-23"/>
              <w:jc w:val="center"/>
              <w:rPr>
                <w:rFonts w:eastAsia="Arial" w:cstheme="minorHAnsi"/>
                <w:b/>
                <w:color w:val="FF0000"/>
                <w:spacing w:val="2"/>
                <w:sz w:val="20"/>
                <w:szCs w:val="20"/>
              </w:rPr>
            </w:pPr>
            <w:r w:rsidRPr="00DA1ECB">
              <w:rPr>
                <w:rFonts w:eastAsia="Arial" w:cstheme="minorHAnsi"/>
                <w:b/>
                <w:spacing w:val="2"/>
                <w:sz w:val="20"/>
                <w:szCs w:val="20"/>
              </w:rPr>
              <w:t>2025/2</w:t>
            </w:r>
            <w:r w:rsidR="00880BB5" w:rsidRPr="00DA1ECB">
              <w:rPr>
                <w:rFonts w:eastAsia="Arial" w:cstheme="minorHAnsi"/>
                <w:b/>
                <w:spacing w:val="2"/>
                <w:sz w:val="20"/>
                <w:szCs w:val="20"/>
              </w:rPr>
              <w:t>6</w:t>
            </w:r>
          </w:p>
        </w:tc>
      </w:tr>
      <w:tr w:rsidR="00E31559" w:rsidRPr="00E81725" w14:paraId="5C171764" w14:textId="010F8598" w:rsidTr="00E31559">
        <w:trPr>
          <w:gridAfter w:val="1"/>
          <w:wAfter w:w="14" w:type="pct"/>
          <w:cantSplit/>
          <w:trHeight w:hRule="exact" w:val="785"/>
        </w:trPr>
        <w:tc>
          <w:tcPr>
            <w:tcW w:w="312" w:type="pct"/>
            <w:vMerge w:val="restart"/>
            <w:tcBorders>
              <w:top w:val="single" w:sz="4" w:space="0" w:color="auto"/>
              <w:left w:val="single" w:sz="4" w:space="0" w:color="auto"/>
              <w:bottom w:val="single" w:sz="4" w:space="0" w:color="auto"/>
              <w:right w:val="single" w:sz="4" w:space="0" w:color="auto"/>
            </w:tcBorders>
          </w:tcPr>
          <w:p w14:paraId="6A460423" w14:textId="011261FC" w:rsidR="00E31559" w:rsidRPr="00E81725" w:rsidRDefault="00E31559" w:rsidP="00E31559">
            <w:pPr>
              <w:spacing w:after="0" w:line="240" w:lineRule="auto"/>
              <w:rPr>
                <w:rFonts w:cstheme="minorHAnsi"/>
                <w:color w:val="000000" w:themeColor="text1"/>
                <w:sz w:val="20"/>
                <w:szCs w:val="20"/>
              </w:rPr>
            </w:pPr>
          </w:p>
          <w:p w14:paraId="1B19B1CC" w14:textId="77777777" w:rsidR="00E31559" w:rsidRPr="00E81725" w:rsidRDefault="00E31559" w:rsidP="00E31559">
            <w:pPr>
              <w:spacing w:after="0" w:line="240" w:lineRule="auto"/>
              <w:rPr>
                <w:rFonts w:cstheme="minorHAnsi"/>
                <w:color w:val="000000" w:themeColor="text1"/>
                <w:sz w:val="20"/>
                <w:szCs w:val="20"/>
              </w:rPr>
            </w:pPr>
          </w:p>
          <w:p w14:paraId="43C694FC" w14:textId="77777777" w:rsidR="00E31559" w:rsidRPr="00E81725" w:rsidRDefault="00E31559" w:rsidP="00E31559">
            <w:pPr>
              <w:spacing w:after="0" w:line="240" w:lineRule="auto"/>
              <w:rPr>
                <w:rFonts w:cstheme="minorHAnsi"/>
                <w:color w:val="000000" w:themeColor="text1"/>
                <w:sz w:val="20"/>
                <w:szCs w:val="20"/>
              </w:rPr>
            </w:pPr>
          </w:p>
          <w:p w14:paraId="344E5207" w14:textId="77777777" w:rsidR="00E31559" w:rsidRPr="00E81725" w:rsidRDefault="00E31559" w:rsidP="00E31559">
            <w:pPr>
              <w:spacing w:after="0" w:line="240" w:lineRule="auto"/>
              <w:ind w:left="97" w:right="-20"/>
              <w:rPr>
                <w:rFonts w:eastAsia="Arial" w:cstheme="minorHAnsi"/>
                <w:color w:val="000000" w:themeColor="text1"/>
                <w:sz w:val="20"/>
                <w:szCs w:val="20"/>
              </w:rPr>
            </w:pPr>
            <w:r w:rsidRPr="00E81725">
              <w:rPr>
                <w:rFonts w:eastAsia="Arial" w:cstheme="minorHAnsi"/>
                <w:color w:val="000000" w:themeColor="text1"/>
                <w:spacing w:val="3"/>
                <w:sz w:val="20"/>
                <w:szCs w:val="20"/>
              </w:rPr>
              <w:t>G</w:t>
            </w:r>
            <w:r w:rsidRPr="00E81725">
              <w:rPr>
                <w:rFonts w:eastAsia="Arial" w:cstheme="minorHAnsi"/>
                <w:color w:val="000000" w:themeColor="text1"/>
                <w:spacing w:val="2"/>
                <w:sz w:val="20"/>
                <w:szCs w:val="20"/>
              </w:rPr>
              <w:t>a</w:t>
            </w:r>
            <w:r w:rsidRPr="00E81725">
              <w:rPr>
                <w:rFonts w:eastAsia="Arial" w:cstheme="minorHAnsi"/>
                <w:color w:val="000000" w:themeColor="text1"/>
                <w:sz w:val="20"/>
                <w:szCs w:val="20"/>
              </w:rPr>
              <w:t>s</w:t>
            </w:r>
          </w:p>
        </w:tc>
        <w:tc>
          <w:tcPr>
            <w:tcW w:w="393" w:type="pct"/>
            <w:tcBorders>
              <w:top w:val="single" w:sz="4" w:space="0" w:color="auto"/>
              <w:left w:val="single" w:sz="4" w:space="0" w:color="auto"/>
              <w:bottom w:val="single" w:sz="4" w:space="0" w:color="auto"/>
              <w:right w:val="single" w:sz="4" w:space="0" w:color="auto"/>
            </w:tcBorders>
          </w:tcPr>
          <w:p w14:paraId="3BAD9F26" w14:textId="77777777" w:rsidR="00E31559" w:rsidRPr="00E81725" w:rsidRDefault="00E31559" w:rsidP="00E31559">
            <w:pPr>
              <w:spacing w:after="0" w:line="240" w:lineRule="auto"/>
              <w:ind w:left="97" w:right="-20"/>
              <w:rPr>
                <w:rFonts w:eastAsia="Arial" w:cstheme="minorHAnsi"/>
                <w:color w:val="000000" w:themeColor="text1"/>
                <w:sz w:val="20"/>
                <w:szCs w:val="20"/>
              </w:rPr>
            </w:pPr>
            <w:r w:rsidRPr="00E81725">
              <w:rPr>
                <w:rFonts w:eastAsia="Arial" w:cstheme="minorHAnsi"/>
                <w:color w:val="000000" w:themeColor="text1"/>
                <w:spacing w:val="1"/>
                <w:sz w:val="20"/>
                <w:szCs w:val="20"/>
              </w:rPr>
              <w:t>U</w:t>
            </w:r>
            <w:r w:rsidRPr="00E81725">
              <w:rPr>
                <w:rFonts w:eastAsia="Arial" w:cstheme="minorHAnsi"/>
                <w:color w:val="000000" w:themeColor="text1"/>
                <w:spacing w:val="2"/>
                <w:sz w:val="20"/>
                <w:szCs w:val="20"/>
              </w:rPr>
              <w:t>s</w:t>
            </w:r>
            <w:r w:rsidRPr="00E81725">
              <w:rPr>
                <w:rFonts w:eastAsia="Arial" w:cstheme="minorHAnsi"/>
                <w:color w:val="000000" w:themeColor="text1"/>
                <w:sz w:val="20"/>
                <w:szCs w:val="20"/>
              </w:rPr>
              <w:t>e</w:t>
            </w:r>
          </w:p>
          <w:p w14:paraId="5C4740F7" w14:textId="3B2F4732" w:rsidR="00E31559" w:rsidRPr="00E81725" w:rsidRDefault="00E31559" w:rsidP="00E31559">
            <w:pPr>
              <w:spacing w:after="0" w:line="240" w:lineRule="auto"/>
              <w:ind w:left="97" w:right="-20"/>
              <w:rPr>
                <w:rFonts w:eastAsia="Arial" w:cstheme="minorHAnsi"/>
                <w:color w:val="000000" w:themeColor="text1"/>
                <w:sz w:val="20"/>
                <w:szCs w:val="20"/>
              </w:rPr>
            </w:pPr>
            <w:r w:rsidRPr="00E81725">
              <w:rPr>
                <w:rFonts w:eastAsia="Arial" w:cstheme="minorHAnsi"/>
                <w:color w:val="000000" w:themeColor="text1"/>
                <w:spacing w:val="1"/>
                <w:sz w:val="20"/>
                <w:szCs w:val="20"/>
              </w:rPr>
              <w:t>(</w:t>
            </w:r>
            <w:r w:rsidRPr="00E81725">
              <w:rPr>
                <w:rFonts w:eastAsia="Arial" w:cstheme="minorHAnsi"/>
                <w:color w:val="000000" w:themeColor="text1"/>
                <w:spacing w:val="-2"/>
                <w:sz w:val="20"/>
                <w:szCs w:val="20"/>
              </w:rPr>
              <w:t>k</w:t>
            </w:r>
            <w:r w:rsidRPr="00E81725">
              <w:rPr>
                <w:rFonts w:eastAsia="Arial" w:cstheme="minorHAnsi"/>
                <w:color w:val="000000" w:themeColor="text1"/>
                <w:sz w:val="20"/>
                <w:szCs w:val="20"/>
              </w:rPr>
              <w:t>W</w:t>
            </w:r>
            <w:r w:rsidRPr="00E81725">
              <w:rPr>
                <w:rFonts w:eastAsia="Arial" w:cstheme="minorHAnsi"/>
                <w:color w:val="000000" w:themeColor="text1"/>
                <w:spacing w:val="2"/>
                <w:sz w:val="20"/>
                <w:szCs w:val="20"/>
              </w:rPr>
              <w:t>h)</w:t>
            </w:r>
          </w:p>
        </w:tc>
        <w:tc>
          <w:tcPr>
            <w:tcW w:w="613" w:type="pct"/>
            <w:tcBorders>
              <w:top w:val="single" w:sz="4" w:space="0" w:color="auto"/>
              <w:left w:val="single" w:sz="4" w:space="0" w:color="auto"/>
              <w:bottom w:val="single" w:sz="4" w:space="0" w:color="auto"/>
              <w:right w:val="single" w:sz="4" w:space="0" w:color="auto"/>
            </w:tcBorders>
            <w:vAlign w:val="center"/>
          </w:tcPr>
          <w:p w14:paraId="77C1AD02" w14:textId="1C5FA3A2" w:rsidR="00E31559" w:rsidRPr="00E81725" w:rsidRDefault="00E31559" w:rsidP="00E31559">
            <w:pPr>
              <w:spacing w:after="0" w:line="240" w:lineRule="auto"/>
              <w:ind w:left="95" w:right="-20"/>
              <w:jc w:val="center"/>
              <w:rPr>
                <w:rFonts w:eastAsia="Arial" w:cstheme="minorHAnsi"/>
                <w:color w:val="000000" w:themeColor="text1"/>
                <w:sz w:val="20"/>
                <w:szCs w:val="20"/>
              </w:rPr>
            </w:pPr>
            <w:r w:rsidRPr="00E81725">
              <w:rPr>
                <w:rFonts w:eastAsia="Arial" w:cstheme="minorHAnsi"/>
                <w:color w:val="000000" w:themeColor="text1"/>
                <w:spacing w:val="3"/>
                <w:sz w:val="20"/>
                <w:szCs w:val="20"/>
              </w:rPr>
              <w:t>90,503</w:t>
            </w:r>
            <w:r w:rsidRPr="00E81725">
              <w:rPr>
                <w:rFonts w:eastAsia="Arial" w:cstheme="minorHAnsi"/>
                <w:color w:val="000000" w:themeColor="text1"/>
                <w:sz w:val="20"/>
                <w:szCs w:val="20"/>
              </w:rPr>
              <w:t>,442</w:t>
            </w:r>
          </w:p>
        </w:tc>
        <w:tc>
          <w:tcPr>
            <w:tcW w:w="524" w:type="pct"/>
            <w:tcBorders>
              <w:top w:val="single" w:sz="4" w:space="0" w:color="auto"/>
              <w:left w:val="single" w:sz="4" w:space="0" w:color="auto"/>
              <w:bottom w:val="single" w:sz="4" w:space="0" w:color="auto"/>
              <w:right w:val="single" w:sz="4" w:space="0" w:color="auto"/>
            </w:tcBorders>
            <w:vAlign w:val="center"/>
          </w:tcPr>
          <w:p w14:paraId="15AE820B" w14:textId="1C154E8D"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98,521,058</w:t>
            </w:r>
          </w:p>
        </w:tc>
        <w:tc>
          <w:tcPr>
            <w:tcW w:w="523" w:type="pct"/>
            <w:tcBorders>
              <w:top w:val="single" w:sz="4" w:space="0" w:color="auto"/>
              <w:left w:val="single" w:sz="4" w:space="0" w:color="auto"/>
              <w:bottom w:val="single" w:sz="4" w:space="0" w:color="auto"/>
              <w:right w:val="single" w:sz="4" w:space="0" w:color="auto"/>
            </w:tcBorders>
            <w:vAlign w:val="center"/>
          </w:tcPr>
          <w:p w14:paraId="59DE2142" w14:textId="70D8C510"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93,954,862</w:t>
            </w:r>
          </w:p>
        </w:tc>
        <w:tc>
          <w:tcPr>
            <w:tcW w:w="523" w:type="pct"/>
            <w:tcBorders>
              <w:top w:val="single" w:sz="4" w:space="0" w:color="auto"/>
              <w:left w:val="single" w:sz="4" w:space="0" w:color="auto"/>
              <w:bottom w:val="single" w:sz="4" w:space="0" w:color="auto"/>
              <w:right w:val="single" w:sz="4" w:space="0" w:color="auto"/>
            </w:tcBorders>
            <w:vAlign w:val="center"/>
          </w:tcPr>
          <w:p w14:paraId="637EFA95" w14:textId="569C2491"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87,477,787</w:t>
            </w:r>
          </w:p>
        </w:tc>
        <w:tc>
          <w:tcPr>
            <w:tcW w:w="523" w:type="pct"/>
            <w:tcBorders>
              <w:top w:val="single" w:sz="4" w:space="0" w:color="auto"/>
              <w:left w:val="single" w:sz="4" w:space="0" w:color="auto"/>
              <w:bottom w:val="single" w:sz="4" w:space="0" w:color="auto"/>
              <w:right w:val="single" w:sz="4" w:space="0" w:color="auto"/>
            </w:tcBorders>
            <w:vAlign w:val="center"/>
          </w:tcPr>
          <w:p w14:paraId="2D19BD53" w14:textId="1FAC1594"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89,826,134</w:t>
            </w:r>
          </w:p>
        </w:tc>
        <w:tc>
          <w:tcPr>
            <w:tcW w:w="525" w:type="pct"/>
            <w:tcBorders>
              <w:top w:val="single" w:sz="4" w:space="0" w:color="auto"/>
              <w:left w:val="single" w:sz="4" w:space="0" w:color="auto"/>
              <w:bottom w:val="single" w:sz="4" w:space="0" w:color="auto"/>
              <w:right w:val="single" w:sz="4" w:space="0" w:color="auto"/>
            </w:tcBorders>
          </w:tcPr>
          <w:p w14:paraId="63E39CC4" w14:textId="77777777" w:rsidR="00E31559" w:rsidRPr="00E81725" w:rsidRDefault="00E31559" w:rsidP="00E31559">
            <w:pPr>
              <w:spacing w:after="0" w:line="240" w:lineRule="auto"/>
              <w:jc w:val="center"/>
              <w:rPr>
                <w:rFonts w:cstheme="minorHAnsi"/>
                <w:color w:val="000000" w:themeColor="text1"/>
                <w:sz w:val="20"/>
                <w:szCs w:val="20"/>
              </w:rPr>
            </w:pPr>
          </w:p>
          <w:p w14:paraId="3E9196AB" w14:textId="15046000"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92,314,962</w:t>
            </w:r>
          </w:p>
        </w:tc>
        <w:tc>
          <w:tcPr>
            <w:tcW w:w="525" w:type="pct"/>
            <w:tcBorders>
              <w:top w:val="single" w:sz="4" w:space="0" w:color="auto"/>
              <w:left w:val="single" w:sz="4" w:space="0" w:color="auto"/>
              <w:bottom w:val="single" w:sz="4" w:space="0" w:color="auto"/>
              <w:right w:val="single" w:sz="4" w:space="0" w:color="auto"/>
            </w:tcBorders>
            <w:vAlign w:val="center"/>
          </w:tcPr>
          <w:p w14:paraId="26F723CE" w14:textId="5A9DD7D3"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89,966,615</w:t>
            </w:r>
          </w:p>
        </w:tc>
        <w:tc>
          <w:tcPr>
            <w:tcW w:w="525" w:type="pct"/>
            <w:tcBorders>
              <w:top w:val="single" w:sz="4" w:space="0" w:color="auto"/>
              <w:left w:val="single" w:sz="4" w:space="0" w:color="auto"/>
              <w:bottom w:val="single" w:sz="4" w:space="0" w:color="auto"/>
              <w:right w:val="single" w:sz="4" w:space="0" w:color="auto"/>
            </w:tcBorders>
            <w:vAlign w:val="center"/>
          </w:tcPr>
          <w:p w14:paraId="61081481" w14:textId="2253398A" w:rsidR="00E31559" w:rsidRPr="0016397E" w:rsidRDefault="00623BFC" w:rsidP="00E31559">
            <w:pPr>
              <w:spacing w:after="0" w:line="240" w:lineRule="auto"/>
              <w:jc w:val="center"/>
              <w:rPr>
                <w:rFonts w:cstheme="minorHAnsi"/>
                <w:sz w:val="20"/>
                <w:szCs w:val="20"/>
              </w:rPr>
            </w:pPr>
            <w:r w:rsidRPr="0016397E">
              <w:rPr>
                <w:rFonts w:cstheme="minorHAnsi"/>
                <w:sz w:val="20"/>
                <w:szCs w:val="20"/>
              </w:rPr>
              <w:t>84,511,888</w:t>
            </w:r>
          </w:p>
        </w:tc>
      </w:tr>
      <w:tr w:rsidR="00E31559" w:rsidRPr="00E81725" w14:paraId="043D6435" w14:textId="7E6EFD3C" w:rsidTr="00E31559">
        <w:trPr>
          <w:gridAfter w:val="1"/>
          <w:wAfter w:w="14" w:type="pct"/>
          <w:cantSplit/>
          <w:trHeight w:hRule="exact" w:val="527"/>
        </w:trPr>
        <w:tc>
          <w:tcPr>
            <w:tcW w:w="312" w:type="pct"/>
            <w:vMerge/>
            <w:tcBorders>
              <w:top w:val="single" w:sz="4" w:space="0" w:color="auto"/>
              <w:left w:val="single" w:sz="4" w:space="0" w:color="auto"/>
              <w:bottom w:val="single" w:sz="4" w:space="0" w:color="auto"/>
              <w:right w:val="single" w:sz="4" w:space="0" w:color="auto"/>
            </w:tcBorders>
          </w:tcPr>
          <w:p w14:paraId="7CE9464B" w14:textId="77777777" w:rsidR="00E31559" w:rsidRPr="00E81725" w:rsidRDefault="00E31559" w:rsidP="00E31559">
            <w:pPr>
              <w:spacing w:after="0" w:line="240" w:lineRule="auto"/>
              <w:rPr>
                <w:rFonts w:cstheme="minorHAnsi"/>
                <w:color w:val="000000" w:themeColor="text1"/>
                <w:sz w:val="20"/>
                <w:szCs w:val="20"/>
              </w:rPr>
            </w:pPr>
          </w:p>
        </w:tc>
        <w:tc>
          <w:tcPr>
            <w:tcW w:w="393" w:type="pct"/>
            <w:tcBorders>
              <w:top w:val="single" w:sz="4" w:space="0" w:color="auto"/>
              <w:left w:val="single" w:sz="4" w:space="0" w:color="auto"/>
              <w:bottom w:val="single" w:sz="4" w:space="0" w:color="auto"/>
              <w:right w:val="single" w:sz="4" w:space="0" w:color="auto"/>
            </w:tcBorders>
          </w:tcPr>
          <w:p w14:paraId="11DE8BCE" w14:textId="23FB298D" w:rsidR="00E31559" w:rsidRPr="00E81725" w:rsidRDefault="00E31559" w:rsidP="00E31559">
            <w:pPr>
              <w:spacing w:after="0" w:line="240" w:lineRule="auto"/>
              <w:ind w:left="97" w:right="-20"/>
              <w:rPr>
                <w:rFonts w:eastAsia="Arial" w:cstheme="minorHAnsi"/>
                <w:color w:val="000000" w:themeColor="text1"/>
                <w:sz w:val="20"/>
                <w:szCs w:val="20"/>
              </w:rPr>
            </w:pPr>
            <w:proofErr w:type="spellStart"/>
            <w:r w:rsidRPr="00E81725">
              <w:rPr>
                <w:rFonts w:eastAsia="Arial" w:cstheme="minorHAnsi"/>
                <w:color w:val="000000" w:themeColor="text1"/>
                <w:spacing w:val="3"/>
                <w:sz w:val="20"/>
                <w:szCs w:val="20"/>
              </w:rPr>
              <w:t>t</w:t>
            </w:r>
            <w:r w:rsidRPr="00E81725">
              <w:rPr>
                <w:rFonts w:eastAsia="Arial" w:cstheme="minorHAnsi"/>
                <w:color w:val="000000" w:themeColor="text1"/>
                <w:spacing w:val="-1"/>
                <w:sz w:val="20"/>
                <w:szCs w:val="20"/>
              </w:rPr>
              <w:t>C</w:t>
            </w:r>
            <w:r w:rsidRPr="00E81725">
              <w:rPr>
                <w:rFonts w:eastAsia="Arial" w:cstheme="minorHAnsi"/>
                <w:color w:val="000000" w:themeColor="text1"/>
                <w:sz w:val="20"/>
                <w:szCs w:val="20"/>
              </w:rPr>
              <w:t>O</w:t>
            </w:r>
            <w:proofErr w:type="spellEnd"/>
            <w:r w:rsidRPr="00E81725">
              <w:rPr>
                <w:rFonts w:eastAsia="Arial" w:cstheme="minorHAnsi"/>
                <w:color w:val="000000" w:themeColor="text1"/>
                <w:spacing w:val="2"/>
                <w:position w:val="-3"/>
                <w:sz w:val="20"/>
                <w:szCs w:val="20"/>
              </w:rPr>
              <w:t>2</w:t>
            </w:r>
            <w:r w:rsidRPr="00E81725">
              <w:rPr>
                <w:rFonts w:eastAsia="Arial" w:cstheme="minorHAnsi"/>
                <w:color w:val="000000" w:themeColor="text1"/>
                <w:sz w:val="20"/>
                <w:szCs w:val="20"/>
              </w:rPr>
              <w:t>e</w:t>
            </w:r>
          </w:p>
        </w:tc>
        <w:tc>
          <w:tcPr>
            <w:tcW w:w="613" w:type="pct"/>
            <w:tcBorders>
              <w:top w:val="single" w:sz="4" w:space="0" w:color="auto"/>
              <w:left w:val="single" w:sz="4" w:space="0" w:color="auto"/>
              <w:bottom w:val="single" w:sz="4" w:space="0" w:color="auto"/>
              <w:right w:val="single" w:sz="4" w:space="0" w:color="auto"/>
            </w:tcBorders>
            <w:vAlign w:val="center"/>
          </w:tcPr>
          <w:p w14:paraId="2304A512" w14:textId="787342BF" w:rsidR="00E31559" w:rsidRPr="00E81725" w:rsidRDefault="00E31559" w:rsidP="00E31559">
            <w:pPr>
              <w:spacing w:after="0" w:line="240" w:lineRule="auto"/>
              <w:ind w:left="95" w:right="-20"/>
              <w:jc w:val="center"/>
              <w:rPr>
                <w:rFonts w:eastAsia="Arial" w:cstheme="minorHAnsi"/>
                <w:color w:val="000000" w:themeColor="text1"/>
                <w:sz w:val="20"/>
                <w:szCs w:val="20"/>
              </w:rPr>
            </w:pPr>
            <w:r w:rsidRPr="00E81725">
              <w:rPr>
                <w:rFonts w:eastAsia="Arial" w:cstheme="minorHAnsi"/>
                <w:color w:val="000000" w:themeColor="text1"/>
                <w:spacing w:val="2"/>
                <w:sz w:val="20"/>
                <w:szCs w:val="20"/>
              </w:rPr>
              <w:t>16</w:t>
            </w:r>
            <w:r w:rsidRPr="00E81725">
              <w:rPr>
                <w:rFonts w:eastAsia="Arial" w:cstheme="minorHAnsi"/>
                <w:color w:val="000000" w:themeColor="text1"/>
                <w:spacing w:val="3"/>
                <w:sz w:val="20"/>
                <w:szCs w:val="20"/>
              </w:rPr>
              <w:t>,641</w:t>
            </w:r>
          </w:p>
        </w:tc>
        <w:tc>
          <w:tcPr>
            <w:tcW w:w="524" w:type="pct"/>
            <w:tcBorders>
              <w:top w:val="single" w:sz="4" w:space="0" w:color="auto"/>
              <w:left w:val="single" w:sz="4" w:space="0" w:color="auto"/>
              <w:bottom w:val="single" w:sz="4" w:space="0" w:color="auto"/>
              <w:right w:val="single" w:sz="4" w:space="0" w:color="auto"/>
            </w:tcBorders>
            <w:vAlign w:val="center"/>
          </w:tcPr>
          <w:p w14:paraId="37B9FE12" w14:textId="78D49D2F" w:rsidR="00E31559" w:rsidRPr="00E81725" w:rsidRDefault="00E31559" w:rsidP="00E31559">
            <w:pPr>
              <w:spacing w:after="0" w:line="240" w:lineRule="auto"/>
              <w:ind w:left="95" w:right="-20"/>
              <w:jc w:val="center"/>
              <w:rPr>
                <w:rFonts w:eastAsia="Arial" w:cstheme="minorHAnsi"/>
                <w:color w:val="000000" w:themeColor="text1"/>
                <w:spacing w:val="2"/>
                <w:sz w:val="20"/>
                <w:szCs w:val="20"/>
              </w:rPr>
            </w:pPr>
            <w:r w:rsidRPr="00E81725">
              <w:rPr>
                <w:rFonts w:eastAsia="Arial" w:cstheme="minorHAnsi"/>
                <w:color w:val="000000" w:themeColor="text1"/>
                <w:spacing w:val="2"/>
                <w:sz w:val="20"/>
                <w:szCs w:val="20"/>
              </w:rPr>
              <w:t>18,045</w:t>
            </w:r>
          </w:p>
        </w:tc>
        <w:tc>
          <w:tcPr>
            <w:tcW w:w="523" w:type="pct"/>
            <w:tcBorders>
              <w:top w:val="single" w:sz="4" w:space="0" w:color="auto"/>
              <w:left w:val="single" w:sz="4" w:space="0" w:color="auto"/>
              <w:bottom w:val="single" w:sz="4" w:space="0" w:color="auto"/>
              <w:right w:val="single" w:sz="4" w:space="0" w:color="auto"/>
            </w:tcBorders>
            <w:vAlign w:val="center"/>
          </w:tcPr>
          <w:p w14:paraId="1E4706E7" w14:textId="470CE6E8" w:rsidR="00E31559" w:rsidRPr="00E81725" w:rsidRDefault="00E31559" w:rsidP="00E31559">
            <w:pPr>
              <w:spacing w:after="0" w:line="240" w:lineRule="auto"/>
              <w:ind w:left="95" w:right="-20"/>
              <w:jc w:val="center"/>
              <w:rPr>
                <w:rFonts w:eastAsia="Arial" w:cstheme="minorHAnsi"/>
                <w:color w:val="000000" w:themeColor="text1"/>
                <w:spacing w:val="2"/>
                <w:sz w:val="20"/>
                <w:szCs w:val="20"/>
              </w:rPr>
            </w:pPr>
            <w:r w:rsidRPr="00E81725">
              <w:rPr>
                <w:rFonts w:eastAsia="Arial" w:cstheme="minorHAnsi"/>
                <w:color w:val="000000" w:themeColor="text1"/>
                <w:spacing w:val="2"/>
                <w:sz w:val="20"/>
                <w:szCs w:val="20"/>
              </w:rPr>
              <w:t>17,151</w:t>
            </w:r>
          </w:p>
        </w:tc>
        <w:tc>
          <w:tcPr>
            <w:tcW w:w="523" w:type="pct"/>
            <w:tcBorders>
              <w:top w:val="single" w:sz="4" w:space="0" w:color="auto"/>
              <w:left w:val="single" w:sz="4" w:space="0" w:color="auto"/>
              <w:bottom w:val="single" w:sz="4" w:space="0" w:color="auto"/>
              <w:right w:val="single" w:sz="4" w:space="0" w:color="auto"/>
            </w:tcBorders>
            <w:vAlign w:val="center"/>
          </w:tcPr>
          <w:p w14:paraId="6EE3FAB0" w14:textId="4116C060" w:rsidR="00E31559" w:rsidRPr="00E81725" w:rsidRDefault="00E31559" w:rsidP="00E31559">
            <w:pPr>
              <w:spacing w:after="0" w:line="240" w:lineRule="auto"/>
              <w:ind w:left="95" w:right="-20"/>
              <w:jc w:val="center"/>
              <w:rPr>
                <w:rFonts w:eastAsia="Arial" w:cstheme="minorHAnsi"/>
                <w:color w:val="000000" w:themeColor="text1"/>
                <w:spacing w:val="2"/>
                <w:sz w:val="20"/>
                <w:szCs w:val="20"/>
              </w:rPr>
            </w:pPr>
            <w:r w:rsidRPr="00E81725">
              <w:rPr>
                <w:rFonts w:eastAsia="Arial" w:cstheme="minorHAnsi"/>
                <w:color w:val="000000" w:themeColor="text1"/>
                <w:spacing w:val="2"/>
                <w:sz w:val="20"/>
                <w:szCs w:val="20"/>
              </w:rPr>
              <w:t>16,002</w:t>
            </w:r>
          </w:p>
        </w:tc>
        <w:tc>
          <w:tcPr>
            <w:tcW w:w="523" w:type="pct"/>
            <w:tcBorders>
              <w:top w:val="single" w:sz="4" w:space="0" w:color="auto"/>
              <w:left w:val="single" w:sz="4" w:space="0" w:color="auto"/>
              <w:bottom w:val="single" w:sz="4" w:space="0" w:color="auto"/>
              <w:right w:val="single" w:sz="4" w:space="0" w:color="auto"/>
            </w:tcBorders>
            <w:vAlign w:val="center"/>
          </w:tcPr>
          <w:p w14:paraId="349F4137" w14:textId="03A0049F" w:rsidR="00E31559" w:rsidRPr="00E81725" w:rsidRDefault="00E31559" w:rsidP="00E31559">
            <w:pPr>
              <w:spacing w:after="0" w:line="240" w:lineRule="auto"/>
              <w:ind w:left="95" w:right="-20"/>
              <w:jc w:val="center"/>
              <w:rPr>
                <w:rFonts w:eastAsia="Arial" w:cstheme="minorHAnsi"/>
                <w:color w:val="000000" w:themeColor="text1"/>
                <w:spacing w:val="2"/>
                <w:sz w:val="20"/>
                <w:szCs w:val="20"/>
              </w:rPr>
            </w:pPr>
            <w:r w:rsidRPr="00E81725">
              <w:rPr>
                <w:rFonts w:eastAsia="Arial" w:cstheme="minorHAnsi"/>
                <w:color w:val="000000" w:themeColor="text1"/>
                <w:spacing w:val="2"/>
                <w:sz w:val="20"/>
                <w:szCs w:val="20"/>
              </w:rPr>
              <w:t>16,429</w:t>
            </w:r>
          </w:p>
        </w:tc>
        <w:tc>
          <w:tcPr>
            <w:tcW w:w="525" w:type="pct"/>
            <w:tcBorders>
              <w:top w:val="single" w:sz="4" w:space="0" w:color="auto"/>
              <w:left w:val="single" w:sz="4" w:space="0" w:color="auto"/>
              <w:bottom w:val="single" w:sz="4" w:space="0" w:color="auto"/>
              <w:right w:val="single" w:sz="4" w:space="0" w:color="auto"/>
            </w:tcBorders>
            <w:vAlign w:val="center"/>
          </w:tcPr>
          <w:p w14:paraId="3A591128" w14:textId="1ADB5B0A" w:rsidR="00E31559" w:rsidRPr="00E81725" w:rsidRDefault="00E31559" w:rsidP="00E31559">
            <w:pPr>
              <w:spacing w:after="0" w:line="240" w:lineRule="auto"/>
              <w:ind w:left="95" w:right="-20"/>
              <w:jc w:val="center"/>
              <w:rPr>
                <w:rFonts w:eastAsia="Arial" w:cstheme="minorHAnsi"/>
                <w:color w:val="000000" w:themeColor="text1"/>
                <w:spacing w:val="2"/>
                <w:sz w:val="20"/>
                <w:szCs w:val="20"/>
              </w:rPr>
            </w:pPr>
            <w:r w:rsidRPr="00E81725">
              <w:rPr>
                <w:rFonts w:eastAsia="Arial" w:cstheme="minorHAnsi"/>
                <w:color w:val="000000" w:themeColor="text1"/>
                <w:spacing w:val="2"/>
                <w:sz w:val="20"/>
                <w:szCs w:val="20"/>
              </w:rPr>
              <w:t>16,884</w:t>
            </w:r>
          </w:p>
        </w:tc>
        <w:tc>
          <w:tcPr>
            <w:tcW w:w="525" w:type="pct"/>
            <w:tcBorders>
              <w:top w:val="single" w:sz="4" w:space="0" w:color="auto"/>
              <w:left w:val="single" w:sz="4" w:space="0" w:color="auto"/>
              <w:bottom w:val="single" w:sz="4" w:space="0" w:color="auto"/>
              <w:right w:val="single" w:sz="4" w:space="0" w:color="auto"/>
            </w:tcBorders>
            <w:vAlign w:val="center"/>
          </w:tcPr>
          <w:p w14:paraId="216114AC" w14:textId="746D9057" w:rsidR="00E31559" w:rsidRPr="00E81725" w:rsidRDefault="00E31559" w:rsidP="00E31559">
            <w:pPr>
              <w:spacing w:after="0" w:line="240" w:lineRule="auto"/>
              <w:ind w:left="95" w:right="-20"/>
              <w:jc w:val="center"/>
              <w:rPr>
                <w:rFonts w:eastAsia="Arial" w:cstheme="minorHAnsi"/>
                <w:color w:val="000000" w:themeColor="text1"/>
                <w:spacing w:val="2"/>
                <w:sz w:val="20"/>
                <w:szCs w:val="20"/>
              </w:rPr>
            </w:pPr>
            <w:r w:rsidRPr="00E81725">
              <w:rPr>
                <w:rFonts w:eastAsia="Arial" w:cstheme="minorHAnsi"/>
                <w:color w:val="000000" w:themeColor="text1"/>
                <w:spacing w:val="2"/>
                <w:sz w:val="20"/>
                <w:szCs w:val="20"/>
              </w:rPr>
              <w:t>16,455</w:t>
            </w:r>
          </w:p>
        </w:tc>
        <w:tc>
          <w:tcPr>
            <w:tcW w:w="525" w:type="pct"/>
            <w:tcBorders>
              <w:top w:val="single" w:sz="4" w:space="0" w:color="auto"/>
              <w:left w:val="single" w:sz="4" w:space="0" w:color="auto"/>
              <w:bottom w:val="single" w:sz="4" w:space="0" w:color="auto"/>
              <w:right w:val="single" w:sz="4" w:space="0" w:color="auto"/>
            </w:tcBorders>
            <w:vAlign w:val="center"/>
          </w:tcPr>
          <w:p w14:paraId="007681B1" w14:textId="284209D6" w:rsidR="00E31559" w:rsidRPr="0016397E" w:rsidRDefault="00623BFC" w:rsidP="00E31559">
            <w:pPr>
              <w:spacing w:after="0" w:line="240" w:lineRule="auto"/>
              <w:ind w:left="95" w:right="-20"/>
              <w:jc w:val="center"/>
              <w:rPr>
                <w:rFonts w:eastAsia="Arial" w:cstheme="minorHAnsi"/>
                <w:spacing w:val="2"/>
                <w:sz w:val="20"/>
                <w:szCs w:val="20"/>
              </w:rPr>
            </w:pPr>
            <w:r w:rsidRPr="0016397E">
              <w:rPr>
                <w:rFonts w:eastAsia="Arial" w:cstheme="minorHAnsi"/>
                <w:spacing w:val="2"/>
                <w:sz w:val="20"/>
                <w:szCs w:val="20"/>
              </w:rPr>
              <w:t>15,462</w:t>
            </w:r>
          </w:p>
        </w:tc>
      </w:tr>
      <w:tr w:rsidR="00E31559" w:rsidRPr="00E81725" w14:paraId="3E9EE129" w14:textId="58AA3253" w:rsidTr="00E31559">
        <w:trPr>
          <w:gridAfter w:val="1"/>
          <w:wAfter w:w="14" w:type="pct"/>
          <w:cantSplit/>
          <w:trHeight w:hRule="exact" w:val="787"/>
        </w:trPr>
        <w:tc>
          <w:tcPr>
            <w:tcW w:w="312" w:type="pct"/>
            <w:vMerge w:val="restart"/>
            <w:tcBorders>
              <w:top w:val="single" w:sz="4" w:space="0" w:color="auto"/>
              <w:left w:val="single" w:sz="4" w:space="0" w:color="auto"/>
              <w:bottom w:val="single" w:sz="4" w:space="0" w:color="auto"/>
              <w:right w:val="single" w:sz="4" w:space="0" w:color="auto"/>
            </w:tcBorders>
          </w:tcPr>
          <w:p w14:paraId="4239EF5D" w14:textId="0DAF4A0D" w:rsidR="00E31559" w:rsidRPr="00E81725" w:rsidRDefault="00E31559" w:rsidP="00E31559">
            <w:pPr>
              <w:spacing w:after="0" w:line="240" w:lineRule="auto"/>
              <w:rPr>
                <w:rFonts w:cstheme="minorHAnsi"/>
                <w:color w:val="000000" w:themeColor="text1"/>
                <w:sz w:val="20"/>
                <w:szCs w:val="20"/>
              </w:rPr>
            </w:pPr>
          </w:p>
          <w:p w14:paraId="43A09FC5" w14:textId="77777777" w:rsidR="00E31559" w:rsidRPr="00E81725" w:rsidRDefault="00E31559" w:rsidP="00E31559">
            <w:pPr>
              <w:spacing w:after="0" w:line="240" w:lineRule="auto"/>
              <w:rPr>
                <w:rFonts w:cstheme="minorHAnsi"/>
                <w:color w:val="000000" w:themeColor="text1"/>
                <w:sz w:val="20"/>
                <w:szCs w:val="20"/>
              </w:rPr>
            </w:pPr>
          </w:p>
          <w:p w14:paraId="041E325E" w14:textId="77777777" w:rsidR="00E31559" w:rsidRPr="00E81725" w:rsidRDefault="00E31559" w:rsidP="00E31559">
            <w:pPr>
              <w:spacing w:after="0" w:line="240" w:lineRule="auto"/>
              <w:rPr>
                <w:rFonts w:cstheme="minorHAnsi"/>
                <w:color w:val="000000" w:themeColor="text1"/>
                <w:sz w:val="20"/>
                <w:szCs w:val="20"/>
              </w:rPr>
            </w:pPr>
          </w:p>
          <w:p w14:paraId="157F05E9" w14:textId="77777777" w:rsidR="00E31559" w:rsidRPr="00E81725" w:rsidRDefault="00E31559" w:rsidP="00E31559">
            <w:pPr>
              <w:spacing w:after="0" w:line="240" w:lineRule="auto"/>
              <w:ind w:left="97" w:right="-20"/>
              <w:rPr>
                <w:rFonts w:eastAsia="Arial" w:cstheme="minorHAnsi"/>
                <w:color w:val="000000" w:themeColor="text1"/>
                <w:sz w:val="20"/>
                <w:szCs w:val="20"/>
              </w:rPr>
            </w:pPr>
            <w:r w:rsidRPr="00E81725">
              <w:rPr>
                <w:rFonts w:eastAsia="Arial" w:cstheme="minorHAnsi"/>
                <w:color w:val="000000" w:themeColor="text1"/>
                <w:spacing w:val="3"/>
                <w:sz w:val="20"/>
                <w:szCs w:val="20"/>
              </w:rPr>
              <w:t>O</w:t>
            </w:r>
            <w:r w:rsidRPr="00E81725">
              <w:rPr>
                <w:rFonts w:eastAsia="Arial" w:cstheme="minorHAnsi"/>
                <w:color w:val="000000" w:themeColor="text1"/>
                <w:spacing w:val="1"/>
                <w:sz w:val="20"/>
                <w:szCs w:val="20"/>
              </w:rPr>
              <w:t>i</w:t>
            </w:r>
            <w:r w:rsidRPr="00E81725">
              <w:rPr>
                <w:rFonts w:eastAsia="Arial" w:cstheme="minorHAnsi"/>
                <w:color w:val="000000" w:themeColor="text1"/>
                <w:sz w:val="20"/>
                <w:szCs w:val="20"/>
              </w:rPr>
              <w:t>l</w:t>
            </w:r>
          </w:p>
        </w:tc>
        <w:tc>
          <w:tcPr>
            <w:tcW w:w="393" w:type="pct"/>
            <w:tcBorders>
              <w:top w:val="single" w:sz="4" w:space="0" w:color="auto"/>
              <w:left w:val="single" w:sz="4" w:space="0" w:color="auto"/>
              <w:bottom w:val="single" w:sz="4" w:space="0" w:color="auto"/>
              <w:right w:val="single" w:sz="4" w:space="0" w:color="auto"/>
            </w:tcBorders>
          </w:tcPr>
          <w:p w14:paraId="4512733E" w14:textId="77777777" w:rsidR="00E31559" w:rsidRPr="00E81725" w:rsidRDefault="00E31559" w:rsidP="00E31559">
            <w:pPr>
              <w:spacing w:after="0" w:line="240" w:lineRule="auto"/>
              <w:ind w:left="97" w:right="-20"/>
              <w:rPr>
                <w:rFonts w:eastAsia="Arial" w:cstheme="minorHAnsi"/>
                <w:color w:val="000000" w:themeColor="text1"/>
                <w:sz w:val="20"/>
                <w:szCs w:val="20"/>
              </w:rPr>
            </w:pPr>
            <w:r w:rsidRPr="00E81725">
              <w:rPr>
                <w:rFonts w:eastAsia="Arial" w:cstheme="minorHAnsi"/>
                <w:color w:val="000000" w:themeColor="text1"/>
                <w:spacing w:val="1"/>
                <w:sz w:val="20"/>
                <w:szCs w:val="20"/>
              </w:rPr>
              <w:t>U</w:t>
            </w:r>
            <w:r w:rsidRPr="00E81725">
              <w:rPr>
                <w:rFonts w:eastAsia="Arial" w:cstheme="minorHAnsi"/>
                <w:color w:val="000000" w:themeColor="text1"/>
                <w:spacing w:val="2"/>
                <w:sz w:val="20"/>
                <w:szCs w:val="20"/>
              </w:rPr>
              <w:t>s</w:t>
            </w:r>
            <w:r w:rsidRPr="00E81725">
              <w:rPr>
                <w:rFonts w:eastAsia="Arial" w:cstheme="minorHAnsi"/>
                <w:color w:val="000000" w:themeColor="text1"/>
                <w:sz w:val="20"/>
                <w:szCs w:val="20"/>
              </w:rPr>
              <w:t>e</w:t>
            </w:r>
          </w:p>
          <w:p w14:paraId="61996F33" w14:textId="25E1683E" w:rsidR="00E31559" w:rsidRPr="00E81725" w:rsidRDefault="00E31559" w:rsidP="00E31559">
            <w:pPr>
              <w:spacing w:after="0" w:line="240" w:lineRule="auto"/>
              <w:ind w:left="97" w:right="-20"/>
              <w:rPr>
                <w:rFonts w:eastAsia="Arial" w:cstheme="minorHAnsi"/>
                <w:color w:val="000000" w:themeColor="text1"/>
                <w:sz w:val="20"/>
                <w:szCs w:val="20"/>
              </w:rPr>
            </w:pPr>
            <w:r w:rsidRPr="00E81725">
              <w:rPr>
                <w:rFonts w:eastAsia="Arial" w:cstheme="minorHAnsi"/>
                <w:color w:val="000000" w:themeColor="text1"/>
                <w:spacing w:val="1"/>
                <w:sz w:val="20"/>
                <w:szCs w:val="20"/>
              </w:rPr>
              <w:t>(</w:t>
            </w:r>
            <w:r w:rsidRPr="00E81725">
              <w:rPr>
                <w:rFonts w:eastAsia="Arial" w:cstheme="minorHAnsi"/>
                <w:color w:val="000000" w:themeColor="text1"/>
                <w:spacing w:val="-2"/>
                <w:sz w:val="20"/>
                <w:szCs w:val="20"/>
              </w:rPr>
              <w:t>k</w:t>
            </w:r>
            <w:r w:rsidRPr="00E81725">
              <w:rPr>
                <w:rFonts w:eastAsia="Arial" w:cstheme="minorHAnsi"/>
                <w:color w:val="000000" w:themeColor="text1"/>
                <w:sz w:val="20"/>
                <w:szCs w:val="20"/>
              </w:rPr>
              <w:t>W</w:t>
            </w:r>
            <w:r w:rsidRPr="00E81725">
              <w:rPr>
                <w:rFonts w:eastAsia="Arial" w:cstheme="minorHAnsi"/>
                <w:color w:val="000000" w:themeColor="text1"/>
                <w:spacing w:val="2"/>
                <w:sz w:val="20"/>
                <w:szCs w:val="20"/>
              </w:rPr>
              <w:t>h)</w:t>
            </w:r>
          </w:p>
        </w:tc>
        <w:tc>
          <w:tcPr>
            <w:tcW w:w="613" w:type="pct"/>
            <w:tcBorders>
              <w:top w:val="single" w:sz="4" w:space="0" w:color="auto"/>
              <w:left w:val="single" w:sz="4" w:space="0" w:color="auto"/>
              <w:bottom w:val="single" w:sz="4" w:space="0" w:color="auto"/>
              <w:right w:val="single" w:sz="4" w:space="0" w:color="auto"/>
            </w:tcBorders>
            <w:vAlign w:val="center"/>
          </w:tcPr>
          <w:p w14:paraId="14D8075B" w14:textId="6EAAB6BB" w:rsidR="00E31559" w:rsidRPr="00E81725" w:rsidRDefault="00E31559" w:rsidP="00E31559">
            <w:pPr>
              <w:spacing w:after="0" w:line="240" w:lineRule="auto"/>
              <w:ind w:left="96"/>
              <w:jc w:val="center"/>
              <w:rPr>
                <w:rFonts w:eastAsia="Arial" w:cstheme="minorHAnsi"/>
                <w:color w:val="000000" w:themeColor="text1"/>
                <w:sz w:val="20"/>
                <w:szCs w:val="20"/>
              </w:rPr>
            </w:pPr>
            <w:r w:rsidRPr="00E81725">
              <w:rPr>
                <w:rFonts w:eastAsia="Arial" w:cstheme="minorHAnsi"/>
                <w:color w:val="000000" w:themeColor="text1"/>
                <w:sz w:val="20"/>
                <w:szCs w:val="20"/>
              </w:rPr>
              <w:t>224,560</w:t>
            </w:r>
          </w:p>
        </w:tc>
        <w:tc>
          <w:tcPr>
            <w:tcW w:w="524" w:type="pct"/>
            <w:tcBorders>
              <w:top w:val="single" w:sz="4" w:space="0" w:color="auto"/>
              <w:left w:val="single" w:sz="4" w:space="0" w:color="auto"/>
              <w:bottom w:val="single" w:sz="4" w:space="0" w:color="auto"/>
              <w:right w:val="single" w:sz="4" w:space="0" w:color="auto"/>
            </w:tcBorders>
            <w:vAlign w:val="center"/>
          </w:tcPr>
          <w:p w14:paraId="3794A5F2" w14:textId="7BBFD297"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587,947</w:t>
            </w:r>
          </w:p>
        </w:tc>
        <w:tc>
          <w:tcPr>
            <w:tcW w:w="523" w:type="pct"/>
            <w:tcBorders>
              <w:top w:val="single" w:sz="4" w:space="0" w:color="auto"/>
              <w:left w:val="single" w:sz="4" w:space="0" w:color="auto"/>
              <w:bottom w:val="single" w:sz="4" w:space="0" w:color="auto"/>
              <w:right w:val="single" w:sz="4" w:space="0" w:color="auto"/>
            </w:tcBorders>
            <w:vAlign w:val="center"/>
          </w:tcPr>
          <w:p w14:paraId="3997CFA7" w14:textId="08FEE91D"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587,610</w:t>
            </w:r>
          </w:p>
        </w:tc>
        <w:tc>
          <w:tcPr>
            <w:tcW w:w="523" w:type="pct"/>
            <w:tcBorders>
              <w:top w:val="single" w:sz="4" w:space="0" w:color="auto"/>
              <w:left w:val="single" w:sz="4" w:space="0" w:color="auto"/>
              <w:bottom w:val="single" w:sz="4" w:space="0" w:color="auto"/>
              <w:right w:val="single" w:sz="4" w:space="0" w:color="auto"/>
            </w:tcBorders>
            <w:vAlign w:val="center"/>
          </w:tcPr>
          <w:p w14:paraId="141217D6" w14:textId="3641B38F"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269,010</w:t>
            </w:r>
          </w:p>
        </w:tc>
        <w:tc>
          <w:tcPr>
            <w:tcW w:w="523" w:type="pct"/>
            <w:tcBorders>
              <w:top w:val="single" w:sz="4" w:space="0" w:color="auto"/>
              <w:left w:val="single" w:sz="4" w:space="0" w:color="auto"/>
              <w:bottom w:val="single" w:sz="4" w:space="0" w:color="auto"/>
              <w:right w:val="single" w:sz="4" w:space="0" w:color="auto"/>
            </w:tcBorders>
            <w:vAlign w:val="center"/>
          </w:tcPr>
          <w:p w14:paraId="30D90EDB" w14:textId="74B28631"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269,010</w:t>
            </w:r>
          </w:p>
        </w:tc>
        <w:tc>
          <w:tcPr>
            <w:tcW w:w="525" w:type="pct"/>
            <w:tcBorders>
              <w:top w:val="single" w:sz="4" w:space="0" w:color="auto"/>
              <w:left w:val="single" w:sz="4" w:space="0" w:color="auto"/>
              <w:bottom w:val="single" w:sz="4" w:space="0" w:color="auto"/>
              <w:right w:val="single" w:sz="4" w:space="0" w:color="auto"/>
            </w:tcBorders>
          </w:tcPr>
          <w:p w14:paraId="1B85B41C" w14:textId="77777777" w:rsidR="00E31559" w:rsidRPr="00E81725" w:rsidRDefault="00E31559" w:rsidP="00E31559">
            <w:pPr>
              <w:spacing w:after="0" w:line="240" w:lineRule="auto"/>
              <w:jc w:val="center"/>
              <w:rPr>
                <w:rFonts w:cstheme="minorHAnsi"/>
                <w:color w:val="000000" w:themeColor="text1"/>
                <w:sz w:val="20"/>
                <w:szCs w:val="20"/>
              </w:rPr>
            </w:pPr>
          </w:p>
          <w:p w14:paraId="4757A395" w14:textId="2E01F0F5"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264,790</w:t>
            </w:r>
          </w:p>
        </w:tc>
        <w:tc>
          <w:tcPr>
            <w:tcW w:w="525" w:type="pct"/>
            <w:tcBorders>
              <w:top w:val="single" w:sz="4" w:space="0" w:color="auto"/>
              <w:left w:val="single" w:sz="4" w:space="0" w:color="auto"/>
              <w:bottom w:val="single" w:sz="4" w:space="0" w:color="auto"/>
              <w:right w:val="single" w:sz="4" w:space="0" w:color="auto"/>
            </w:tcBorders>
            <w:vAlign w:val="center"/>
          </w:tcPr>
          <w:p w14:paraId="09641495" w14:textId="2A475FE1"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264,790</w:t>
            </w:r>
          </w:p>
        </w:tc>
        <w:tc>
          <w:tcPr>
            <w:tcW w:w="525" w:type="pct"/>
            <w:tcBorders>
              <w:top w:val="single" w:sz="4" w:space="0" w:color="auto"/>
              <w:left w:val="single" w:sz="4" w:space="0" w:color="auto"/>
              <w:bottom w:val="single" w:sz="4" w:space="0" w:color="auto"/>
              <w:right w:val="single" w:sz="4" w:space="0" w:color="auto"/>
            </w:tcBorders>
            <w:vAlign w:val="center"/>
          </w:tcPr>
          <w:p w14:paraId="4ABF63EE" w14:textId="5C0230BE" w:rsidR="00E31559" w:rsidRPr="0016397E" w:rsidRDefault="00133DFA" w:rsidP="00E31559">
            <w:pPr>
              <w:spacing w:after="0" w:line="240" w:lineRule="auto"/>
              <w:jc w:val="center"/>
              <w:rPr>
                <w:rFonts w:cstheme="minorHAnsi"/>
                <w:sz w:val="20"/>
                <w:szCs w:val="20"/>
              </w:rPr>
            </w:pPr>
            <w:r w:rsidRPr="0016397E">
              <w:rPr>
                <w:rFonts w:cstheme="minorHAnsi"/>
                <w:sz w:val="20"/>
                <w:szCs w:val="20"/>
              </w:rPr>
              <w:t>279,</w:t>
            </w:r>
            <w:r w:rsidR="007A728D" w:rsidRPr="0016397E">
              <w:rPr>
                <w:rFonts w:cstheme="minorHAnsi"/>
                <w:sz w:val="20"/>
                <w:szCs w:val="20"/>
              </w:rPr>
              <w:t>262</w:t>
            </w:r>
          </w:p>
        </w:tc>
      </w:tr>
      <w:tr w:rsidR="00E31559" w:rsidRPr="00E81725" w14:paraId="24C9E516" w14:textId="73F8FC89" w:rsidTr="00E31559">
        <w:trPr>
          <w:gridAfter w:val="1"/>
          <w:wAfter w:w="14" w:type="pct"/>
          <w:cantSplit/>
          <w:trHeight w:hRule="exact" w:val="532"/>
        </w:trPr>
        <w:tc>
          <w:tcPr>
            <w:tcW w:w="312" w:type="pct"/>
            <w:vMerge/>
            <w:tcBorders>
              <w:top w:val="single" w:sz="4" w:space="0" w:color="auto"/>
              <w:left w:val="single" w:sz="4" w:space="0" w:color="auto"/>
              <w:bottom w:val="single" w:sz="4" w:space="0" w:color="auto"/>
              <w:right w:val="single" w:sz="4" w:space="0" w:color="auto"/>
            </w:tcBorders>
          </w:tcPr>
          <w:p w14:paraId="7030B716" w14:textId="77777777" w:rsidR="00E31559" w:rsidRPr="00E81725" w:rsidRDefault="00E31559" w:rsidP="00E31559">
            <w:pPr>
              <w:spacing w:after="0" w:line="240" w:lineRule="auto"/>
              <w:rPr>
                <w:rFonts w:cstheme="minorHAnsi"/>
                <w:color w:val="000000" w:themeColor="text1"/>
                <w:sz w:val="20"/>
                <w:szCs w:val="20"/>
              </w:rPr>
            </w:pPr>
          </w:p>
        </w:tc>
        <w:tc>
          <w:tcPr>
            <w:tcW w:w="393" w:type="pct"/>
            <w:tcBorders>
              <w:top w:val="single" w:sz="4" w:space="0" w:color="auto"/>
              <w:left w:val="single" w:sz="4" w:space="0" w:color="auto"/>
              <w:bottom w:val="single" w:sz="4" w:space="0" w:color="auto"/>
              <w:right w:val="single" w:sz="4" w:space="0" w:color="auto"/>
            </w:tcBorders>
          </w:tcPr>
          <w:p w14:paraId="6EE81A42" w14:textId="415639FB" w:rsidR="00E31559" w:rsidRPr="00E81725" w:rsidRDefault="00E31559" w:rsidP="00E31559">
            <w:pPr>
              <w:spacing w:after="0" w:line="240" w:lineRule="auto"/>
              <w:ind w:left="97" w:right="-20"/>
              <w:rPr>
                <w:rFonts w:eastAsia="Arial" w:cstheme="minorHAnsi"/>
                <w:color w:val="000000" w:themeColor="text1"/>
                <w:sz w:val="20"/>
                <w:szCs w:val="20"/>
              </w:rPr>
            </w:pPr>
            <w:proofErr w:type="spellStart"/>
            <w:r w:rsidRPr="00E81725">
              <w:rPr>
                <w:rFonts w:eastAsia="Arial" w:cstheme="minorHAnsi"/>
                <w:color w:val="000000" w:themeColor="text1"/>
                <w:spacing w:val="3"/>
                <w:sz w:val="20"/>
                <w:szCs w:val="20"/>
              </w:rPr>
              <w:t>t</w:t>
            </w:r>
            <w:r w:rsidRPr="00E81725">
              <w:rPr>
                <w:rFonts w:eastAsia="Arial" w:cstheme="minorHAnsi"/>
                <w:color w:val="000000" w:themeColor="text1"/>
                <w:spacing w:val="-1"/>
                <w:sz w:val="20"/>
                <w:szCs w:val="20"/>
              </w:rPr>
              <w:t>C</w:t>
            </w:r>
            <w:r w:rsidRPr="00E81725">
              <w:rPr>
                <w:rFonts w:eastAsia="Arial" w:cstheme="minorHAnsi"/>
                <w:color w:val="000000" w:themeColor="text1"/>
                <w:sz w:val="20"/>
                <w:szCs w:val="20"/>
              </w:rPr>
              <w:t>O</w:t>
            </w:r>
            <w:proofErr w:type="spellEnd"/>
            <w:r w:rsidRPr="00E81725">
              <w:rPr>
                <w:rFonts w:eastAsia="Arial" w:cstheme="minorHAnsi"/>
                <w:color w:val="000000" w:themeColor="text1"/>
                <w:spacing w:val="2"/>
                <w:position w:val="-3"/>
                <w:sz w:val="20"/>
                <w:szCs w:val="20"/>
              </w:rPr>
              <w:t>2</w:t>
            </w:r>
            <w:r w:rsidRPr="00E81725">
              <w:rPr>
                <w:rFonts w:eastAsia="Arial" w:cstheme="minorHAnsi"/>
                <w:color w:val="000000" w:themeColor="text1"/>
                <w:sz w:val="20"/>
                <w:szCs w:val="20"/>
              </w:rPr>
              <w:t>e</w:t>
            </w:r>
          </w:p>
        </w:tc>
        <w:tc>
          <w:tcPr>
            <w:tcW w:w="613" w:type="pct"/>
            <w:tcBorders>
              <w:top w:val="single" w:sz="4" w:space="0" w:color="auto"/>
              <w:left w:val="single" w:sz="4" w:space="0" w:color="auto"/>
              <w:bottom w:val="single" w:sz="4" w:space="0" w:color="auto"/>
              <w:right w:val="single" w:sz="4" w:space="0" w:color="auto"/>
            </w:tcBorders>
            <w:vAlign w:val="center"/>
          </w:tcPr>
          <w:p w14:paraId="60A7EA06" w14:textId="3CB96816" w:rsidR="00E31559" w:rsidRPr="00E81725" w:rsidRDefault="00E31559" w:rsidP="00E31559">
            <w:pPr>
              <w:spacing w:after="0" w:line="240" w:lineRule="auto"/>
              <w:ind w:left="95"/>
              <w:jc w:val="center"/>
              <w:rPr>
                <w:rFonts w:eastAsia="Arial" w:cstheme="minorHAnsi"/>
                <w:color w:val="000000" w:themeColor="text1"/>
                <w:sz w:val="20"/>
                <w:szCs w:val="20"/>
              </w:rPr>
            </w:pPr>
            <w:r w:rsidRPr="00E81725">
              <w:rPr>
                <w:rFonts w:eastAsia="Arial" w:cstheme="minorHAnsi"/>
                <w:color w:val="000000" w:themeColor="text1"/>
                <w:spacing w:val="1"/>
                <w:sz w:val="20"/>
                <w:szCs w:val="20"/>
              </w:rPr>
              <w:t>57</w:t>
            </w:r>
          </w:p>
        </w:tc>
        <w:tc>
          <w:tcPr>
            <w:tcW w:w="524" w:type="pct"/>
            <w:tcBorders>
              <w:top w:val="single" w:sz="4" w:space="0" w:color="auto"/>
              <w:left w:val="single" w:sz="4" w:space="0" w:color="auto"/>
              <w:bottom w:val="single" w:sz="4" w:space="0" w:color="auto"/>
              <w:right w:val="single" w:sz="4" w:space="0" w:color="auto"/>
            </w:tcBorders>
            <w:vAlign w:val="center"/>
          </w:tcPr>
          <w:p w14:paraId="6E9A420D" w14:textId="33B4BCE2" w:rsidR="00E31559" w:rsidRPr="00E81725" w:rsidRDefault="00E31559" w:rsidP="00E31559">
            <w:pPr>
              <w:spacing w:after="0" w:line="240" w:lineRule="auto"/>
              <w:ind w:left="96"/>
              <w:jc w:val="center"/>
              <w:rPr>
                <w:rFonts w:eastAsia="Arial" w:cstheme="minorHAnsi"/>
                <w:color w:val="000000" w:themeColor="text1"/>
                <w:spacing w:val="1"/>
                <w:sz w:val="20"/>
                <w:szCs w:val="20"/>
              </w:rPr>
            </w:pPr>
            <w:r w:rsidRPr="00E81725">
              <w:rPr>
                <w:rFonts w:eastAsia="Arial" w:cstheme="minorHAnsi"/>
                <w:color w:val="000000" w:themeColor="text1"/>
                <w:spacing w:val="1"/>
                <w:sz w:val="20"/>
                <w:szCs w:val="20"/>
              </w:rPr>
              <w:t>150</w:t>
            </w:r>
          </w:p>
        </w:tc>
        <w:tc>
          <w:tcPr>
            <w:tcW w:w="523" w:type="pct"/>
            <w:tcBorders>
              <w:top w:val="single" w:sz="4" w:space="0" w:color="auto"/>
              <w:left w:val="single" w:sz="4" w:space="0" w:color="auto"/>
              <w:bottom w:val="single" w:sz="4" w:space="0" w:color="auto"/>
              <w:right w:val="single" w:sz="4" w:space="0" w:color="auto"/>
            </w:tcBorders>
            <w:vAlign w:val="center"/>
          </w:tcPr>
          <w:p w14:paraId="760C3BB3" w14:textId="74398485" w:rsidR="00E31559" w:rsidRPr="00E81725" w:rsidRDefault="00E31559" w:rsidP="00E31559">
            <w:pPr>
              <w:spacing w:after="0" w:line="240" w:lineRule="auto"/>
              <w:ind w:left="96"/>
              <w:jc w:val="center"/>
              <w:rPr>
                <w:rFonts w:eastAsia="Arial" w:cstheme="minorHAnsi"/>
                <w:color w:val="000000" w:themeColor="text1"/>
                <w:spacing w:val="1"/>
                <w:sz w:val="20"/>
                <w:szCs w:val="20"/>
              </w:rPr>
            </w:pPr>
            <w:r w:rsidRPr="00E81725">
              <w:rPr>
                <w:rFonts w:eastAsia="Arial" w:cstheme="minorHAnsi"/>
                <w:color w:val="000000" w:themeColor="text1"/>
                <w:spacing w:val="1"/>
                <w:sz w:val="20"/>
                <w:szCs w:val="20"/>
              </w:rPr>
              <w:t>150</w:t>
            </w:r>
          </w:p>
        </w:tc>
        <w:tc>
          <w:tcPr>
            <w:tcW w:w="523" w:type="pct"/>
            <w:tcBorders>
              <w:top w:val="single" w:sz="4" w:space="0" w:color="auto"/>
              <w:left w:val="single" w:sz="4" w:space="0" w:color="auto"/>
              <w:bottom w:val="single" w:sz="4" w:space="0" w:color="auto"/>
              <w:right w:val="single" w:sz="4" w:space="0" w:color="auto"/>
            </w:tcBorders>
            <w:vAlign w:val="center"/>
          </w:tcPr>
          <w:p w14:paraId="1A73FD1F" w14:textId="24FD1492" w:rsidR="00E31559" w:rsidRPr="00E81725" w:rsidRDefault="00E31559" w:rsidP="00E31559">
            <w:pPr>
              <w:spacing w:after="0" w:line="240" w:lineRule="auto"/>
              <w:ind w:left="96"/>
              <w:jc w:val="center"/>
              <w:rPr>
                <w:rFonts w:eastAsia="Arial" w:cstheme="minorHAnsi"/>
                <w:color w:val="000000" w:themeColor="text1"/>
                <w:spacing w:val="1"/>
                <w:sz w:val="20"/>
                <w:szCs w:val="20"/>
              </w:rPr>
            </w:pPr>
            <w:r w:rsidRPr="00E81725">
              <w:rPr>
                <w:rFonts w:eastAsia="Arial" w:cstheme="minorHAnsi"/>
                <w:color w:val="000000" w:themeColor="text1"/>
                <w:spacing w:val="1"/>
                <w:sz w:val="20"/>
                <w:szCs w:val="20"/>
              </w:rPr>
              <w:t>68</w:t>
            </w:r>
          </w:p>
        </w:tc>
        <w:tc>
          <w:tcPr>
            <w:tcW w:w="523" w:type="pct"/>
            <w:tcBorders>
              <w:top w:val="single" w:sz="4" w:space="0" w:color="auto"/>
              <w:left w:val="single" w:sz="4" w:space="0" w:color="auto"/>
              <w:bottom w:val="single" w:sz="4" w:space="0" w:color="auto"/>
              <w:right w:val="single" w:sz="4" w:space="0" w:color="auto"/>
            </w:tcBorders>
            <w:vAlign w:val="center"/>
          </w:tcPr>
          <w:p w14:paraId="5062F767" w14:textId="59D7315C" w:rsidR="00E31559" w:rsidRPr="00E81725" w:rsidRDefault="00E31559" w:rsidP="00E31559">
            <w:pPr>
              <w:spacing w:after="0" w:line="240" w:lineRule="auto"/>
              <w:jc w:val="center"/>
              <w:rPr>
                <w:rFonts w:eastAsia="Arial" w:cstheme="minorHAnsi"/>
                <w:color w:val="000000" w:themeColor="text1"/>
                <w:spacing w:val="1"/>
                <w:sz w:val="20"/>
                <w:szCs w:val="20"/>
              </w:rPr>
            </w:pPr>
            <w:r w:rsidRPr="00E81725">
              <w:rPr>
                <w:rFonts w:eastAsia="Arial" w:cstheme="minorHAnsi"/>
                <w:color w:val="000000" w:themeColor="text1"/>
                <w:spacing w:val="1"/>
                <w:sz w:val="20"/>
                <w:szCs w:val="20"/>
              </w:rPr>
              <w:t>68</w:t>
            </w:r>
          </w:p>
        </w:tc>
        <w:tc>
          <w:tcPr>
            <w:tcW w:w="525" w:type="pct"/>
            <w:tcBorders>
              <w:top w:val="single" w:sz="4" w:space="0" w:color="auto"/>
              <w:left w:val="single" w:sz="4" w:space="0" w:color="auto"/>
              <w:bottom w:val="single" w:sz="4" w:space="0" w:color="auto"/>
              <w:right w:val="single" w:sz="4" w:space="0" w:color="auto"/>
            </w:tcBorders>
            <w:vAlign w:val="center"/>
          </w:tcPr>
          <w:p w14:paraId="3C6F4CB9" w14:textId="3CEFADDC" w:rsidR="00E31559" w:rsidRPr="00E81725" w:rsidRDefault="00E31559" w:rsidP="00E31559">
            <w:pPr>
              <w:spacing w:after="0" w:line="240" w:lineRule="auto"/>
              <w:jc w:val="center"/>
              <w:rPr>
                <w:rFonts w:eastAsia="Arial" w:cstheme="minorHAnsi"/>
                <w:color w:val="000000" w:themeColor="text1"/>
                <w:spacing w:val="1"/>
                <w:sz w:val="20"/>
                <w:szCs w:val="20"/>
              </w:rPr>
            </w:pPr>
            <w:r w:rsidRPr="00E81725">
              <w:rPr>
                <w:rFonts w:eastAsia="Arial" w:cstheme="minorHAnsi"/>
                <w:color w:val="000000" w:themeColor="text1"/>
                <w:spacing w:val="1"/>
                <w:sz w:val="20"/>
                <w:szCs w:val="20"/>
              </w:rPr>
              <w:t>67</w:t>
            </w:r>
          </w:p>
        </w:tc>
        <w:tc>
          <w:tcPr>
            <w:tcW w:w="525" w:type="pct"/>
            <w:tcBorders>
              <w:top w:val="single" w:sz="4" w:space="0" w:color="auto"/>
              <w:left w:val="single" w:sz="4" w:space="0" w:color="auto"/>
              <w:bottom w:val="single" w:sz="4" w:space="0" w:color="auto"/>
              <w:right w:val="single" w:sz="4" w:space="0" w:color="auto"/>
            </w:tcBorders>
            <w:vAlign w:val="center"/>
          </w:tcPr>
          <w:p w14:paraId="19B7BC94" w14:textId="0F360166" w:rsidR="00E31559" w:rsidRPr="00E81725" w:rsidRDefault="00E31559" w:rsidP="00E31559">
            <w:pPr>
              <w:spacing w:after="0" w:line="240" w:lineRule="auto"/>
              <w:jc w:val="center"/>
              <w:rPr>
                <w:rFonts w:eastAsia="Arial" w:cstheme="minorHAnsi"/>
                <w:color w:val="000000" w:themeColor="text1"/>
                <w:spacing w:val="1"/>
                <w:sz w:val="20"/>
                <w:szCs w:val="20"/>
              </w:rPr>
            </w:pPr>
            <w:r w:rsidRPr="00E81725">
              <w:rPr>
                <w:rFonts w:eastAsia="Arial" w:cstheme="minorHAnsi"/>
                <w:color w:val="000000" w:themeColor="text1"/>
                <w:spacing w:val="1"/>
                <w:sz w:val="20"/>
                <w:szCs w:val="20"/>
              </w:rPr>
              <w:t>67</w:t>
            </w:r>
          </w:p>
        </w:tc>
        <w:tc>
          <w:tcPr>
            <w:tcW w:w="525" w:type="pct"/>
            <w:tcBorders>
              <w:top w:val="single" w:sz="4" w:space="0" w:color="auto"/>
              <w:left w:val="single" w:sz="4" w:space="0" w:color="auto"/>
              <w:bottom w:val="single" w:sz="4" w:space="0" w:color="auto"/>
              <w:right w:val="single" w:sz="4" w:space="0" w:color="auto"/>
            </w:tcBorders>
            <w:vAlign w:val="center"/>
          </w:tcPr>
          <w:p w14:paraId="10A5DF93" w14:textId="2E156B89" w:rsidR="00E31559" w:rsidRPr="0016397E" w:rsidRDefault="008734F4" w:rsidP="00E31559">
            <w:pPr>
              <w:spacing w:after="0" w:line="240" w:lineRule="auto"/>
              <w:jc w:val="center"/>
              <w:rPr>
                <w:rFonts w:eastAsia="Arial" w:cstheme="minorHAnsi"/>
                <w:spacing w:val="1"/>
                <w:sz w:val="20"/>
                <w:szCs w:val="20"/>
              </w:rPr>
            </w:pPr>
            <w:r w:rsidRPr="0016397E">
              <w:rPr>
                <w:rFonts w:eastAsia="Arial" w:cstheme="minorHAnsi"/>
                <w:spacing w:val="1"/>
                <w:sz w:val="20"/>
                <w:szCs w:val="20"/>
              </w:rPr>
              <w:t>70</w:t>
            </w:r>
          </w:p>
        </w:tc>
      </w:tr>
      <w:tr w:rsidR="00E31559" w:rsidRPr="00E81725" w14:paraId="16CC6F2B" w14:textId="7F43B835" w:rsidTr="00DA1ECB">
        <w:trPr>
          <w:gridAfter w:val="1"/>
          <w:wAfter w:w="14" w:type="pct"/>
          <w:cantSplit/>
          <w:trHeight w:hRule="exact" w:val="784"/>
        </w:trPr>
        <w:tc>
          <w:tcPr>
            <w:tcW w:w="312" w:type="pct"/>
            <w:vMerge w:val="restart"/>
            <w:tcBorders>
              <w:top w:val="single" w:sz="4" w:space="0" w:color="auto"/>
              <w:left w:val="single" w:sz="4" w:space="0" w:color="auto"/>
              <w:bottom w:val="single" w:sz="4" w:space="0" w:color="auto"/>
              <w:right w:val="single" w:sz="4" w:space="0" w:color="auto"/>
            </w:tcBorders>
          </w:tcPr>
          <w:p w14:paraId="70664EF6" w14:textId="6837290C" w:rsidR="00E31559" w:rsidRPr="00E81725" w:rsidRDefault="00E31559" w:rsidP="00E31559">
            <w:pPr>
              <w:spacing w:after="0" w:line="240" w:lineRule="auto"/>
              <w:rPr>
                <w:rFonts w:cstheme="minorHAnsi"/>
                <w:color w:val="000000" w:themeColor="text1"/>
                <w:sz w:val="20"/>
                <w:szCs w:val="20"/>
              </w:rPr>
            </w:pPr>
          </w:p>
          <w:p w14:paraId="1FF028A2" w14:textId="77777777" w:rsidR="00E31559" w:rsidRPr="00E81725" w:rsidRDefault="00E31559" w:rsidP="00E31559">
            <w:pPr>
              <w:spacing w:after="0" w:line="240" w:lineRule="auto"/>
              <w:rPr>
                <w:rFonts w:cstheme="minorHAnsi"/>
                <w:color w:val="000000" w:themeColor="text1"/>
                <w:sz w:val="20"/>
                <w:szCs w:val="20"/>
              </w:rPr>
            </w:pPr>
          </w:p>
          <w:p w14:paraId="5B538CAB" w14:textId="25EA24DC" w:rsidR="00E31559" w:rsidRPr="00E81725" w:rsidRDefault="00E31559" w:rsidP="00E31559">
            <w:pPr>
              <w:spacing w:after="0" w:line="240" w:lineRule="auto"/>
              <w:ind w:left="97" w:right="73"/>
              <w:rPr>
                <w:rFonts w:eastAsia="Arial" w:cstheme="minorHAnsi"/>
                <w:color w:val="000000" w:themeColor="text1"/>
                <w:sz w:val="20"/>
                <w:szCs w:val="20"/>
              </w:rPr>
            </w:pPr>
            <w:r w:rsidRPr="00E81725">
              <w:rPr>
                <w:rFonts w:eastAsia="Arial" w:cstheme="minorHAnsi"/>
                <w:color w:val="000000" w:themeColor="text1"/>
                <w:spacing w:val="1"/>
                <w:sz w:val="20"/>
                <w:szCs w:val="20"/>
              </w:rPr>
              <w:t>El</w:t>
            </w:r>
            <w:r w:rsidRPr="00E81725">
              <w:rPr>
                <w:rFonts w:eastAsia="Arial" w:cstheme="minorHAnsi"/>
                <w:color w:val="000000" w:themeColor="text1"/>
                <w:spacing w:val="2"/>
                <w:sz w:val="20"/>
                <w:szCs w:val="20"/>
              </w:rPr>
              <w:t>ec</w:t>
            </w:r>
          </w:p>
        </w:tc>
        <w:tc>
          <w:tcPr>
            <w:tcW w:w="393" w:type="pct"/>
            <w:tcBorders>
              <w:top w:val="single" w:sz="4" w:space="0" w:color="auto"/>
              <w:left w:val="single" w:sz="4" w:space="0" w:color="auto"/>
              <w:bottom w:val="single" w:sz="4" w:space="0" w:color="auto"/>
              <w:right w:val="single" w:sz="4" w:space="0" w:color="auto"/>
            </w:tcBorders>
          </w:tcPr>
          <w:p w14:paraId="2F485058" w14:textId="77777777" w:rsidR="00E31559" w:rsidRPr="00E81725" w:rsidRDefault="00E31559" w:rsidP="00E31559">
            <w:pPr>
              <w:spacing w:after="0" w:line="240" w:lineRule="auto"/>
              <w:ind w:left="97" w:right="-20"/>
              <w:rPr>
                <w:rFonts w:eastAsia="Arial" w:cstheme="minorHAnsi"/>
                <w:color w:val="000000" w:themeColor="text1"/>
                <w:sz w:val="20"/>
                <w:szCs w:val="20"/>
              </w:rPr>
            </w:pPr>
            <w:r w:rsidRPr="00E81725">
              <w:rPr>
                <w:rFonts w:eastAsia="Arial" w:cstheme="minorHAnsi"/>
                <w:color w:val="000000" w:themeColor="text1"/>
                <w:spacing w:val="1"/>
                <w:sz w:val="20"/>
                <w:szCs w:val="20"/>
              </w:rPr>
              <w:t>U</w:t>
            </w:r>
            <w:r w:rsidRPr="00E81725">
              <w:rPr>
                <w:rFonts w:eastAsia="Arial" w:cstheme="minorHAnsi"/>
                <w:color w:val="000000" w:themeColor="text1"/>
                <w:spacing w:val="2"/>
                <w:sz w:val="20"/>
                <w:szCs w:val="20"/>
              </w:rPr>
              <w:t>s</w:t>
            </w:r>
            <w:r w:rsidRPr="00E81725">
              <w:rPr>
                <w:rFonts w:eastAsia="Arial" w:cstheme="minorHAnsi"/>
                <w:color w:val="000000" w:themeColor="text1"/>
                <w:sz w:val="20"/>
                <w:szCs w:val="20"/>
              </w:rPr>
              <w:t>e</w:t>
            </w:r>
          </w:p>
          <w:p w14:paraId="7EFFA338" w14:textId="381AE318" w:rsidR="00E31559" w:rsidRPr="00E81725" w:rsidRDefault="00E31559" w:rsidP="00E31559">
            <w:pPr>
              <w:spacing w:after="0" w:line="240" w:lineRule="auto"/>
              <w:ind w:left="97" w:right="-20"/>
              <w:rPr>
                <w:rFonts w:eastAsia="Arial" w:cstheme="minorHAnsi"/>
                <w:color w:val="000000" w:themeColor="text1"/>
                <w:sz w:val="20"/>
                <w:szCs w:val="20"/>
              </w:rPr>
            </w:pPr>
            <w:r w:rsidRPr="00E81725">
              <w:rPr>
                <w:rFonts w:eastAsia="Arial" w:cstheme="minorHAnsi"/>
                <w:color w:val="000000" w:themeColor="text1"/>
                <w:spacing w:val="1"/>
                <w:sz w:val="20"/>
                <w:szCs w:val="20"/>
              </w:rPr>
              <w:t>(</w:t>
            </w:r>
            <w:r w:rsidRPr="00E81725">
              <w:rPr>
                <w:rFonts w:eastAsia="Arial" w:cstheme="minorHAnsi"/>
                <w:color w:val="000000" w:themeColor="text1"/>
                <w:spacing w:val="-2"/>
                <w:sz w:val="20"/>
                <w:szCs w:val="20"/>
              </w:rPr>
              <w:t>k</w:t>
            </w:r>
            <w:r w:rsidRPr="00E81725">
              <w:rPr>
                <w:rFonts w:eastAsia="Arial" w:cstheme="minorHAnsi"/>
                <w:color w:val="000000" w:themeColor="text1"/>
                <w:sz w:val="20"/>
                <w:szCs w:val="20"/>
              </w:rPr>
              <w:t>W</w:t>
            </w:r>
            <w:r w:rsidRPr="00E81725">
              <w:rPr>
                <w:rFonts w:eastAsia="Arial" w:cstheme="minorHAnsi"/>
                <w:color w:val="000000" w:themeColor="text1"/>
                <w:spacing w:val="2"/>
                <w:sz w:val="20"/>
                <w:szCs w:val="20"/>
              </w:rPr>
              <w:t>h)</w:t>
            </w:r>
          </w:p>
        </w:tc>
        <w:tc>
          <w:tcPr>
            <w:tcW w:w="613" w:type="pct"/>
            <w:tcBorders>
              <w:top w:val="single" w:sz="4" w:space="0" w:color="auto"/>
              <w:left w:val="single" w:sz="4" w:space="0" w:color="auto"/>
              <w:bottom w:val="single" w:sz="4" w:space="0" w:color="auto"/>
              <w:right w:val="single" w:sz="4" w:space="0" w:color="auto"/>
            </w:tcBorders>
            <w:vAlign w:val="center"/>
          </w:tcPr>
          <w:p w14:paraId="436BBA07" w14:textId="33244776" w:rsidR="00E31559" w:rsidRPr="00E81725" w:rsidRDefault="00E31559" w:rsidP="00E31559">
            <w:pPr>
              <w:spacing w:after="0" w:line="240" w:lineRule="auto"/>
              <w:ind w:left="95" w:right="-20"/>
              <w:jc w:val="center"/>
              <w:rPr>
                <w:rFonts w:eastAsia="Arial" w:cstheme="minorHAnsi"/>
                <w:color w:val="000000" w:themeColor="text1"/>
                <w:sz w:val="20"/>
                <w:szCs w:val="20"/>
              </w:rPr>
            </w:pPr>
            <w:r w:rsidRPr="00E81725">
              <w:rPr>
                <w:rFonts w:eastAsia="Arial" w:cstheme="minorHAnsi"/>
                <w:color w:val="000000" w:themeColor="text1"/>
                <w:spacing w:val="3"/>
                <w:sz w:val="20"/>
                <w:szCs w:val="20"/>
              </w:rPr>
              <w:t>3,717,545</w:t>
            </w:r>
          </w:p>
        </w:tc>
        <w:tc>
          <w:tcPr>
            <w:tcW w:w="524" w:type="pct"/>
            <w:tcBorders>
              <w:top w:val="single" w:sz="4" w:space="0" w:color="auto"/>
              <w:left w:val="single" w:sz="4" w:space="0" w:color="auto"/>
              <w:bottom w:val="single" w:sz="4" w:space="0" w:color="auto"/>
              <w:right w:val="single" w:sz="4" w:space="0" w:color="auto"/>
            </w:tcBorders>
            <w:vAlign w:val="center"/>
          </w:tcPr>
          <w:p w14:paraId="19DF424A" w14:textId="34AECF83"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5,280,452</w:t>
            </w:r>
          </w:p>
        </w:tc>
        <w:tc>
          <w:tcPr>
            <w:tcW w:w="523" w:type="pct"/>
            <w:tcBorders>
              <w:top w:val="single" w:sz="4" w:space="0" w:color="auto"/>
              <w:left w:val="single" w:sz="4" w:space="0" w:color="auto"/>
              <w:bottom w:val="single" w:sz="4" w:space="0" w:color="auto"/>
              <w:right w:val="single" w:sz="4" w:space="0" w:color="auto"/>
            </w:tcBorders>
            <w:vAlign w:val="center"/>
          </w:tcPr>
          <w:p w14:paraId="5B0FD7FA" w14:textId="315BAF8E"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3,703,198</w:t>
            </w:r>
          </w:p>
        </w:tc>
        <w:tc>
          <w:tcPr>
            <w:tcW w:w="523" w:type="pct"/>
            <w:tcBorders>
              <w:top w:val="single" w:sz="4" w:space="0" w:color="auto"/>
              <w:left w:val="single" w:sz="4" w:space="0" w:color="auto"/>
              <w:bottom w:val="single" w:sz="4" w:space="0" w:color="auto"/>
              <w:right w:val="single" w:sz="4" w:space="0" w:color="auto"/>
            </w:tcBorders>
            <w:vAlign w:val="center"/>
          </w:tcPr>
          <w:p w14:paraId="1B39B0A5" w14:textId="256AA1B2"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3,972,303</w:t>
            </w:r>
          </w:p>
        </w:tc>
        <w:tc>
          <w:tcPr>
            <w:tcW w:w="523" w:type="pct"/>
            <w:tcBorders>
              <w:top w:val="single" w:sz="4" w:space="0" w:color="auto"/>
              <w:left w:val="single" w:sz="4" w:space="0" w:color="auto"/>
              <w:bottom w:val="single" w:sz="4" w:space="0" w:color="auto"/>
              <w:right w:val="single" w:sz="4" w:space="0" w:color="auto"/>
            </w:tcBorders>
            <w:vAlign w:val="center"/>
          </w:tcPr>
          <w:p w14:paraId="7BDD8405" w14:textId="0933F4C6"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3,972,303</w:t>
            </w:r>
          </w:p>
        </w:tc>
        <w:tc>
          <w:tcPr>
            <w:tcW w:w="525" w:type="pct"/>
            <w:tcBorders>
              <w:top w:val="single" w:sz="4" w:space="0" w:color="auto"/>
              <w:left w:val="single" w:sz="4" w:space="0" w:color="auto"/>
              <w:bottom w:val="single" w:sz="4" w:space="0" w:color="auto"/>
              <w:right w:val="single" w:sz="4" w:space="0" w:color="auto"/>
            </w:tcBorders>
          </w:tcPr>
          <w:p w14:paraId="0F9E1D0F" w14:textId="77777777" w:rsidR="00E31559" w:rsidRPr="00E81725" w:rsidRDefault="00E31559" w:rsidP="00E31559">
            <w:pPr>
              <w:spacing w:after="0" w:line="240" w:lineRule="auto"/>
              <w:jc w:val="center"/>
              <w:rPr>
                <w:rFonts w:cstheme="minorHAnsi"/>
                <w:color w:val="000000" w:themeColor="text1"/>
                <w:sz w:val="20"/>
                <w:szCs w:val="20"/>
              </w:rPr>
            </w:pPr>
          </w:p>
          <w:p w14:paraId="440223FF" w14:textId="735B4620"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3,132,154</w:t>
            </w:r>
          </w:p>
        </w:tc>
        <w:tc>
          <w:tcPr>
            <w:tcW w:w="525" w:type="pct"/>
            <w:tcBorders>
              <w:top w:val="single" w:sz="4" w:space="0" w:color="auto"/>
              <w:left w:val="single" w:sz="4" w:space="0" w:color="auto"/>
              <w:bottom w:val="single" w:sz="4" w:space="0" w:color="auto"/>
              <w:right w:val="single" w:sz="4" w:space="0" w:color="auto"/>
            </w:tcBorders>
            <w:vAlign w:val="center"/>
          </w:tcPr>
          <w:p w14:paraId="057E1BA9" w14:textId="25E0648C" w:rsidR="00E31559" w:rsidRPr="00E81725" w:rsidRDefault="00E31559" w:rsidP="00E31559">
            <w:pPr>
              <w:spacing w:after="0" w:line="240" w:lineRule="auto"/>
              <w:jc w:val="center"/>
              <w:rPr>
                <w:rFonts w:cstheme="minorHAnsi"/>
                <w:color w:val="000000" w:themeColor="text1"/>
                <w:sz w:val="20"/>
                <w:szCs w:val="20"/>
              </w:rPr>
            </w:pPr>
            <w:r w:rsidRPr="00E81725">
              <w:rPr>
                <w:rFonts w:cstheme="minorHAnsi"/>
                <w:color w:val="000000" w:themeColor="text1"/>
                <w:sz w:val="20"/>
                <w:szCs w:val="20"/>
              </w:rPr>
              <w:t>3,132,154</w:t>
            </w:r>
          </w:p>
        </w:tc>
        <w:tc>
          <w:tcPr>
            <w:tcW w:w="525" w:type="pct"/>
            <w:tcBorders>
              <w:top w:val="single" w:sz="4" w:space="0" w:color="auto"/>
              <w:left w:val="single" w:sz="4" w:space="0" w:color="auto"/>
              <w:bottom w:val="single" w:sz="4" w:space="0" w:color="auto"/>
              <w:right w:val="single" w:sz="4" w:space="0" w:color="auto"/>
            </w:tcBorders>
            <w:vAlign w:val="center"/>
          </w:tcPr>
          <w:p w14:paraId="1804E658" w14:textId="10956651" w:rsidR="00E31559" w:rsidRPr="0016397E" w:rsidRDefault="00D50625" w:rsidP="00E31559">
            <w:pPr>
              <w:spacing w:after="0" w:line="240" w:lineRule="auto"/>
              <w:jc w:val="center"/>
              <w:rPr>
                <w:rFonts w:cstheme="minorHAnsi"/>
                <w:sz w:val="20"/>
                <w:szCs w:val="20"/>
              </w:rPr>
            </w:pPr>
            <w:r w:rsidRPr="0016397E">
              <w:rPr>
                <w:rFonts w:cstheme="minorHAnsi"/>
                <w:sz w:val="20"/>
                <w:szCs w:val="20"/>
              </w:rPr>
              <w:t>3,4</w:t>
            </w:r>
            <w:r w:rsidR="007201B6">
              <w:rPr>
                <w:rFonts w:cstheme="minorHAnsi"/>
                <w:sz w:val="20"/>
                <w:szCs w:val="20"/>
              </w:rPr>
              <w:t>43</w:t>
            </w:r>
            <w:r w:rsidRPr="0016397E">
              <w:rPr>
                <w:rFonts w:cstheme="minorHAnsi"/>
                <w:sz w:val="20"/>
                <w:szCs w:val="20"/>
              </w:rPr>
              <w:t>,</w:t>
            </w:r>
            <w:r w:rsidR="007201B6">
              <w:rPr>
                <w:rFonts w:cstheme="minorHAnsi"/>
                <w:sz w:val="20"/>
                <w:szCs w:val="20"/>
              </w:rPr>
              <w:t>400</w:t>
            </w:r>
          </w:p>
        </w:tc>
      </w:tr>
      <w:tr w:rsidR="00E31559" w:rsidRPr="00E81725" w14:paraId="04DCF6AB" w14:textId="09D9A586" w:rsidTr="00DA1ECB">
        <w:trPr>
          <w:gridAfter w:val="1"/>
          <w:wAfter w:w="14" w:type="pct"/>
          <w:cantSplit/>
          <w:trHeight w:hRule="exact" w:val="527"/>
        </w:trPr>
        <w:tc>
          <w:tcPr>
            <w:tcW w:w="312" w:type="pct"/>
            <w:vMerge/>
            <w:tcBorders>
              <w:top w:val="single" w:sz="4" w:space="0" w:color="auto"/>
              <w:left w:val="single" w:sz="4" w:space="0" w:color="auto"/>
              <w:bottom w:val="single" w:sz="4" w:space="0" w:color="auto"/>
              <w:right w:val="single" w:sz="4" w:space="0" w:color="auto"/>
            </w:tcBorders>
          </w:tcPr>
          <w:p w14:paraId="3BD1892E" w14:textId="77777777" w:rsidR="00E31559" w:rsidRPr="00E81725" w:rsidRDefault="00E31559" w:rsidP="00E31559">
            <w:pPr>
              <w:spacing w:after="0" w:line="240" w:lineRule="auto"/>
              <w:rPr>
                <w:rFonts w:cstheme="minorHAnsi"/>
                <w:color w:val="000000" w:themeColor="text1"/>
                <w:sz w:val="20"/>
                <w:szCs w:val="20"/>
              </w:rPr>
            </w:pPr>
          </w:p>
        </w:tc>
        <w:tc>
          <w:tcPr>
            <w:tcW w:w="393" w:type="pct"/>
            <w:tcBorders>
              <w:top w:val="single" w:sz="4" w:space="0" w:color="auto"/>
              <w:left w:val="single" w:sz="4" w:space="0" w:color="auto"/>
              <w:bottom w:val="single" w:sz="4" w:space="0" w:color="auto"/>
              <w:right w:val="single" w:sz="4" w:space="0" w:color="auto"/>
            </w:tcBorders>
          </w:tcPr>
          <w:p w14:paraId="41539C93" w14:textId="184F9D67" w:rsidR="00E31559" w:rsidRPr="00E81725" w:rsidRDefault="00E31559" w:rsidP="00E31559">
            <w:pPr>
              <w:spacing w:after="0" w:line="240" w:lineRule="auto"/>
              <w:ind w:left="97" w:right="-20"/>
              <w:rPr>
                <w:rFonts w:eastAsia="Arial" w:cstheme="minorHAnsi"/>
                <w:color w:val="000000" w:themeColor="text1"/>
                <w:sz w:val="20"/>
                <w:szCs w:val="20"/>
              </w:rPr>
            </w:pPr>
            <w:proofErr w:type="spellStart"/>
            <w:r w:rsidRPr="00E81725">
              <w:rPr>
                <w:rFonts w:eastAsia="Arial" w:cstheme="minorHAnsi"/>
                <w:color w:val="000000" w:themeColor="text1"/>
                <w:spacing w:val="3"/>
                <w:sz w:val="20"/>
                <w:szCs w:val="20"/>
              </w:rPr>
              <w:t>t</w:t>
            </w:r>
            <w:r w:rsidRPr="00E81725">
              <w:rPr>
                <w:rFonts w:eastAsia="Arial" w:cstheme="minorHAnsi"/>
                <w:color w:val="000000" w:themeColor="text1"/>
                <w:spacing w:val="-1"/>
                <w:sz w:val="20"/>
                <w:szCs w:val="20"/>
              </w:rPr>
              <w:t>C</w:t>
            </w:r>
            <w:r w:rsidRPr="00E81725">
              <w:rPr>
                <w:rFonts w:eastAsia="Arial" w:cstheme="minorHAnsi"/>
                <w:color w:val="000000" w:themeColor="text1"/>
                <w:sz w:val="20"/>
                <w:szCs w:val="20"/>
              </w:rPr>
              <w:t>O</w:t>
            </w:r>
            <w:proofErr w:type="spellEnd"/>
            <w:r w:rsidRPr="00E81725">
              <w:rPr>
                <w:rFonts w:eastAsia="Arial" w:cstheme="minorHAnsi"/>
                <w:color w:val="000000" w:themeColor="text1"/>
                <w:spacing w:val="2"/>
                <w:position w:val="-3"/>
                <w:sz w:val="20"/>
                <w:szCs w:val="20"/>
              </w:rPr>
              <w:t>2</w:t>
            </w:r>
            <w:r w:rsidRPr="00E81725">
              <w:rPr>
                <w:rFonts w:eastAsia="Arial" w:cstheme="minorHAnsi"/>
                <w:color w:val="000000" w:themeColor="text1"/>
                <w:sz w:val="20"/>
                <w:szCs w:val="20"/>
              </w:rPr>
              <w:t>e</w:t>
            </w:r>
          </w:p>
        </w:tc>
        <w:tc>
          <w:tcPr>
            <w:tcW w:w="613" w:type="pct"/>
            <w:tcBorders>
              <w:top w:val="single" w:sz="4" w:space="0" w:color="auto"/>
              <w:left w:val="single" w:sz="4" w:space="0" w:color="auto"/>
              <w:bottom w:val="single" w:sz="4" w:space="0" w:color="auto"/>
              <w:right w:val="single" w:sz="4" w:space="0" w:color="auto"/>
            </w:tcBorders>
            <w:vAlign w:val="center"/>
          </w:tcPr>
          <w:p w14:paraId="69267ED7" w14:textId="64031332" w:rsidR="00E31559" w:rsidRPr="00E81725" w:rsidRDefault="00E31559" w:rsidP="00E31559">
            <w:pPr>
              <w:spacing w:after="0" w:line="240" w:lineRule="auto"/>
              <w:ind w:left="95" w:right="-20"/>
              <w:jc w:val="center"/>
              <w:rPr>
                <w:rFonts w:eastAsia="Arial" w:cstheme="minorHAnsi"/>
                <w:color w:val="000000" w:themeColor="text1"/>
                <w:sz w:val="20"/>
                <w:szCs w:val="20"/>
              </w:rPr>
            </w:pPr>
            <w:r w:rsidRPr="00E81725">
              <w:rPr>
                <w:rFonts w:eastAsia="Arial" w:cstheme="minorHAnsi"/>
                <w:color w:val="000000" w:themeColor="text1"/>
                <w:spacing w:val="2"/>
                <w:sz w:val="20"/>
                <w:szCs w:val="20"/>
              </w:rPr>
              <w:t>867</w:t>
            </w:r>
          </w:p>
        </w:tc>
        <w:tc>
          <w:tcPr>
            <w:tcW w:w="524" w:type="pct"/>
            <w:tcBorders>
              <w:top w:val="single" w:sz="4" w:space="0" w:color="auto"/>
              <w:left w:val="single" w:sz="4" w:space="0" w:color="auto"/>
              <w:bottom w:val="single" w:sz="4" w:space="0" w:color="auto"/>
              <w:right w:val="single" w:sz="4" w:space="0" w:color="auto"/>
            </w:tcBorders>
            <w:vAlign w:val="center"/>
          </w:tcPr>
          <w:p w14:paraId="18CF2EF7" w14:textId="6504479E" w:rsidR="00E31559" w:rsidRPr="00E81725" w:rsidRDefault="00E31559" w:rsidP="00E31559">
            <w:pPr>
              <w:spacing w:after="0" w:line="240" w:lineRule="auto"/>
              <w:ind w:left="95" w:right="-20"/>
              <w:jc w:val="center"/>
              <w:rPr>
                <w:rFonts w:eastAsia="Arial" w:cstheme="minorHAnsi"/>
                <w:color w:val="000000" w:themeColor="text1"/>
                <w:spacing w:val="2"/>
                <w:sz w:val="20"/>
                <w:szCs w:val="20"/>
              </w:rPr>
            </w:pPr>
            <w:r w:rsidRPr="00E81725">
              <w:rPr>
                <w:rFonts w:eastAsia="Arial" w:cstheme="minorHAnsi"/>
                <w:color w:val="000000" w:themeColor="text1"/>
                <w:spacing w:val="2"/>
                <w:sz w:val="20"/>
                <w:szCs w:val="20"/>
              </w:rPr>
              <w:t>1,121</w:t>
            </w:r>
          </w:p>
        </w:tc>
        <w:tc>
          <w:tcPr>
            <w:tcW w:w="523" w:type="pct"/>
            <w:tcBorders>
              <w:top w:val="single" w:sz="4" w:space="0" w:color="auto"/>
              <w:left w:val="single" w:sz="4" w:space="0" w:color="auto"/>
              <w:bottom w:val="single" w:sz="4" w:space="0" w:color="auto"/>
              <w:right w:val="single" w:sz="4" w:space="0" w:color="auto"/>
            </w:tcBorders>
            <w:vAlign w:val="center"/>
          </w:tcPr>
          <w:p w14:paraId="1DBF73DC" w14:textId="0AB7B4B5" w:rsidR="00E31559" w:rsidRPr="00E81725" w:rsidRDefault="00E31559" w:rsidP="00E31559">
            <w:pPr>
              <w:spacing w:after="0" w:line="240" w:lineRule="auto"/>
              <w:ind w:left="95" w:right="-20"/>
              <w:jc w:val="center"/>
              <w:rPr>
                <w:rFonts w:eastAsia="Arial" w:cstheme="minorHAnsi"/>
                <w:color w:val="000000" w:themeColor="text1"/>
                <w:spacing w:val="2"/>
                <w:sz w:val="20"/>
                <w:szCs w:val="20"/>
              </w:rPr>
            </w:pPr>
            <w:r w:rsidRPr="00E81725">
              <w:rPr>
                <w:rFonts w:eastAsia="Arial" w:cstheme="minorHAnsi"/>
                <w:color w:val="000000" w:themeColor="text1"/>
                <w:spacing w:val="2"/>
                <w:sz w:val="20"/>
                <w:szCs w:val="20"/>
              </w:rPr>
              <w:t>716</w:t>
            </w:r>
          </w:p>
        </w:tc>
        <w:tc>
          <w:tcPr>
            <w:tcW w:w="523" w:type="pct"/>
            <w:tcBorders>
              <w:top w:val="single" w:sz="4" w:space="0" w:color="auto"/>
              <w:left w:val="single" w:sz="4" w:space="0" w:color="auto"/>
              <w:bottom w:val="single" w:sz="4" w:space="0" w:color="auto"/>
              <w:right w:val="single" w:sz="4" w:space="0" w:color="auto"/>
            </w:tcBorders>
            <w:vAlign w:val="center"/>
          </w:tcPr>
          <w:p w14:paraId="71D70174" w14:textId="68D31E18" w:rsidR="00E31559" w:rsidRPr="00E81725" w:rsidRDefault="00E31559" w:rsidP="00E31559">
            <w:pPr>
              <w:spacing w:after="0" w:line="240" w:lineRule="auto"/>
              <w:ind w:left="95" w:right="-20"/>
              <w:jc w:val="center"/>
              <w:rPr>
                <w:rFonts w:eastAsia="Arial" w:cstheme="minorHAnsi"/>
                <w:color w:val="000000" w:themeColor="text1"/>
                <w:spacing w:val="2"/>
                <w:sz w:val="20"/>
                <w:szCs w:val="20"/>
              </w:rPr>
            </w:pPr>
            <w:r w:rsidRPr="00E81725">
              <w:rPr>
                <w:rFonts w:eastAsia="Arial" w:cstheme="minorHAnsi"/>
                <w:color w:val="000000" w:themeColor="text1"/>
                <w:spacing w:val="2"/>
                <w:sz w:val="20"/>
                <w:szCs w:val="20"/>
              </w:rPr>
              <w:t>823</w:t>
            </w:r>
          </w:p>
        </w:tc>
        <w:tc>
          <w:tcPr>
            <w:tcW w:w="523" w:type="pct"/>
            <w:tcBorders>
              <w:top w:val="single" w:sz="4" w:space="0" w:color="auto"/>
              <w:left w:val="single" w:sz="4" w:space="0" w:color="auto"/>
              <w:bottom w:val="single" w:sz="4" w:space="0" w:color="auto"/>
              <w:right w:val="single" w:sz="4" w:space="0" w:color="auto"/>
            </w:tcBorders>
            <w:vAlign w:val="center"/>
          </w:tcPr>
          <w:p w14:paraId="00039D30" w14:textId="7E3C8C09" w:rsidR="00E31559" w:rsidRPr="00E81725" w:rsidRDefault="00E31559" w:rsidP="00E31559">
            <w:pPr>
              <w:spacing w:after="0" w:line="240" w:lineRule="auto"/>
              <w:ind w:right="-20"/>
              <w:jc w:val="center"/>
              <w:rPr>
                <w:rFonts w:eastAsia="Arial" w:cstheme="minorHAnsi"/>
                <w:color w:val="000000" w:themeColor="text1"/>
                <w:spacing w:val="2"/>
                <w:sz w:val="20"/>
                <w:szCs w:val="20"/>
              </w:rPr>
            </w:pPr>
            <w:r w:rsidRPr="00E81725">
              <w:rPr>
                <w:rFonts w:eastAsia="Arial" w:cstheme="minorHAnsi"/>
                <w:color w:val="000000" w:themeColor="text1"/>
                <w:spacing w:val="2"/>
                <w:sz w:val="20"/>
                <w:szCs w:val="20"/>
              </w:rPr>
              <w:t>823</w:t>
            </w:r>
          </w:p>
        </w:tc>
        <w:tc>
          <w:tcPr>
            <w:tcW w:w="525" w:type="pct"/>
            <w:tcBorders>
              <w:top w:val="single" w:sz="4" w:space="0" w:color="auto"/>
              <w:left w:val="single" w:sz="4" w:space="0" w:color="auto"/>
              <w:bottom w:val="single" w:sz="4" w:space="0" w:color="auto"/>
              <w:right w:val="single" w:sz="4" w:space="0" w:color="auto"/>
            </w:tcBorders>
            <w:vAlign w:val="center"/>
          </w:tcPr>
          <w:p w14:paraId="46E84877" w14:textId="3FCD7D6D" w:rsidR="00E31559" w:rsidRPr="00E81725" w:rsidRDefault="00E31559" w:rsidP="00E31559">
            <w:pPr>
              <w:spacing w:after="0" w:line="240" w:lineRule="auto"/>
              <w:ind w:right="-20"/>
              <w:jc w:val="center"/>
              <w:rPr>
                <w:rFonts w:eastAsia="Arial" w:cstheme="minorHAnsi"/>
                <w:color w:val="000000" w:themeColor="text1"/>
                <w:spacing w:val="2"/>
                <w:sz w:val="20"/>
                <w:szCs w:val="20"/>
              </w:rPr>
            </w:pPr>
            <w:r w:rsidRPr="00E81725">
              <w:rPr>
                <w:rFonts w:eastAsia="Arial" w:cstheme="minorHAnsi"/>
                <w:color w:val="000000" w:themeColor="text1"/>
                <w:spacing w:val="2"/>
                <w:sz w:val="20"/>
                <w:szCs w:val="20"/>
              </w:rPr>
              <w:t>649</w:t>
            </w:r>
          </w:p>
        </w:tc>
        <w:tc>
          <w:tcPr>
            <w:tcW w:w="525" w:type="pct"/>
            <w:tcBorders>
              <w:top w:val="single" w:sz="4" w:space="0" w:color="auto"/>
              <w:left w:val="single" w:sz="4" w:space="0" w:color="auto"/>
              <w:bottom w:val="single" w:sz="4" w:space="0" w:color="auto"/>
              <w:right w:val="single" w:sz="4" w:space="0" w:color="auto"/>
            </w:tcBorders>
            <w:vAlign w:val="center"/>
          </w:tcPr>
          <w:p w14:paraId="61290B09" w14:textId="2C7E1512" w:rsidR="00E31559" w:rsidRPr="00E81725" w:rsidRDefault="00E31559" w:rsidP="00E31559">
            <w:pPr>
              <w:spacing w:after="0" w:line="240" w:lineRule="auto"/>
              <w:ind w:right="-20"/>
              <w:jc w:val="center"/>
              <w:rPr>
                <w:rFonts w:eastAsia="Arial" w:cstheme="minorHAnsi"/>
                <w:color w:val="000000" w:themeColor="text1"/>
                <w:spacing w:val="2"/>
                <w:sz w:val="20"/>
                <w:szCs w:val="20"/>
              </w:rPr>
            </w:pPr>
            <w:r w:rsidRPr="00E81725">
              <w:rPr>
                <w:rFonts w:eastAsia="Arial" w:cstheme="minorHAnsi"/>
                <w:color w:val="000000" w:themeColor="text1"/>
                <w:spacing w:val="2"/>
                <w:sz w:val="20"/>
                <w:szCs w:val="20"/>
              </w:rPr>
              <w:t>649</w:t>
            </w:r>
          </w:p>
        </w:tc>
        <w:tc>
          <w:tcPr>
            <w:tcW w:w="525" w:type="pct"/>
            <w:tcBorders>
              <w:top w:val="single" w:sz="4" w:space="0" w:color="auto"/>
              <w:left w:val="single" w:sz="4" w:space="0" w:color="auto"/>
              <w:bottom w:val="single" w:sz="4" w:space="0" w:color="auto"/>
              <w:right w:val="single" w:sz="4" w:space="0" w:color="auto"/>
            </w:tcBorders>
            <w:vAlign w:val="center"/>
          </w:tcPr>
          <w:p w14:paraId="3ECC0AF0" w14:textId="104C0FCE" w:rsidR="00E31559" w:rsidRPr="0016397E" w:rsidRDefault="00D50625" w:rsidP="00E31559">
            <w:pPr>
              <w:spacing w:after="0" w:line="240" w:lineRule="auto"/>
              <w:ind w:right="-20"/>
              <w:jc w:val="center"/>
              <w:rPr>
                <w:rFonts w:eastAsia="Arial" w:cstheme="minorHAnsi"/>
                <w:spacing w:val="2"/>
                <w:sz w:val="20"/>
                <w:szCs w:val="20"/>
              </w:rPr>
            </w:pPr>
            <w:r w:rsidRPr="0016397E">
              <w:rPr>
                <w:rFonts w:eastAsia="Arial" w:cstheme="minorHAnsi"/>
                <w:spacing w:val="2"/>
                <w:sz w:val="20"/>
                <w:szCs w:val="20"/>
              </w:rPr>
              <w:t>60</w:t>
            </w:r>
            <w:r w:rsidR="007201B6">
              <w:rPr>
                <w:rFonts w:eastAsia="Arial" w:cstheme="minorHAnsi"/>
                <w:spacing w:val="2"/>
                <w:sz w:val="20"/>
                <w:szCs w:val="20"/>
              </w:rPr>
              <w:t>9</w:t>
            </w:r>
          </w:p>
        </w:tc>
      </w:tr>
      <w:tr w:rsidR="00E31559" w:rsidRPr="00E81725" w14:paraId="1138BD7C" w14:textId="566A825A" w:rsidTr="00DA1ECB">
        <w:trPr>
          <w:cantSplit/>
          <w:trHeight w:hRule="exact" w:val="532"/>
        </w:trPr>
        <w:tc>
          <w:tcPr>
            <w:tcW w:w="705" w:type="pct"/>
            <w:gridSpan w:val="2"/>
            <w:tcBorders>
              <w:top w:val="single" w:sz="4" w:space="0" w:color="auto"/>
              <w:left w:val="single" w:sz="4" w:space="0" w:color="auto"/>
              <w:bottom w:val="single" w:sz="4" w:space="0" w:color="auto"/>
              <w:right w:val="single" w:sz="4" w:space="0" w:color="auto"/>
            </w:tcBorders>
          </w:tcPr>
          <w:p w14:paraId="2BEFBB90" w14:textId="6506A5B6" w:rsidR="00E31559" w:rsidRPr="00E81725" w:rsidRDefault="00E31559" w:rsidP="00E31559">
            <w:pPr>
              <w:spacing w:after="0" w:line="240" w:lineRule="auto"/>
              <w:ind w:left="97" w:right="-20"/>
              <w:rPr>
                <w:rFonts w:eastAsia="Arial" w:cstheme="minorHAnsi"/>
                <w:color w:val="000000" w:themeColor="text1"/>
                <w:sz w:val="20"/>
                <w:szCs w:val="20"/>
              </w:rPr>
            </w:pPr>
            <w:r w:rsidRPr="00E81725">
              <w:rPr>
                <w:rFonts w:eastAsia="Arial" w:cstheme="minorHAnsi"/>
                <w:color w:val="000000" w:themeColor="text1"/>
                <w:spacing w:val="4"/>
                <w:sz w:val="20"/>
                <w:szCs w:val="20"/>
              </w:rPr>
              <w:t>T</w:t>
            </w:r>
            <w:r w:rsidRPr="00E81725">
              <w:rPr>
                <w:rFonts w:eastAsia="Arial" w:cstheme="minorHAnsi"/>
                <w:color w:val="000000" w:themeColor="text1"/>
                <w:sz w:val="20"/>
                <w:szCs w:val="20"/>
              </w:rPr>
              <w:t>o</w:t>
            </w:r>
            <w:r w:rsidRPr="00E81725">
              <w:rPr>
                <w:rFonts w:eastAsia="Arial" w:cstheme="minorHAnsi"/>
                <w:color w:val="000000" w:themeColor="text1"/>
                <w:spacing w:val="3"/>
                <w:sz w:val="20"/>
                <w:szCs w:val="20"/>
              </w:rPr>
              <w:t>t</w:t>
            </w:r>
            <w:r w:rsidRPr="00E81725">
              <w:rPr>
                <w:rFonts w:eastAsia="Arial" w:cstheme="minorHAnsi"/>
                <w:color w:val="000000" w:themeColor="text1"/>
                <w:spacing w:val="2"/>
                <w:sz w:val="20"/>
                <w:szCs w:val="20"/>
              </w:rPr>
              <w:t>a</w:t>
            </w:r>
            <w:r w:rsidRPr="00E81725">
              <w:rPr>
                <w:rFonts w:eastAsia="Arial" w:cstheme="minorHAnsi"/>
                <w:color w:val="000000" w:themeColor="text1"/>
                <w:sz w:val="20"/>
                <w:szCs w:val="20"/>
              </w:rPr>
              <w:t>l</w:t>
            </w:r>
            <w:r w:rsidRPr="00E81725">
              <w:rPr>
                <w:rFonts w:eastAsia="Arial" w:cstheme="minorHAnsi"/>
                <w:color w:val="000000" w:themeColor="text1"/>
                <w:spacing w:val="2"/>
                <w:sz w:val="20"/>
                <w:szCs w:val="20"/>
              </w:rPr>
              <w:t xml:space="preserve"> </w:t>
            </w:r>
            <w:r w:rsidRPr="00E81725">
              <w:rPr>
                <w:rFonts w:eastAsia="Arial" w:cstheme="minorHAnsi"/>
                <w:color w:val="000000" w:themeColor="text1"/>
                <w:spacing w:val="1"/>
                <w:sz w:val="20"/>
                <w:szCs w:val="20"/>
              </w:rPr>
              <w:t>E</w:t>
            </w:r>
            <w:r w:rsidRPr="00E81725">
              <w:rPr>
                <w:rFonts w:eastAsia="Arial" w:cstheme="minorHAnsi"/>
                <w:color w:val="000000" w:themeColor="text1"/>
                <w:spacing w:val="2"/>
                <w:sz w:val="20"/>
                <w:szCs w:val="20"/>
              </w:rPr>
              <w:t>n</w:t>
            </w:r>
            <w:r w:rsidRPr="00E81725">
              <w:rPr>
                <w:rFonts w:eastAsia="Arial" w:cstheme="minorHAnsi"/>
                <w:color w:val="000000" w:themeColor="text1"/>
                <w:sz w:val="20"/>
                <w:szCs w:val="20"/>
              </w:rPr>
              <w:t>er</w:t>
            </w:r>
            <w:r w:rsidRPr="00E81725">
              <w:rPr>
                <w:rFonts w:eastAsia="Arial" w:cstheme="minorHAnsi"/>
                <w:color w:val="000000" w:themeColor="text1"/>
                <w:spacing w:val="5"/>
                <w:sz w:val="20"/>
                <w:szCs w:val="20"/>
              </w:rPr>
              <w:t>g</w:t>
            </w:r>
            <w:r w:rsidRPr="00E81725">
              <w:rPr>
                <w:rFonts w:eastAsia="Arial" w:cstheme="minorHAnsi"/>
                <w:color w:val="000000" w:themeColor="text1"/>
                <w:sz w:val="20"/>
                <w:szCs w:val="20"/>
              </w:rPr>
              <w:t>y</w:t>
            </w:r>
          </w:p>
          <w:p w14:paraId="26FB5B0E" w14:textId="0D0F201D" w:rsidR="00E31559" w:rsidRPr="00E81725" w:rsidRDefault="00E31559" w:rsidP="00E31559">
            <w:pPr>
              <w:spacing w:after="0" w:line="240" w:lineRule="auto"/>
              <w:ind w:left="97" w:right="-20"/>
              <w:rPr>
                <w:rFonts w:eastAsia="Arial" w:cstheme="minorHAnsi"/>
                <w:color w:val="000000" w:themeColor="text1"/>
                <w:sz w:val="20"/>
                <w:szCs w:val="20"/>
              </w:rPr>
            </w:pPr>
            <w:r w:rsidRPr="00E81725">
              <w:rPr>
                <w:rFonts w:eastAsia="Arial" w:cstheme="minorHAnsi"/>
                <w:color w:val="000000" w:themeColor="text1"/>
                <w:spacing w:val="1"/>
                <w:sz w:val="20"/>
                <w:szCs w:val="20"/>
              </w:rPr>
              <w:t>tonnes C</w:t>
            </w:r>
            <w:r w:rsidRPr="00E81725">
              <w:rPr>
                <w:rFonts w:eastAsia="Arial" w:cstheme="minorHAnsi"/>
                <w:color w:val="000000" w:themeColor="text1"/>
                <w:spacing w:val="3"/>
                <w:sz w:val="20"/>
                <w:szCs w:val="20"/>
              </w:rPr>
              <w:t>O</w:t>
            </w:r>
            <w:r w:rsidRPr="00E81725">
              <w:rPr>
                <w:rFonts w:eastAsia="Arial" w:cstheme="minorHAnsi"/>
                <w:color w:val="000000" w:themeColor="text1"/>
                <w:spacing w:val="2"/>
                <w:position w:val="-3"/>
                <w:sz w:val="20"/>
                <w:szCs w:val="20"/>
              </w:rPr>
              <w:t>2</w:t>
            </w:r>
            <w:r w:rsidRPr="00E81725">
              <w:rPr>
                <w:rFonts w:eastAsia="Arial" w:cstheme="minorHAnsi"/>
                <w:color w:val="000000" w:themeColor="text1"/>
                <w:sz w:val="20"/>
                <w:szCs w:val="20"/>
              </w:rPr>
              <w:t>e</w:t>
            </w:r>
          </w:p>
        </w:tc>
        <w:tc>
          <w:tcPr>
            <w:tcW w:w="613" w:type="pct"/>
            <w:tcBorders>
              <w:top w:val="single" w:sz="4" w:space="0" w:color="auto"/>
              <w:left w:val="single" w:sz="4" w:space="0" w:color="auto"/>
              <w:bottom w:val="single" w:sz="4" w:space="0" w:color="auto"/>
              <w:right w:val="single" w:sz="4" w:space="0" w:color="auto"/>
            </w:tcBorders>
            <w:vAlign w:val="center"/>
          </w:tcPr>
          <w:p w14:paraId="56C651B0" w14:textId="78698C7E" w:rsidR="00E31559" w:rsidRPr="00E81725" w:rsidRDefault="00E31559" w:rsidP="00E31559">
            <w:pPr>
              <w:spacing w:after="0" w:line="240" w:lineRule="auto"/>
              <w:ind w:left="95" w:right="-20"/>
              <w:rPr>
                <w:rFonts w:eastAsia="Arial" w:cstheme="minorHAnsi"/>
                <w:color w:val="000000" w:themeColor="text1"/>
                <w:sz w:val="20"/>
                <w:szCs w:val="20"/>
              </w:rPr>
            </w:pPr>
            <w:r w:rsidRPr="00E81725">
              <w:rPr>
                <w:rFonts w:eastAsia="Arial" w:cstheme="minorHAnsi"/>
                <w:noProof/>
                <w:color w:val="000000" w:themeColor="text1"/>
                <w:spacing w:val="2"/>
                <w:sz w:val="20"/>
                <w:szCs w:val="20"/>
              </w:rPr>
              <mc:AlternateContent>
                <mc:Choice Requires="wps">
                  <w:drawing>
                    <wp:anchor distT="0" distB="0" distL="114300" distR="114300" simplePos="0" relativeHeight="251767808" behindDoc="0" locked="0" layoutInCell="1" allowOverlap="1" wp14:anchorId="6C594D78" wp14:editId="3C5BF981">
                      <wp:simplePos x="0" y="0"/>
                      <wp:positionH relativeFrom="column">
                        <wp:posOffset>498475</wp:posOffset>
                      </wp:positionH>
                      <wp:positionV relativeFrom="paragraph">
                        <wp:posOffset>29210</wp:posOffset>
                      </wp:positionV>
                      <wp:extent cx="45085" cy="295275"/>
                      <wp:effectExtent l="19050" t="0" r="31115" b="47625"/>
                      <wp:wrapNone/>
                      <wp:docPr id="9" name="Arrow: Up 9"/>
                      <wp:cNvGraphicFramePr/>
                      <a:graphic xmlns:a="http://schemas.openxmlformats.org/drawingml/2006/main">
                        <a:graphicData uri="http://schemas.microsoft.com/office/word/2010/wordprocessingShape">
                          <wps:wsp>
                            <wps:cNvSpPr/>
                            <wps:spPr>
                              <a:xfrm rot="10800000">
                                <a:off x="0" y="0"/>
                                <a:ext cx="45085" cy="295275"/>
                              </a:xfrm>
                              <a:prstGeom prst="upArrow">
                                <a:avLst/>
                              </a:prstGeom>
                              <a:solidFill>
                                <a:srgbClr val="00B050"/>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83A1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9" o:spid="_x0000_s1026" type="#_x0000_t68" style="position:absolute;margin-left:39.25pt;margin-top:2.3pt;width:3.55pt;height:23.25pt;rotation:18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" adj="1649" fillcolor="#00b050" strokecolor="#00b050" strokeweight="2pt"/>
                  </w:pict>
                </mc:Fallback>
              </mc:AlternateContent>
            </w:r>
            <w:r w:rsidRPr="00E81725">
              <w:rPr>
                <w:rFonts w:cstheme="minorHAnsi"/>
                <w:color w:val="000000" w:themeColor="text1"/>
                <w:sz w:val="20"/>
                <w:szCs w:val="20"/>
              </w:rPr>
              <w:t>17,565</w:t>
            </w:r>
          </w:p>
        </w:tc>
        <w:tc>
          <w:tcPr>
            <w:tcW w:w="524" w:type="pct"/>
            <w:tcBorders>
              <w:top w:val="single" w:sz="4" w:space="0" w:color="auto"/>
              <w:left w:val="single" w:sz="4" w:space="0" w:color="auto"/>
              <w:bottom w:val="single" w:sz="4" w:space="0" w:color="auto"/>
              <w:right w:val="single" w:sz="4" w:space="0" w:color="auto"/>
            </w:tcBorders>
            <w:vAlign w:val="bottom"/>
          </w:tcPr>
          <w:p w14:paraId="5C49BF02" w14:textId="7FE58899" w:rsidR="00E31559" w:rsidRPr="00E81725" w:rsidRDefault="00E31559" w:rsidP="00E31559">
            <w:pPr>
              <w:spacing w:after="0" w:line="240" w:lineRule="auto"/>
              <w:rPr>
                <w:rFonts w:cstheme="minorHAnsi"/>
                <w:color w:val="000000" w:themeColor="text1"/>
                <w:sz w:val="20"/>
                <w:szCs w:val="20"/>
              </w:rPr>
            </w:pPr>
            <w:r w:rsidRPr="00E81725">
              <w:rPr>
                <w:rFonts w:eastAsia="Arial" w:cstheme="minorHAnsi"/>
                <w:noProof/>
                <w:color w:val="000000" w:themeColor="text1"/>
                <w:spacing w:val="2"/>
                <w:sz w:val="20"/>
                <w:szCs w:val="20"/>
              </w:rPr>
              <mc:AlternateContent>
                <mc:Choice Requires="wps">
                  <w:drawing>
                    <wp:anchor distT="0" distB="0" distL="114300" distR="114300" simplePos="0" relativeHeight="251770880" behindDoc="0" locked="0" layoutInCell="1" allowOverlap="1" wp14:anchorId="16C260BB" wp14:editId="068434CF">
                      <wp:simplePos x="0" y="0"/>
                      <wp:positionH relativeFrom="column">
                        <wp:posOffset>532130</wp:posOffset>
                      </wp:positionH>
                      <wp:positionV relativeFrom="paragraph">
                        <wp:posOffset>1270</wp:posOffset>
                      </wp:positionV>
                      <wp:extent cx="45085" cy="295275"/>
                      <wp:effectExtent l="19050" t="19050" r="31115" b="28575"/>
                      <wp:wrapNone/>
                      <wp:docPr id="12" name="Arrow: Up 12"/>
                      <wp:cNvGraphicFramePr/>
                      <a:graphic xmlns:a="http://schemas.openxmlformats.org/drawingml/2006/main">
                        <a:graphicData uri="http://schemas.microsoft.com/office/word/2010/wordprocessingShape">
                          <wps:wsp>
                            <wps:cNvSpPr/>
                            <wps:spPr>
                              <a:xfrm>
                                <a:off x="0" y="0"/>
                                <a:ext cx="45085" cy="295275"/>
                              </a:xfrm>
                              <a:prstGeom prst="upArrow">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15E6E" id="Arrow: Up 12" o:spid="_x0000_s1026" type="#_x0000_t68" style="position:absolute;margin-left:41.9pt;margin-top:.1pt;width:3.55pt;height:23.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" adj="1649" fillcolor="red" strokecolor="red" strokeweight="2pt"/>
                  </w:pict>
                </mc:Fallback>
              </mc:AlternateContent>
            </w:r>
            <w:r w:rsidRPr="00E81725">
              <w:rPr>
                <w:rFonts w:cstheme="minorHAnsi"/>
                <w:color w:val="000000" w:themeColor="text1"/>
                <w:sz w:val="20"/>
                <w:szCs w:val="20"/>
              </w:rPr>
              <w:t xml:space="preserve">19,316  </w:t>
            </w:r>
          </w:p>
          <w:p w14:paraId="2386D2F7" w14:textId="143198DB" w:rsidR="00E31559" w:rsidRPr="00E81725" w:rsidRDefault="00E31559" w:rsidP="00E31559">
            <w:pPr>
              <w:spacing w:after="0" w:line="240" w:lineRule="auto"/>
              <w:rPr>
                <w:rFonts w:cstheme="minorHAnsi"/>
                <w:color w:val="000000" w:themeColor="text1"/>
                <w:sz w:val="20"/>
                <w:szCs w:val="20"/>
              </w:rPr>
            </w:pPr>
            <w:r w:rsidRPr="00E81725">
              <w:rPr>
                <w:rFonts w:cstheme="minorHAnsi"/>
                <w:color w:val="000000" w:themeColor="text1"/>
                <w:sz w:val="20"/>
                <w:szCs w:val="20"/>
              </w:rPr>
              <w:t xml:space="preserve"> </w:t>
            </w:r>
          </w:p>
          <w:p w14:paraId="66B291E0" w14:textId="43ADB57D" w:rsidR="00E31559" w:rsidRPr="00E81725" w:rsidRDefault="00E31559" w:rsidP="00E31559">
            <w:pPr>
              <w:spacing w:after="0" w:line="240" w:lineRule="auto"/>
              <w:jc w:val="center"/>
              <w:rPr>
                <w:rFonts w:cstheme="minorHAnsi"/>
                <w:color w:val="000000" w:themeColor="text1"/>
                <w:sz w:val="20"/>
                <w:szCs w:val="20"/>
              </w:rPr>
            </w:pPr>
          </w:p>
        </w:tc>
        <w:tc>
          <w:tcPr>
            <w:tcW w:w="523" w:type="pct"/>
            <w:tcBorders>
              <w:top w:val="single" w:sz="4" w:space="0" w:color="auto"/>
              <w:left w:val="single" w:sz="4" w:space="0" w:color="auto"/>
              <w:bottom w:val="single" w:sz="4" w:space="0" w:color="auto"/>
              <w:right w:val="single" w:sz="4" w:space="0" w:color="auto"/>
            </w:tcBorders>
            <w:vAlign w:val="center"/>
          </w:tcPr>
          <w:p w14:paraId="44F04BB5" w14:textId="21088D2F" w:rsidR="00E31559" w:rsidRPr="00E81725" w:rsidRDefault="00E31559" w:rsidP="00E31559">
            <w:pPr>
              <w:spacing w:after="0" w:line="240" w:lineRule="auto"/>
              <w:rPr>
                <w:rFonts w:cstheme="minorHAnsi"/>
                <w:color w:val="000000" w:themeColor="text1"/>
                <w:sz w:val="20"/>
                <w:szCs w:val="20"/>
              </w:rPr>
            </w:pPr>
            <w:r w:rsidRPr="00E81725">
              <w:rPr>
                <w:rFonts w:eastAsia="Arial" w:cstheme="minorHAnsi"/>
                <w:noProof/>
                <w:color w:val="000000" w:themeColor="text1"/>
                <w:spacing w:val="2"/>
                <w:sz w:val="20"/>
                <w:szCs w:val="20"/>
              </w:rPr>
              <mc:AlternateContent>
                <mc:Choice Requires="wps">
                  <w:drawing>
                    <wp:anchor distT="0" distB="0" distL="114300" distR="114300" simplePos="0" relativeHeight="251768832" behindDoc="0" locked="0" layoutInCell="1" allowOverlap="1" wp14:anchorId="179A030E" wp14:editId="6D781258">
                      <wp:simplePos x="0" y="0"/>
                      <wp:positionH relativeFrom="column">
                        <wp:posOffset>514350</wp:posOffset>
                      </wp:positionH>
                      <wp:positionV relativeFrom="paragraph">
                        <wp:posOffset>9525</wp:posOffset>
                      </wp:positionV>
                      <wp:extent cx="45085" cy="295275"/>
                      <wp:effectExtent l="19050" t="0" r="31115" b="47625"/>
                      <wp:wrapNone/>
                      <wp:docPr id="10" name="Arrow: Up 10"/>
                      <wp:cNvGraphicFramePr/>
                      <a:graphic xmlns:a="http://schemas.openxmlformats.org/drawingml/2006/main">
                        <a:graphicData uri="http://schemas.microsoft.com/office/word/2010/wordprocessingShape">
                          <wps:wsp>
                            <wps:cNvSpPr/>
                            <wps:spPr>
                              <a:xfrm rot="10800000">
                                <a:off x="0" y="0"/>
                                <a:ext cx="45085" cy="295275"/>
                              </a:xfrm>
                              <a:prstGeom prst="upArrow">
                                <a:avLst/>
                              </a:prstGeom>
                              <a:solidFill>
                                <a:srgbClr val="00B050"/>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35589" id="Arrow: Up 10" o:spid="_x0000_s1026" type="#_x0000_t68" style="position:absolute;margin-left:40.5pt;margin-top:.75pt;width:3.55pt;height:23.25pt;rotation:18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" adj="1649" fillcolor="#00b050" strokecolor="#00b050" strokeweight="2pt"/>
                  </w:pict>
                </mc:Fallback>
              </mc:AlternateContent>
            </w:r>
            <w:r w:rsidRPr="00E81725">
              <w:rPr>
                <w:rFonts w:cstheme="minorHAnsi"/>
                <w:color w:val="000000" w:themeColor="text1"/>
                <w:sz w:val="20"/>
                <w:szCs w:val="20"/>
              </w:rPr>
              <w:t>18,017</w:t>
            </w:r>
          </w:p>
        </w:tc>
        <w:tc>
          <w:tcPr>
            <w:tcW w:w="523" w:type="pct"/>
            <w:tcBorders>
              <w:top w:val="single" w:sz="4" w:space="0" w:color="auto"/>
              <w:left w:val="single" w:sz="4" w:space="0" w:color="auto"/>
              <w:bottom w:val="single" w:sz="4" w:space="0" w:color="auto"/>
              <w:right w:val="single" w:sz="4" w:space="0" w:color="auto"/>
            </w:tcBorders>
            <w:vAlign w:val="center"/>
          </w:tcPr>
          <w:p w14:paraId="0AF333BE" w14:textId="35EF3099" w:rsidR="00E31559" w:rsidRPr="00E81725" w:rsidRDefault="00E31559" w:rsidP="00E31559">
            <w:pPr>
              <w:spacing w:after="0" w:line="240" w:lineRule="auto"/>
              <w:rPr>
                <w:rFonts w:cstheme="minorHAnsi"/>
                <w:color w:val="000000" w:themeColor="text1"/>
                <w:sz w:val="20"/>
                <w:szCs w:val="20"/>
              </w:rPr>
            </w:pPr>
            <w:r w:rsidRPr="00E81725">
              <w:rPr>
                <w:rFonts w:eastAsia="Arial" w:cstheme="minorHAnsi"/>
                <w:noProof/>
                <w:color w:val="000000" w:themeColor="text1"/>
                <w:spacing w:val="2"/>
                <w:sz w:val="20"/>
                <w:szCs w:val="20"/>
              </w:rPr>
              <mc:AlternateContent>
                <mc:Choice Requires="wps">
                  <w:drawing>
                    <wp:anchor distT="0" distB="0" distL="114300" distR="114300" simplePos="0" relativeHeight="251769856" behindDoc="0" locked="0" layoutInCell="1" allowOverlap="1" wp14:anchorId="11F7FC85" wp14:editId="3B809476">
                      <wp:simplePos x="0" y="0"/>
                      <wp:positionH relativeFrom="column">
                        <wp:posOffset>525145</wp:posOffset>
                      </wp:positionH>
                      <wp:positionV relativeFrom="paragraph">
                        <wp:posOffset>10795</wp:posOffset>
                      </wp:positionV>
                      <wp:extent cx="45085" cy="295275"/>
                      <wp:effectExtent l="19050" t="0" r="31115" b="47625"/>
                      <wp:wrapNone/>
                      <wp:docPr id="11" name="Arrow: Up 11"/>
                      <wp:cNvGraphicFramePr/>
                      <a:graphic xmlns:a="http://schemas.openxmlformats.org/drawingml/2006/main">
                        <a:graphicData uri="http://schemas.microsoft.com/office/word/2010/wordprocessingShape">
                          <wps:wsp>
                            <wps:cNvSpPr/>
                            <wps:spPr>
                              <a:xfrm rot="10800000">
                                <a:off x="0" y="0"/>
                                <a:ext cx="45085" cy="295275"/>
                              </a:xfrm>
                              <a:prstGeom prst="upArrow">
                                <a:avLst/>
                              </a:prstGeom>
                              <a:solidFill>
                                <a:srgbClr val="00B050"/>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CDB1B" id="Arrow: Up 11" o:spid="_x0000_s1026" type="#_x0000_t68" style="position:absolute;margin-left:41.35pt;margin-top:.85pt;width:3.55pt;height:23.25pt;rotation:18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" adj="1649" fillcolor="#00b050" strokecolor="#00b050" strokeweight="2pt"/>
                  </w:pict>
                </mc:Fallback>
              </mc:AlternateContent>
            </w:r>
            <w:r w:rsidRPr="00E81725">
              <w:rPr>
                <w:rFonts w:cstheme="minorHAnsi"/>
                <w:color w:val="000000" w:themeColor="text1"/>
                <w:sz w:val="20"/>
                <w:szCs w:val="20"/>
              </w:rPr>
              <w:t>16,893</w:t>
            </w:r>
          </w:p>
        </w:tc>
        <w:tc>
          <w:tcPr>
            <w:tcW w:w="523" w:type="pct"/>
            <w:tcBorders>
              <w:top w:val="single" w:sz="4" w:space="0" w:color="auto"/>
              <w:left w:val="single" w:sz="4" w:space="0" w:color="auto"/>
              <w:bottom w:val="single" w:sz="4" w:space="0" w:color="auto"/>
              <w:right w:val="single" w:sz="4" w:space="0" w:color="auto"/>
            </w:tcBorders>
          </w:tcPr>
          <w:p w14:paraId="17696FED" w14:textId="215348CD" w:rsidR="00E31559" w:rsidRPr="00E81725" w:rsidRDefault="00E31559" w:rsidP="00E31559">
            <w:pPr>
              <w:spacing w:after="0" w:line="240" w:lineRule="auto"/>
              <w:rPr>
                <w:rFonts w:cstheme="minorHAnsi"/>
                <w:color w:val="000000" w:themeColor="text1"/>
                <w:sz w:val="20"/>
                <w:szCs w:val="20"/>
              </w:rPr>
            </w:pPr>
            <w:r w:rsidRPr="00E81725">
              <w:rPr>
                <w:rFonts w:eastAsia="Arial" w:cstheme="minorHAnsi"/>
                <w:noProof/>
                <w:color w:val="000000" w:themeColor="text1"/>
                <w:spacing w:val="2"/>
                <w:sz w:val="20"/>
                <w:szCs w:val="20"/>
              </w:rPr>
              <mc:AlternateContent>
                <mc:Choice Requires="wps">
                  <w:drawing>
                    <wp:anchor distT="0" distB="0" distL="114300" distR="114300" simplePos="0" relativeHeight="251773952" behindDoc="0" locked="0" layoutInCell="1" allowOverlap="1" wp14:anchorId="4D062BC6" wp14:editId="1291524B">
                      <wp:simplePos x="0" y="0"/>
                      <wp:positionH relativeFrom="column">
                        <wp:posOffset>519089</wp:posOffset>
                      </wp:positionH>
                      <wp:positionV relativeFrom="paragraph">
                        <wp:posOffset>17306</wp:posOffset>
                      </wp:positionV>
                      <wp:extent cx="45085" cy="295275"/>
                      <wp:effectExtent l="19050" t="0" r="31115" b="47625"/>
                      <wp:wrapNone/>
                      <wp:docPr id="766022369" name="Arrow: Up 766022369"/>
                      <wp:cNvGraphicFramePr/>
                      <a:graphic xmlns:a="http://schemas.openxmlformats.org/drawingml/2006/main">
                        <a:graphicData uri="http://schemas.microsoft.com/office/word/2010/wordprocessingShape">
                          <wps:wsp>
                            <wps:cNvSpPr/>
                            <wps:spPr>
                              <a:xfrm rot="10800000">
                                <a:off x="0" y="0"/>
                                <a:ext cx="45085" cy="295275"/>
                              </a:xfrm>
                              <a:prstGeom prst="upArrow">
                                <a:avLst/>
                              </a:prstGeom>
                              <a:solidFill>
                                <a:srgbClr val="00B050"/>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1A65C" id="Arrow: Up 766022369" o:spid="_x0000_s1026" type="#_x0000_t68" style="position:absolute;margin-left:40.85pt;margin-top:1.35pt;width:3.55pt;height:23.25pt;rotation:18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" adj="1649" fillcolor="#00b050" strokecolor="#00b050" strokeweight="2pt"/>
                  </w:pict>
                </mc:Fallback>
              </mc:AlternateContent>
            </w:r>
            <w:r w:rsidRPr="00E81725">
              <w:rPr>
                <w:rFonts w:cstheme="minorHAnsi"/>
                <w:color w:val="000000" w:themeColor="text1"/>
                <w:sz w:val="20"/>
                <w:szCs w:val="20"/>
              </w:rPr>
              <w:t>17,322</w:t>
            </w:r>
          </w:p>
        </w:tc>
        <w:tc>
          <w:tcPr>
            <w:tcW w:w="525" w:type="pct"/>
            <w:tcBorders>
              <w:top w:val="single" w:sz="4" w:space="0" w:color="auto"/>
              <w:left w:val="single" w:sz="4" w:space="0" w:color="auto"/>
              <w:bottom w:val="single" w:sz="4" w:space="0" w:color="auto"/>
              <w:right w:val="single" w:sz="4" w:space="0" w:color="auto"/>
            </w:tcBorders>
          </w:tcPr>
          <w:p w14:paraId="3FA4B884" w14:textId="7FD6B5BD" w:rsidR="00E31559" w:rsidRPr="00E81725" w:rsidRDefault="00E31559" w:rsidP="00E31559">
            <w:pPr>
              <w:spacing w:after="0" w:line="240" w:lineRule="auto"/>
              <w:rPr>
                <w:rFonts w:cstheme="minorHAnsi"/>
                <w:color w:val="000000" w:themeColor="text1"/>
                <w:sz w:val="20"/>
                <w:szCs w:val="20"/>
              </w:rPr>
            </w:pPr>
            <w:r w:rsidRPr="00E81725">
              <w:rPr>
                <w:rFonts w:eastAsia="Arial" w:cstheme="minorHAnsi"/>
                <w:noProof/>
                <w:color w:val="000000" w:themeColor="text1"/>
                <w:spacing w:val="2"/>
                <w:sz w:val="20"/>
                <w:szCs w:val="20"/>
              </w:rPr>
              <mc:AlternateContent>
                <mc:Choice Requires="wps">
                  <w:drawing>
                    <wp:anchor distT="0" distB="0" distL="114300" distR="114300" simplePos="0" relativeHeight="251771904" behindDoc="0" locked="0" layoutInCell="1" allowOverlap="1" wp14:anchorId="1F741576" wp14:editId="2EDE41D5">
                      <wp:simplePos x="0" y="0"/>
                      <wp:positionH relativeFrom="column">
                        <wp:posOffset>518615</wp:posOffset>
                      </wp:positionH>
                      <wp:positionV relativeFrom="paragraph">
                        <wp:posOffset>11904</wp:posOffset>
                      </wp:positionV>
                      <wp:extent cx="45085" cy="295275"/>
                      <wp:effectExtent l="19050" t="19050" r="31115" b="28575"/>
                      <wp:wrapNone/>
                      <wp:docPr id="1301093672" name="Arrow: Up 1301093672"/>
                      <wp:cNvGraphicFramePr/>
                      <a:graphic xmlns:a="http://schemas.openxmlformats.org/drawingml/2006/main">
                        <a:graphicData uri="http://schemas.microsoft.com/office/word/2010/wordprocessingShape">
                          <wps:wsp>
                            <wps:cNvSpPr/>
                            <wps:spPr>
                              <a:xfrm>
                                <a:off x="0" y="0"/>
                                <a:ext cx="45085" cy="295275"/>
                              </a:xfrm>
                              <a:prstGeom prst="upArrow">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646AB" id="Arrow: Up 1301093672" o:spid="_x0000_s1026" type="#_x0000_t68" style="position:absolute;margin-left:40.85pt;margin-top:.95pt;width:3.55pt;height:23.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" adj="1649" fillcolor="red" strokecolor="red" strokeweight="2pt"/>
                  </w:pict>
                </mc:Fallback>
              </mc:AlternateContent>
            </w:r>
            <w:r w:rsidRPr="00E81725">
              <w:rPr>
                <w:rFonts w:cstheme="minorHAnsi"/>
                <w:color w:val="000000" w:themeColor="text1"/>
                <w:sz w:val="20"/>
                <w:szCs w:val="20"/>
              </w:rPr>
              <w:t xml:space="preserve">17,600 </w:t>
            </w:r>
          </w:p>
          <w:p w14:paraId="0B83D1A6" w14:textId="77777777" w:rsidR="00E31559" w:rsidRPr="00E81725" w:rsidRDefault="00E31559" w:rsidP="00E31559">
            <w:pPr>
              <w:spacing w:after="0" w:line="240" w:lineRule="auto"/>
              <w:rPr>
                <w:rFonts w:cstheme="minorHAnsi"/>
                <w:color w:val="000000" w:themeColor="text1"/>
                <w:sz w:val="20"/>
                <w:szCs w:val="20"/>
              </w:rPr>
            </w:pPr>
          </w:p>
        </w:tc>
        <w:tc>
          <w:tcPr>
            <w:tcW w:w="525" w:type="pct"/>
            <w:tcBorders>
              <w:top w:val="single" w:sz="4" w:space="0" w:color="auto"/>
              <w:left w:val="single" w:sz="4" w:space="0" w:color="auto"/>
              <w:bottom w:val="single" w:sz="4" w:space="0" w:color="auto"/>
              <w:right w:val="single" w:sz="4" w:space="0" w:color="auto"/>
            </w:tcBorders>
          </w:tcPr>
          <w:p w14:paraId="78D7AEAE" w14:textId="6B41D629" w:rsidR="00E31559" w:rsidRPr="00E81725" w:rsidRDefault="00E31559" w:rsidP="00E31559">
            <w:pPr>
              <w:spacing w:after="0" w:line="240" w:lineRule="auto"/>
              <w:rPr>
                <w:rFonts w:cstheme="minorHAnsi"/>
                <w:color w:val="000000" w:themeColor="text1"/>
                <w:sz w:val="20"/>
                <w:szCs w:val="20"/>
              </w:rPr>
            </w:pPr>
            <w:r w:rsidRPr="00E81725">
              <w:rPr>
                <w:rFonts w:eastAsia="Arial" w:cstheme="minorHAnsi"/>
                <w:noProof/>
                <w:color w:val="000000" w:themeColor="text1"/>
                <w:spacing w:val="2"/>
                <w:sz w:val="20"/>
                <w:szCs w:val="20"/>
              </w:rPr>
              <mc:AlternateContent>
                <mc:Choice Requires="wps">
                  <w:drawing>
                    <wp:anchor distT="0" distB="0" distL="114300" distR="114300" simplePos="0" relativeHeight="251772928" behindDoc="0" locked="0" layoutInCell="1" allowOverlap="1" wp14:anchorId="2B1DF504" wp14:editId="5413CF1B">
                      <wp:simplePos x="0" y="0"/>
                      <wp:positionH relativeFrom="column">
                        <wp:posOffset>499253</wp:posOffset>
                      </wp:positionH>
                      <wp:positionV relativeFrom="paragraph">
                        <wp:posOffset>-8568</wp:posOffset>
                      </wp:positionV>
                      <wp:extent cx="45085" cy="295275"/>
                      <wp:effectExtent l="19050" t="0" r="31115" b="47625"/>
                      <wp:wrapNone/>
                      <wp:docPr id="1043394205" name="Arrow: Up 1043394205"/>
                      <wp:cNvGraphicFramePr/>
                      <a:graphic xmlns:a="http://schemas.openxmlformats.org/drawingml/2006/main">
                        <a:graphicData uri="http://schemas.microsoft.com/office/word/2010/wordprocessingShape">
                          <wps:wsp>
                            <wps:cNvSpPr/>
                            <wps:spPr>
                              <a:xfrm rot="10800000">
                                <a:off x="0" y="0"/>
                                <a:ext cx="45085" cy="295275"/>
                              </a:xfrm>
                              <a:prstGeom prst="upArrow">
                                <a:avLst/>
                              </a:prstGeom>
                              <a:solidFill>
                                <a:srgbClr val="00B050"/>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4F442" id="Arrow: Up 1043394205" o:spid="_x0000_s1026" type="#_x0000_t68" style="position:absolute;margin-left:39.3pt;margin-top:-.65pt;width:3.55pt;height:23.25pt;rotation:18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" adj="1649" fillcolor="#00b050" strokecolor="#00b050" strokeweight="2pt"/>
                  </w:pict>
                </mc:Fallback>
              </mc:AlternateContent>
            </w:r>
            <w:r w:rsidRPr="00E81725">
              <w:rPr>
                <w:rFonts w:cstheme="minorHAnsi"/>
                <w:color w:val="000000" w:themeColor="text1"/>
                <w:sz w:val="20"/>
                <w:szCs w:val="20"/>
              </w:rPr>
              <w:t>17,170</w:t>
            </w:r>
          </w:p>
        </w:tc>
        <w:tc>
          <w:tcPr>
            <w:tcW w:w="525" w:type="pct"/>
            <w:tcBorders>
              <w:top w:val="single" w:sz="4" w:space="0" w:color="auto"/>
              <w:left w:val="single" w:sz="4" w:space="0" w:color="auto"/>
              <w:bottom w:val="single" w:sz="4" w:space="0" w:color="auto"/>
              <w:right w:val="single" w:sz="4" w:space="0" w:color="auto"/>
            </w:tcBorders>
          </w:tcPr>
          <w:p w14:paraId="605418F3" w14:textId="40F59AE4" w:rsidR="00E31559" w:rsidRPr="0016397E" w:rsidRDefault="00E31559" w:rsidP="00E31559">
            <w:pPr>
              <w:spacing w:after="0" w:line="240" w:lineRule="auto"/>
              <w:rPr>
                <w:rFonts w:cstheme="minorHAnsi"/>
                <w:sz w:val="20"/>
                <w:szCs w:val="20"/>
              </w:rPr>
            </w:pPr>
            <w:r w:rsidRPr="0016397E">
              <w:rPr>
                <w:rFonts w:eastAsia="Arial" w:cstheme="minorHAnsi"/>
                <w:noProof/>
                <w:spacing w:val="2"/>
                <w:sz w:val="20"/>
                <w:szCs w:val="20"/>
              </w:rPr>
              <mc:AlternateContent>
                <mc:Choice Requires="wps">
                  <w:drawing>
                    <wp:anchor distT="0" distB="0" distL="114300" distR="114300" simplePos="0" relativeHeight="251774976" behindDoc="0" locked="0" layoutInCell="1" allowOverlap="1" wp14:anchorId="696B4910" wp14:editId="53DECA0C">
                      <wp:simplePos x="0" y="0"/>
                      <wp:positionH relativeFrom="column">
                        <wp:posOffset>499253</wp:posOffset>
                      </wp:positionH>
                      <wp:positionV relativeFrom="paragraph">
                        <wp:posOffset>-8568</wp:posOffset>
                      </wp:positionV>
                      <wp:extent cx="45085" cy="295275"/>
                      <wp:effectExtent l="19050" t="0" r="31115" b="47625"/>
                      <wp:wrapNone/>
                      <wp:docPr id="208673326" name="Arrow: Up 208673326"/>
                      <wp:cNvGraphicFramePr/>
                      <a:graphic xmlns:a="http://schemas.openxmlformats.org/drawingml/2006/main">
                        <a:graphicData uri="http://schemas.microsoft.com/office/word/2010/wordprocessingShape">
                          <wps:wsp>
                            <wps:cNvSpPr/>
                            <wps:spPr>
                              <a:xfrm rot="10800000">
                                <a:off x="0" y="0"/>
                                <a:ext cx="45085" cy="295275"/>
                              </a:xfrm>
                              <a:prstGeom prst="upArrow">
                                <a:avLst/>
                              </a:prstGeom>
                              <a:solidFill>
                                <a:srgbClr val="00B050"/>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DFE47" id="Arrow: Up 208673326" o:spid="_x0000_s1026" type="#_x0000_t68" style="position:absolute;margin-left:39.3pt;margin-top:-.65pt;width:3.55pt;height:23.25pt;rotation:18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" adj="1649" fillcolor="#00b050" strokecolor="#00b050" strokeweight="2pt"/>
                  </w:pict>
                </mc:Fallback>
              </mc:AlternateContent>
            </w:r>
            <w:r w:rsidR="0016397E" w:rsidRPr="0016397E">
              <w:rPr>
                <w:rFonts w:cstheme="minorHAnsi"/>
                <w:sz w:val="20"/>
                <w:szCs w:val="20"/>
              </w:rPr>
              <w:t>16,14</w:t>
            </w:r>
            <w:r w:rsidR="00B94972">
              <w:rPr>
                <w:rFonts w:cstheme="minorHAnsi"/>
                <w:sz w:val="20"/>
                <w:szCs w:val="20"/>
              </w:rPr>
              <w:t>2</w:t>
            </w:r>
          </w:p>
        </w:tc>
        <w:tc>
          <w:tcPr>
            <w:tcW w:w="14" w:type="pct"/>
            <w:tcBorders>
              <w:left w:val="single" w:sz="4" w:space="0" w:color="auto"/>
            </w:tcBorders>
            <w:vAlign w:val="center"/>
          </w:tcPr>
          <w:p w14:paraId="55F9AA7A" w14:textId="755076DF" w:rsidR="00E31559" w:rsidRPr="00E81725" w:rsidRDefault="00E31559" w:rsidP="00E31559">
            <w:pPr>
              <w:spacing w:after="0" w:line="240" w:lineRule="auto"/>
              <w:rPr>
                <w:rFonts w:cstheme="minorHAnsi"/>
                <w:color w:val="FF0000"/>
                <w:sz w:val="20"/>
                <w:szCs w:val="20"/>
              </w:rPr>
            </w:pPr>
          </w:p>
          <w:p w14:paraId="16B0D214" w14:textId="6C61FD9B" w:rsidR="00E31559" w:rsidRPr="00E81725" w:rsidRDefault="00E31559" w:rsidP="00E31559">
            <w:pPr>
              <w:widowControl/>
              <w:spacing w:after="0" w:line="240" w:lineRule="auto"/>
              <w:rPr>
                <w:rFonts w:cstheme="minorHAnsi"/>
                <w:color w:val="FF0000"/>
                <w:sz w:val="20"/>
                <w:szCs w:val="20"/>
              </w:rPr>
            </w:pPr>
          </w:p>
          <w:p w14:paraId="064B1DE5" w14:textId="1B00C5F4" w:rsidR="00E31559" w:rsidRPr="00E81725" w:rsidRDefault="00E31559" w:rsidP="00E31559">
            <w:pPr>
              <w:widowControl/>
              <w:spacing w:after="0" w:line="240" w:lineRule="auto"/>
              <w:rPr>
                <w:rFonts w:cstheme="minorHAnsi"/>
                <w:color w:val="FF0000"/>
                <w:sz w:val="20"/>
                <w:szCs w:val="20"/>
              </w:rPr>
            </w:pPr>
          </w:p>
          <w:p w14:paraId="07B6E90D" w14:textId="77777777" w:rsidR="00E31559" w:rsidRPr="00E81725" w:rsidRDefault="00E31559" w:rsidP="00E31559">
            <w:pPr>
              <w:widowControl/>
              <w:spacing w:after="0" w:line="240" w:lineRule="auto"/>
              <w:rPr>
                <w:rFonts w:cstheme="minorHAnsi"/>
                <w:color w:val="FF0000"/>
                <w:sz w:val="20"/>
                <w:szCs w:val="20"/>
              </w:rPr>
            </w:pPr>
          </w:p>
          <w:p w14:paraId="448A87F6" w14:textId="118ECF66" w:rsidR="00E31559" w:rsidRPr="00E81725" w:rsidRDefault="00E31559" w:rsidP="00E31559">
            <w:pPr>
              <w:widowControl/>
              <w:spacing w:after="0" w:line="240" w:lineRule="auto"/>
              <w:rPr>
                <w:rFonts w:cstheme="minorHAnsi"/>
                <w:color w:val="FF0000"/>
                <w:sz w:val="20"/>
                <w:szCs w:val="20"/>
              </w:rPr>
            </w:pPr>
          </w:p>
          <w:p w14:paraId="2EB7262A" w14:textId="77777777" w:rsidR="00E31559" w:rsidRPr="00E81725" w:rsidRDefault="00E31559" w:rsidP="00E31559">
            <w:pPr>
              <w:widowControl/>
              <w:spacing w:after="0" w:line="240" w:lineRule="auto"/>
              <w:rPr>
                <w:rFonts w:cstheme="minorHAnsi"/>
                <w:color w:val="FF0000"/>
                <w:sz w:val="20"/>
                <w:szCs w:val="20"/>
              </w:rPr>
            </w:pPr>
          </w:p>
          <w:p w14:paraId="59D99799" w14:textId="0B999F0E" w:rsidR="00E31559" w:rsidRPr="00E81725" w:rsidRDefault="00E31559" w:rsidP="00E31559">
            <w:pPr>
              <w:widowControl/>
              <w:spacing w:after="0" w:line="240" w:lineRule="auto"/>
              <w:rPr>
                <w:rFonts w:cstheme="minorHAnsi"/>
                <w:color w:val="FF0000"/>
                <w:sz w:val="20"/>
                <w:szCs w:val="20"/>
              </w:rPr>
            </w:pPr>
          </w:p>
          <w:p w14:paraId="1F7780BA" w14:textId="46923297" w:rsidR="00E31559" w:rsidRPr="00E81725" w:rsidRDefault="00E31559" w:rsidP="00E31559">
            <w:pPr>
              <w:widowControl/>
              <w:spacing w:after="0" w:line="240" w:lineRule="auto"/>
              <w:rPr>
                <w:rFonts w:cstheme="minorHAnsi"/>
                <w:color w:val="FF0000"/>
                <w:sz w:val="20"/>
                <w:szCs w:val="20"/>
              </w:rPr>
            </w:pPr>
          </w:p>
          <w:p w14:paraId="71ABAE95" w14:textId="77777777" w:rsidR="00E31559" w:rsidRPr="00E81725" w:rsidRDefault="00E31559" w:rsidP="00E31559">
            <w:pPr>
              <w:widowControl/>
              <w:spacing w:after="0" w:line="240" w:lineRule="auto"/>
              <w:rPr>
                <w:rFonts w:cstheme="minorHAnsi"/>
                <w:color w:val="FF0000"/>
                <w:sz w:val="20"/>
                <w:szCs w:val="20"/>
              </w:rPr>
            </w:pPr>
          </w:p>
          <w:p w14:paraId="1877FACC" w14:textId="77777777" w:rsidR="00E31559" w:rsidRPr="00E81725" w:rsidRDefault="00E31559" w:rsidP="00E31559">
            <w:pPr>
              <w:widowControl/>
              <w:spacing w:after="0" w:line="240" w:lineRule="auto"/>
              <w:rPr>
                <w:rFonts w:cstheme="minorHAnsi"/>
                <w:color w:val="FF0000"/>
                <w:sz w:val="20"/>
                <w:szCs w:val="20"/>
              </w:rPr>
            </w:pPr>
          </w:p>
          <w:p w14:paraId="4F178FEF" w14:textId="4DA3438B" w:rsidR="00E31559" w:rsidRPr="00E81725" w:rsidRDefault="00E31559" w:rsidP="00E31559">
            <w:pPr>
              <w:widowControl/>
              <w:spacing w:after="0" w:line="240" w:lineRule="auto"/>
              <w:rPr>
                <w:rFonts w:cstheme="minorHAnsi"/>
                <w:color w:val="FF0000"/>
                <w:sz w:val="20"/>
                <w:szCs w:val="20"/>
              </w:rPr>
            </w:pPr>
          </w:p>
        </w:tc>
      </w:tr>
    </w:tbl>
    <w:p w14:paraId="706CC5FE" w14:textId="77777777" w:rsidR="00B20820" w:rsidRPr="00E81725" w:rsidRDefault="00B20820" w:rsidP="007616CA">
      <w:pPr>
        <w:spacing w:after="0" w:line="240" w:lineRule="auto"/>
        <w:ind w:right="79"/>
        <w:jc w:val="both"/>
        <w:rPr>
          <w:rFonts w:cstheme="minorHAnsi"/>
          <w:color w:val="FF0000"/>
        </w:rPr>
      </w:pPr>
    </w:p>
    <w:p w14:paraId="60D9B43D" w14:textId="12F1EF82" w:rsidR="007616CA" w:rsidRPr="00E81725" w:rsidRDefault="007616CA" w:rsidP="007616CA">
      <w:pPr>
        <w:spacing w:after="0" w:line="240" w:lineRule="auto"/>
        <w:ind w:right="79"/>
        <w:jc w:val="both"/>
        <w:rPr>
          <w:color w:val="FF0000"/>
        </w:rPr>
      </w:pPr>
      <w:r w:rsidRPr="00E81725">
        <w:rPr>
          <w:rFonts w:cstheme="minorHAnsi"/>
          <w:color w:val="000000" w:themeColor="text1"/>
        </w:rPr>
        <w:t xml:space="preserve">Oil is for the back-up generators (most of which is used in the regular generator system checks) and heating for the estates building at GRH. The severity of the winter, generator use and whether tanks are topped up in March or April all affect the above oil data. Carbon emission factors are calculated by central government and reflect changes in processes, the greening of electricity generation etc. </w:t>
      </w:r>
    </w:p>
    <w:p w14:paraId="4D95470F" w14:textId="77777777" w:rsidR="00B20820" w:rsidRPr="00E81725" w:rsidRDefault="00B20820" w:rsidP="007616CA">
      <w:pPr>
        <w:spacing w:after="0" w:line="240" w:lineRule="auto"/>
        <w:ind w:right="79"/>
        <w:jc w:val="both"/>
        <w:rPr>
          <w:color w:val="FF0000"/>
        </w:rPr>
      </w:pPr>
    </w:p>
    <w:p w14:paraId="158EBBE1" w14:textId="584D3344" w:rsidR="00BA6453" w:rsidRPr="00551138" w:rsidRDefault="008B6BB7" w:rsidP="001D1AEE">
      <w:pPr>
        <w:spacing w:after="0" w:line="240" w:lineRule="auto"/>
        <w:ind w:right="79"/>
        <w:jc w:val="both"/>
      </w:pPr>
      <w:r w:rsidRPr="00551138">
        <w:t xml:space="preserve">The above table shows </w:t>
      </w:r>
      <w:r w:rsidR="00EC01A6" w:rsidRPr="00551138">
        <w:t>Reported and Actual data for 2023-24 and 2024-25.  Reported data is the consumption declared within the</w:t>
      </w:r>
      <w:r w:rsidR="00BA2EB6" w:rsidRPr="00551138">
        <w:t xml:space="preserve"> formal submission </w:t>
      </w:r>
      <w:r w:rsidR="00416196" w:rsidRPr="00551138">
        <w:t>of the</w:t>
      </w:r>
      <w:r w:rsidR="00EC01A6" w:rsidRPr="00551138">
        <w:t xml:space="preserve"> annual ERIC (Estates Return Information Collection).  </w:t>
      </w:r>
      <w:r w:rsidR="001D1AEE" w:rsidRPr="00551138">
        <w:t>This is due to faulty meter reading equipment in Energy Centre B (GRH)</w:t>
      </w:r>
      <w:r w:rsidR="00911F86" w:rsidRPr="00551138">
        <w:t>, which</w:t>
      </w:r>
      <w:r w:rsidR="001D1AEE" w:rsidRPr="00551138">
        <w:t xml:space="preserve"> led to a catch-up bill attributing 6 months of</w:t>
      </w:r>
      <w:r w:rsidR="00F57087">
        <w:t xml:space="preserve"> 20</w:t>
      </w:r>
      <w:r w:rsidR="001D1AEE" w:rsidRPr="00551138">
        <w:t xml:space="preserve">23-24 gas consumption to </w:t>
      </w:r>
      <w:r w:rsidR="00F57087">
        <w:t>20</w:t>
      </w:r>
      <w:r w:rsidR="001D1AEE" w:rsidRPr="00551138">
        <w:t xml:space="preserve">24-25 when it was billed in June 24.  </w:t>
      </w:r>
      <w:r w:rsidR="008D33ED" w:rsidRPr="00551138">
        <w:t xml:space="preserve">In terms of reporting this gas is </w:t>
      </w:r>
      <w:r w:rsidR="00F57087">
        <w:t>20</w:t>
      </w:r>
      <w:r w:rsidR="008D33ED" w:rsidRPr="00551138">
        <w:t xml:space="preserve">24-25, but in terms of consumption it is </w:t>
      </w:r>
      <w:r w:rsidR="00F57087">
        <w:t>20</w:t>
      </w:r>
      <w:r w:rsidR="0081293D" w:rsidRPr="00551138">
        <w:t xml:space="preserve">23-24 and therefore </w:t>
      </w:r>
      <w:r w:rsidR="005D321F" w:rsidRPr="00551138">
        <w:t xml:space="preserve">reported and </w:t>
      </w:r>
      <w:r w:rsidR="002923A5" w:rsidRPr="00551138">
        <w:t>a</w:t>
      </w:r>
      <w:r w:rsidR="0081293D" w:rsidRPr="00551138">
        <w:t>ctual figure</w:t>
      </w:r>
      <w:r w:rsidR="005D321F" w:rsidRPr="00551138">
        <w:t>s</w:t>
      </w:r>
      <w:r w:rsidR="0081293D" w:rsidRPr="00551138">
        <w:t xml:space="preserve"> for </w:t>
      </w:r>
      <w:r w:rsidR="00F57087">
        <w:t>20</w:t>
      </w:r>
      <w:r w:rsidR="00C3590F">
        <w:t xml:space="preserve">23-24 and </w:t>
      </w:r>
      <w:r w:rsidR="00F57087">
        <w:t>20</w:t>
      </w:r>
      <w:r w:rsidR="0081293D" w:rsidRPr="00551138">
        <w:t xml:space="preserve">24-25 </w:t>
      </w:r>
      <w:r w:rsidR="005D321F" w:rsidRPr="00551138">
        <w:t>are</w:t>
      </w:r>
      <w:r w:rsidR="00E75B81" w:rsidRPr="00551138">
        <w:t xml:space="preserve"> listed above</w:t>
      </w:r>
      <w:r w:rsidR="009B5741" w:rsidRPr="00551138">
        <w:t xml:space="preserve">. </w:t>
      </w:r>
    </w:p>
    <w:p w14:paraId="2947AB3E" w14:textId="77777777" w:rsidR="00792B57" w:rsidRPr="00E81725" w:rsidRDefault="00792B57" w:rsidP="001D1AEE">
      <w:pPr>
        <w:spacing w:after="0" w:line="240" w:lineRule="auto"/>
        <w:ind w:right="79"/>
        <w:jc w:val="both"/>
        <w:rPr>
          <w:color w:val="FF0000"/>
        </w:rPr>
      </w:pPr>
    </w:p>
    <w:p w14:paraId="03EA6ED9" w14:textId="573CECE9" w:rsidR="00B20820" w:rsidRDefault="00E8145E" w:rsidP="00B20820">
      <w:pPr>
        <w:spacing w:after="0" w:line="240" w:lineRule="auto"/>
        <w:ind w:right="-23"/>
        <w:rPr>
          <w:rFonts w:cstheme="minorHAnsi"/>
        </w:rPr>
      </w:pPr>
      <w:r w:rsidRPr="009734EC">
        <w:rPr>
          <w:rFonts w:cstheme="minorHAnsi"/>
        </w:rPr>
        <w:t>E</w:t>
      </w:r>
      <w:r w:rsidR="00B20820" w:rsidRPr="009734EC">
        <w:rPr>
          <w:rFonts w:cstheme="minorHAnsi"/>
        </w:rPr>
        <w:t>nergy related carbon emissions</w:t>
      </w:r>
      <w:r w:rsidRPr="009734EC">
        <w:rPr>
          <w:rFonts w:cstheme="minorHAnsi"/>
        </w:rPr>
        <w:t xml:space="preserve"> </w:t>
      </w:r>
      <w:r w:rsidR="00B20820" w:rsidRPr="009734EC">
        <w:rPr>
          <w:rFonts w:cstheme="minorHAnsi"/>
        </w:rPr>
        <w:t xml:space="preserve">have </w:t>
      </w:r>
      <w:r w:rsidR="006562D6" w:rsidRPr="009734EC">
        <w:rPr>
          <w:rFonts w:cstheme="minorHAnsi"/>
        </w:rPr>
        <w:t>de</w:t>
      </w:r>
      <w:r w:rsidR="00B20820" w:rsidRPr="009734EC">
        <w:rPr>
          <w:rFonts w:cstheme="minorHAnsi"/>
        </w:rPr>
        <w:t xml:space="preserve">creased by </w:t>
      </w:r>
      <w:r w:rsidR="001C2192" w:rsidRPr="009734EC">
        <w:rPr>
          <w:rFonts w:cstheme="minorHAnsi"/>
        </w:rPr>
        <w:t>6</w:t>
      </w:r>
      <w:r w:rsidR="00B20820" w:rsidRPr="009734EC">
        <w:rPr>
          <w:rFonts w:cstheme="minorHAnsi"/>
        </w:rPr>
        <w:t>% compared to</w:t>
      </w:r>
      <w:r w:rsidR="001C2192" w:rsidRPr="009734EC">
        <w:rPr>
          <w:rFonts w:cstheme="minorHAnsi"/>
        </w:rPr>
        <w:t xml:space="preserve"> actual</w:t>
      </w:r>
      <w:r w:rsidR="00142CAE" w:rsidRPr="009734EC">
        <w:rPr>
          <w:rFonts w:cstheme="minorHAnsi"/>
        </w:rPr>
        <w:t xml:space="preserve"> emissions in </w:t>
      </w:r>
      <w:r w:rsidR="00F57087" w:rsidRPr="009734EC">
        <w:rPr>
          <w:rFonts w:cstheme="minorHAnsi"/>
        </w:rPr>
        <w:t>20</w:t>
      </w:r>
      <w:r w:rsidR="00142CAE" w:rsidRPr="009734EC">
        <w:rPr>
          <w:rFonts w:cstheme="minorHAnsi"/>
        </w:rPr>
        <w:t>24-</w:t>
      </w:r>
      <w:proofErr w:type="gramStart"/>
      <w:r w:rsidR="00142CAE" w:rsidRPr="009734EC">
        <w:rPr>
          <w:rFonts w:cstheme="minorHAnsi"/>
        </w:rPr>
        <w:t>25</w:t>
      </w:r>
      <w:r w:rsidR="00D103DF">
        <w:rPr>
          <w:rFonts w:cstheme="minorHAnsi"/>
        </w:rPr>
        <w:t xml:space="preserve"> </w:t>
      </w:r>
      <w:r w:rsidR="00B20820" w:rsidRPr="009734EC">
        <w:rPr>
          <w:rFonts w:cstheme="minorHAnsi"/>
        </w:rPr>
        <w:t xml:space="preserve"> </w:t>
      </w:r>
      <w:r w:rsidR="001C1F95">
        <w:rPr>
          <w:rFonts w:cstheme="minorHAnsi"/>
        </w:rPr>
        <w:lastRenderedPageBreak/>
        <w:t>(</w:t>
      </w:r>
      <w:proofErr w:type="gramEnd"/>
      <w:r w:rsidR="001C1F95">
        <w:rPr>
          <w:rFonts w:cstheme="minorHAnsi"/>
        </w:rPr>
        <w:t>17,170 tCO</w:t>
      </w:r>
      <w:r w:rsidR="001C1F95" w:rsidRPr="000714E7">
        <w:rPr>
          <w:rFonts w:cstheme="minorHAnsi"/>
          <w:vertAlign w:val="subscript"/>
        </w:rPr>
        <w:t>2</w:t>
      </w:r>
      <w:r w:rsidR="001C1F95">
        <w:rPr>
          <w:rFonts w:cstheme="minorHAnsi"/>
        </w:rPr>
        <w:t>e)</w:t>
      </w:r>
      <w:r w:rsidR="001C1F95" w:rsidRPr="00F143E2">
        <w:rPr>
          <w:rFonts w:cstheme="minorHAnsi"/>
        </w:rPr>
        <w:t xml:space="preserve">.  </w:t>
      </w:r>
    </w:p>
    <w:p w14:paraId="4A9D5956" w14:textId="77777777" w:rsidR="001C1F95" w:rsidRPr="009734EC" w:rsidRDefault="001C1F95" w:rsidP="00B20820">
      <w:pPr>
        <w:spacing w:after="0" w:line="240" w:lineRule="auto"/>
        <w:ind w:right="-23"/>
        <w:rPr>
          <w:rFonts w:cstheme="minorHAnsi"/>
        </w:rPr>
      </w:pPr>
    </w:p>
    <w:p w14:paraId="176FAC62" w14:textId="6018A878" w:rsidR="00F978DE" w:rsidRDefault="00F978DE" w:rsidP="003B04D5">
      <w:pPr>
        <w:spacing w:after="0" w:line="240" w:lineRule="auto"/>
        <w:jc w:val="both"/>
      </w:pPr>
      <w:r>
        <w:t xml:space="preserve">Electricity costs for </w:t>
      </w:r>
      <w:r w:rsidR="00F57087">
        <w:t>20</w:t>
      </w:r>
      <w:r>
        <w:t xml:space="preserve">25/26 remained on a level with </w:t>
      </w:r>
      <w:r w:rsidR="00F57087">
        <w:t>20</w:t>
      </w:r>
      <w:r>
        <w:t>24/25 despite an overall increase in consumption.  The increase in consumption was due to prolonged period of CHP downtime at CGH due to maintenance works.  Changes to the way one of the larger pass through elements is calculated and a reduction in the commodity unit rate kept costs down.</w:t>
      </w:r>
    </w:p>
    <w:p w14:paraId="4CB93924" w14:textId="77777777" w:rsidR="003B04D5" w:rsidRDefault="003B04D5" w:rsidP="003B04D5">
      <w:pPr>
        <w:spacing w:after="0" w:line="240" w:lineRule="auto"/>
        <w:jc w:val="both"/>
      </w:pPr>
    </w:p>
    <w:p w14:paraId="3234D9E9" w14:textId="0097D45C" w:rsidR="00F978DE" w:rsidRDefault="00F978DE" w:rsidP="003B04D5">
      <w:pPr>
        <w:spacing w:after="0" w:line="240" w:lineRule="auto"/>
        <w:jc w:val="both"/>
      </w:pPr>
      <w:r>
        <w:t xml:space="preserve">Gas costs and consumption were significantly down on the previous year.  The average unit rate for the year was 13% lower than in </w:t>
      </w:r>
      <w:r w:rsidR="00F57087">
        <w:t>20</w:t>
      </w:r>
      <w:r>
        <w:t xml:space="preserve">24/25.  Generally, </w:t>
      </w:r>
      <w:r w:rsidR="009734EC">
        <w:t>20</w:t>
      </w:r>
      <w:r>
        <w:t xml:space="preserve">25/26 was a warmer year than </w:t>
      </w:r>
      <w:r w:rsidR="009734EC">
        <w:t>20</w:t>
      </w:r>
      <w:r>
        <w:t>24/25, however, after normalising for temperature and CHP run hours the gas consumption for GRH saw a reduction of 9% which can be attributed to the completion of the Tower Block façade works.</w:t>
      </w:r>
    </w:p>
    <w:p w14:paraId="466556FE" w14:textId="77777777" w:rsidR="00B20820" w:rsidRPr="00E81725" w:rsidRDefault="00B20820" w:rsidP="007616CA">
      <w:pPr>
        <w:spacing w:after="0" w:line="240" w:lineRule="auto"/>
        <w:ind w:right="79"/>
        <w:jc w:val="both"/>
        <w:rPr>
          <w:rFonts w:cstheme="minorHAnsi"/>
          <w:color w:val="FF0000"/>
        </w:rPr>
      </w:pPr>
    </w:p>
    <w:p w14:paraId="7E330ADA" w14:textId="77777777" w:rsidR="00B20820" w:rsidRPr="00720C58" w:rsidRDefault="00B20820" w:rsidP="00B20820">
      <w:pPr>
        <w:spacing w:after="0" w:line="240" w:lineRule="auto"/>
        <w:ind w:right="79"/>
        <w:jc w:val="both"/>
        <w:rPr>
          <w:u w:val="single"/>
        </w:rPr>
      </w:pPr>
      <w:r w:rsidRPr="00720C58">
        <w:rPr>
          <w:u w:val="single"/>
        </w:rPr>
        <w:t>Combined Heat and Power (CHP) unit performance</w:t>
      </w:r>
    </w:p>
    <w:p w14:paraId="07343DAB" w14:textId="3267DE3E" w:rsidR="00B20820" w:rsidRPr="00E550D2" w:rsidRDefault="00B20820" w:rsidP="00B20820">
      <w:pPr>
        <w:spacing w:after="0" w:line="240" w:lineRule="auto"/>
        <w:ind w:right="79"/>
        <w:jc w:val="both"/>
        <w:rPr>
          <w:color w:val="FF0000"/>
        </w:rPr>
      </w:pPr>
      <w:r w:rsidRPr="00720C58">
        <w:t xml:space="preserve">GRH is in year </w:t>
      </w:r>
      <w:r w:rsidR="00720C58" w:rsidRPr="00720C58">
        <w:t>8</w:t>
      </w:r>
      <w:r w:rsidRPr="00720C58">
        <w:t xml:space="preserve"> of operation and CGH is in year 1</w:t>
      </w:r>
      <w:r w:rsidR="00720C58" w:rsidRPr="00720C58">
        <w:t>2</w:t>
      </w:r>
      <w:r w:rsidRPr="00720C58">
        <w:t>.</w:t>
      </w:r>
    </w:p>
    <w:p w14:paraId="27CA72D1" w14:textId="77777777" w:rsidR="00283691" w:rsidRPr="00720C58" w:rsidRDefault="00283691" w:rsidP="00B20820">
      <w:pPr>
        <w:spacing w:after="0" w:line="240" w:lineRule="auto"/>
        <w:ind w:right="79"/>
        <w:jc w:val="both"/>
      </w:pPr>
    </w:p>
    <w:p w14:paraId="6263A2CA" w14:textId="75AB389E" w:rsidR="00B20820" w:rsidRPr="00E550D2" w:rsidRDefault="00B20820" w:rsidP="00B20820">
      <w:pPr>
        <w:spacing w:after="0" w:line="240" w:lineRule="auto"/>
        <w:ind w:right="79"/>
        <w:jc w:val="both"/>
        <w:rPr>
          <w:color w:val="000000" w:themeColor="text1"/>
        </w:rPr>
      </w:pPr>
      <w:r w:rsidRPr="00E550D2">
        <w:rPr>
          <w:color w:val="000000" w:themeColor="text1"/>
        </w:rPr>
        <w:t xml:space="preserve">The combined heat and power (CHP) engines generate </w:t>
      </w:r>
      <w:r w:rsidR="00A224E1">
        <w:rPr>
          <w:color w:val="000000" w:themeColor="text1"/>
        </w:rPr>
        <w:t>85</w:t>
      </w:r>
      <w:r w:rsidRPr="00A224E1">
        <w:t xml:space="preserve">% </w:t>
      </w:r>
      <w:r w:rsidRPr="00E550D2">
        <w:rPr>
          <w:color w:val="000000" w:themeColor="text1"/>
        </w:rPr>
        <w:t xml:space="preserve">of the electricity consumed on both main sites.  </w:t>
      </w:r>
      <w:r w:rsidR="00911A27" w:rsidRPr="00E550D2">
        <w:rPr>
          <w:color w:val="000000" w:themeColor="text1"/>
        </w:rPr>
        <w:t xml:space="preserve">Although gas </w:t>
      </w:r>
      <w:r w:rsidR="006F3005" w:rsidRPr="00E550D2">
        <w:rPr>
          <w:color w:val="000000" w:themeColor="text1"/>
        </w:rPr>
        <w:t xml:space="preserve">now </w:t>
      </w:r>
      <w:r w:rsidR="00911A27" w:rsidRPr="00E550D2">
        <w:rPr>
          <w:color w:val="000000" w:themeColor="text1"/>
        </w:rPr>
        <w:t>has a higher carbon factor than ele</w:t>
      </w:r>
      <w:r w:rsidR="002700D8" w:rsidRPr="00E550D2">
        <w:rPr>
          <w:color w:val="000000" w:themeColor="text1"/>
        </w:rPr>
        <w:t>ctricity</w:t>
      </w:r>
      <w:r w:rsidR="006F3005" w:rsidRPr="00E550D2">
        <w:rPr>
          <w:color w:val="000000" w:themeColor="text1"/>
        </w:rPr>
        <w:t xml:space="preserve"> generated from the national grid</w:t>
      </w:r>
      <w:r w:rsidR="00A2408E" w:rsidRPr="00E550D2">
        <w:rPr>
          <w:color w:val="000000" w:themeColor="text1"/>
        </w:rPr>
        <w:t xml:space="preserve">, there are contractual and financial reasons for maintaining the CHPs. </w:t>
      </w:r>
      <w:r w:rsidRPr="00E550D2">
        <w:rPr>
          <w:color w:val="000000" w:themeColor="text1"/>
        </w:rPr>
        <w:t>Offsetting the gas input and operation and maintenance costs of running the CHPs against the electricity and heat generated, export and capacity market income, and avoided climate change levy they have delivered a positive benefit of £7</w:t>
      </w:r>
      <w:r w:rsidR="00E550D2" w:rsidRPr="00E550D2">
        <w:rPr>
          <w:color w:val="000000" w:themeColor="text1"/>
        </w:rPr>
        <w:t>61,766</w:t>
      </w:r>
      <w:r w:rsidRPr="00E550D2">
        <w:rPr>
          <w:color w:val="000000" w:themeColor="text1"/>
        </w:rPr>
        <w:t xml:space="preserve">.  GMS will provide a fuller analysis of the CHP performance in the </w:t>
      </w:r>
      <w:r w:rsidR="008706BC">
        <w:rPr>
          <w:color w:val="000000" w:themeColor="text1"/>
        </w:rPr>
        <w:t>20</w:t>
      </w:r>
      <w:r w:rsidRPr="00E550D2">
        <w:rPr>
          <w:color w:val="000000" w:themeColor="text1"/>
        </w:rPr>
        <w:t>2</w:t>
      </w:r>
      <w:r w:rsidR="00E550D2">
        <w:rPr>
          <w:color w:val="000000" w:themeColor="text1"/>
        </w:rPr>
        <w:t>5</w:t>
      </w:r>
      <w:r w:rsidRPr="00E550D2">
        <w:rPr>
          <w:color w:val="000000" w:themeColor="text1"/>
        </w:rPr>
        <w:t>-2</w:t>
      </w:r>
      <w:r w:rsidR="00E550D2">
        <w:rPr>
          <w:color w:val="000000" w:themeColor="text1"/>
        </w:rPr>
        <w:t>6</w:t>
      </w:r>
      <w:r w:rsidRPr="00E550D2">
        <w:rPr>
          <w:color w:val="000000" w:themeColor="text1"/>
        </w:rPr>
        <w:t xml:space="preserve"> annual energy report, due to be published </w:t>
      </w:r>
      <w:r w:rsidR="00BC7C3A" w:rsidRPr="00E550D2">
        <w:rPr>
          <w:color w:val="000000" w:themeColor="text1"/>
        </w:rPr>
        <w:t>s</w:t>
      </w:r>
      <w:r w:rsidRPr="00E550D2">
        <w:rPr>
          <w:color w:val="000000" w:themeColor="text1"/>
        </w:rPr>
        <w:t xml:space="preserve">ummer </w:t>
      </w:r>
      <w:r w:rsidR="00C26457">
        <w:rPr>
          <w:color w:val="000000" w:themeColor="text1"/>
        </w:rPr>
        <w:t>20</w:t>
      </w:r>
      <w:r w:rsidRPr="00E550D2">
        <w:rPr>
          <w:color w:val="000000" w:themeColor="text1"/>
        </w:rPr>
        <w:t>2</w:t>
      </w:r>
      <w:r w:rsidR="00E550D2">
        <w:rPr>
          <w:color w:val="000000" w:themeColor="text1"/>
        </w:rPr>
        <w:t>6</w:t>
      </w:r>
      <w:r w:rsidRPr="00E550D2">
        <w:rPr>
          <w:color w:val="000000" w:themeColor="text1"/>
        </w:rPr>
        <w:t>.</w:t>
      </w:r>
    </w:p>
    <w:p w14:paraId="751E065B" w14:textId="77777777" w:rsidR="006A2D1B" w:rsidRPr="00E81725" w:rsidRDefault="006A2D1B" w:rsidP="006A2D1B">
      <w:pPr>
        <w:spacing w:after="0" w:line="240" w:lineRule="auto"/>
        <w:ind w:right="79"/>
        <w:rPr>
          <w:color w:val="FF0000"/>
        </w:rPr>
      </w:pPr>
    </w:p>
    <w:p w14:paraId="61F27C9E" w14:textId="13FD17BE" w:rsidR="007616CA" w:rsidRPr="00720C58" w:rsidRDefault="00B20820" w:rsidP="00B20820">
      <w:pPr>
        <w:spacing w:after="0" w:line="240" w:lineRule="auto"/>
        <w:ind w:right="-23"/>
        <w:rPr>
          <w:rFonts w:cstheme="minorHAnsi"/>
          <w:u w:val="single"/>
        </w:rPr>
      </w:pPr>
      <w:r w:rsidRPr="00720C58">
        <w:rPr>
          <w:rFonts w:cstheme="minorHAnsi"/>
          <w:u w:val="single"/>
        </w:rPr>
        <w:t>Water</w:t>
      </w:r>
    </w:p>
    <w:tbl>
      <w:tblPr>
        <w:tblStyle w:val="TableGrid"/>
        <w:tblW w:w="0" w:type="auto"/>
        <w:tblLook w:val="04A0" w:firstRow="1" w:lastRow="0" w:firstColumn="1" w:lastColumn="0" w:noHBand="0" w:noVBand="1"/>
      </w:tblPr>
      <w:tblGrid>
        <w:gridCol w:w="1544"/>
        <w:gridCol w:w="953"/>
        <w:gridCol w:w="1288"/>
        <w:gridCol w:w="1288"/>
        <w:gridCol w:w="1288"/>
        <w:gridCol w:w="1288"/>
        <w:gridCol w:w="1032"/>
      </w:tblGrid>
      <w:tr w:rsidR="00880BB5" w:rsidRPr="00E81725" w14:paraId="1FB7B399" w14:textId="1139BB7A" w:rsidTr="00880BB5">
        <w:tc>
          <w:tcPr>
            <w:tcW w:w="1544" w:type="dxa"/>
            <w:shd w:val="clear" w:color="auto" w:fill="F2F2F2" w:themeFill="background1" w:themeFillShade="F2"/>
          </w:tcPr>
          <w:p w14:paraId="784E96A4" w14:textId="3D7163B5" w:rsidR="00880BB5" w:rsidRPr="00E81725" w:rsidRDefault="00880BB5" w:rsidP="00880BB5">
            <w:pPr>
              <w:ind w:right="-23"/>
              <w:rPr>
                <w:rFonts w:cstheme="minorHAnsi"/>
                <w:b/>
                <w:bCs/>
                <w:color w:val="000000" w:themeColor="text1"/>
              </w:rPr>
            </w:pPr>
            <w:r w:rsidRPr="00E81725">
              <w:rPr>
                <w:rFonts w:cstheme="minorHAnsi"/>
                <w:b/>
                <w:bCs/>
                <w:color w:val="000000" w:themeColor="text1"/>
              </w:rPr>
              <w:t>Water</w:t>
            </w:r>
          </w:p>
        </w:tc>
        <w:tc>
          <w:tcPr>
            <w:tcW w:w="0" w:type="auto"/>
            <w:shd w:val="clear" w:color="auto" w:fill="F2F2F2" w:themeFill="background1" w:themeFillShade="F2"/>
          </w:tcPr>
          <w:p w14:paraId="79F6068A" w14:textId="1D8BE90C" w:rsidR="00880BB5" w:rsidRPr="00E81725" w:rsidRDefault="00880BB5" w:rsidP="00880BB5">
            <w:pPr>
              <w:ind w:right="-23"/>
              <w:jc w:val="center"/>
              <w:rPr>
                <w:rFonts w:cstheme="minorHAnsi"/>
                <w:b/>
                <w:bCs/>
                <w:color w:val="000000" w:themeColor="text1"/>
              </w:rPr>
            </w:pPr>
            <w:r w:rsidRPr="00E81725">
              <w:rPr>
                <w:rFonts w:cstheme="minorHAnsi"/>
                <w:b/>
                <w:bCs/>
                <w:color w:val="000000" w:themeColor="text1"/>
              </w:rPr>
              <w:t>2020-21</w:t>
            </w:r>
          </w:p>
        </w:tc>
        <w:tc>
          <w:tcPr>
            <w:tcW w:w="1288" w:type="dxa"/>
            <w:shd w:val="clear" w:color="auto" w:fill="F2F2F2" w:themeFill="background1" w:themeFillShade="F2"/>
          </w:tcPr>
          <w:p w14:paraId="6E65CACD" w14:textId="6D4EFEB6" w:rsidR="00880BB5" w:rsidRPr="00E81725" w:rsidRDefault="00880BB5" w:rsidP="00880BB5">
            <w:pPr>
              <w:ind w:right="-23"/>
              <w:jc w:val="center"/>
              <w:rPr>
                <w:rFonts w:cstheme="minorHAnsi"/>
                <w:b/>
                <w:bCs/>
                <w:color w:val="000000" w:themeColor="text1"/>
              </w:rPr>
            </w:pPr>
            <w:r w:rsidRPr="00E81725">
              <w:rPr>
                <w:rFonts w:cstheme="minorHAnsi"/>
                <w:b/>
                <w:bCs/>
                <w:color w:val="000000" w:themeColor="text1"/>
              </w:rPr>
              <w:t>2021-22</w:t>
            </w:r>
          </w:p>
        </w:tc>
        <w:tc>
          <w:tcPr>
            <w:tcW w:w="1288" w:type="dxa"/>
            <w:shd w:val="clear" w:color="auto" w:fill="F2F2F2" w:themeFill="background1" w:themeFillShade="F2"/>
          </w:tcPr>
          <w:p w14:paraId="5221FF40" w14:textId="3755C3A5" w:rsidR="00880BB5" w:rsidRPr="00E81725" w:rsidRDefault="00880BB5" w:rsidP="00880BB5">
            <w:pPr>
              <w:ind w:right="-23"/>
              <w:jc w:val="center"/>
              <w:rPr>
                <w:rFonts w:cstheme="minorHAnsi"/>
                <w:b/>
                <w:bCs/>
                <w:color w:val="000000" w:themeColor="text1"/>
              </w:rPr>
            </w:pPr>
            <w:r w:rsidRPr="00E81725">
              <w:rPr>
                <w:rFonts w:cstheme="minorHAnsi"/>
                <w:b/>
                <w:bCs/>
                <w:color w:val="000000" w:themeColor="text1"/>
              </w:rPr>
              <w:t>2022-23</w:t>
            </w:r>
          </w:p>
        </w:tc>
        <w:tc>
          <w:tcPr>
            <w:tcW w:w="1288" w:type="dxa"/>
            <w:shd w:val="clear" w:color="auto" w:fill="F2F2F2" w:themeFill="background1" w:themeFillShade="F2"/>
          </w:tcPr>
          <w:p w14:paraId="7D4A1FED" w14:textId="0D8E732E" w:rsidR="00880BB5" w:rsidRPr="00E81725" w:rsidRDefault="00880BB5" w:rsidP="00880BB5">
            <w:pPr>
              <w:ind w:right="-23"/>
              <w:jc w:val="center"/>
              <w:rPr>
                <w:rFonts w:cstheme="minorHAnsi"/>
                <w:b/>
                <w:bCs/>
                <w:color w:val="000000" w:themeColor="text1"/>
              </w:rPr>
            </w:pPr>
            <w:r w:rsidRPr="00E81725">
              <w:rPr>
                <w:rFonts w:cstheme="minorHAnsi"/>
                <w:b/>
                <w:bCs/>
                <w:color w:val="000000" w:themeColor="text1"/>
              </w:rPr>
              <w:t>2023-24</w:t>
            </w:r>
          </w:p>
        </w:tc>
        <w:tc>
          <w:tcPr>
            <w:tcW w:w="1288" w:type="dxa"/>
            <w:shd w:val="clear" w:color="auto" w:fill="F2F2F2" w:themeFill="background1" w:themeFillShade="F2"/>
          </w:tcPr>
          <w:p w14:paraId="7B8A0F4D" w14:textId="24359E12" w:rsidR="00880BB5" w:rsidRPr="00E81725" w:rsidRDefault="00880BB5" w:rsidP="00880BB5">
            <w:pPr>
              <w:ind w:right="-23"/>
              <w:jc w:val="center"/>
              <w:rPr>
                <w:rFonts w:cstheme="minorHAnsi"/>
                <w:b/>
                <w:bCs/>
                <w:color w:val="000000" w:themeColor="text1"/>
              </w:rPr>
            </w:pPr>
            <w:r w:rsidRPr="00E81725">
              <w:rPr>
                <w:rFonts w:cstheme="minorHAnsi"/>
                <w:b/>
                <w:bCs/>
                <w:color w:val="000000" w:themeColor="text1"/>
              </w:rPr>
              <w:t>2024-25</w:t>
            </w:r>
          </w:p>
        </w:tc>
        <w:tc>
          <w:tcPr>
            <w:tcW w:w="1032" w:type="dxa"/>
            <w:shd w:val="clear" w:color="auto" w:fill="F2F2F2" w:themeFill="background1" w:themeFillShade="F2"/>
          </w:tcPr>
          <w:p w14:paraId="342C16E6" w14:textId="49B12DD9" w:rsidR="00880BB5" w:rsidRPr="00E81725" w:rsidRDefault="00880BB5" w:rsidP="00880BB5">
            <w:pPr>
              <w:ind w:right="-23"/>
              <w:rPr>
                <w:rFonts w:cstheme="minorHAnsi"/>
                <w:b/>
                <w:bCs/>
                <w:color w:val="FF0000"/>
              </w:rPr>
            </w:pPr>
            <w:r w:rsidRPr="00E81725">
              <w:rPr>
                <w:rFonts w:cstheme="minorHAnsi"/>
                <w:b/>
                <w:bCs/>
                <w:color w:val="000000" w:themeColor="text1"/>
              </w:rPr>
              <w:t>2025-26</w:t>
            </w:r>
          </w:p>
        </w:tc>
      </w:tr>
      <w:tr w:rsidR="00880BB5" w:rsidRPr="00E81725" w14:paraId="0B63A639" w14:textId="0F2B9C0F" w:rsidTr="00880BB5">
        <w:tc>
          <w:tcPr>
            <w:tcW w:w="1544" w:type="dxa"/>
          </w:tcPr>
          <w:p w14:paraId="6571A8A8" w14:textId="3C2B2CF6" w:rsidR="00880BB5" w:rsidRPr="00E81725" w:rsidRDefault="00880BB5" w:rsidP="00880BB5">
            <w:pPr>
              <w:ind w:right="-23"/>
              <w:rPr>
                <w:rFonts w:cstheme="minorHAnsi"/>
                <w:color w:val="000000" w:themeColor="text1"/>
              </w:rPr>
            </w:pPr>
            <w:r w:rsidRPr="00E81725">
              <w:rPr>
                <w:rFonts w:cstheme="minorHAnsi"/>
                <w:color w:val="000000" w:themeColor="text1"/>
              </w:rPr>
              <w:t>Consumption m3</w:t>
            </w:r>
          </w:p>
        </w:tc>
        <w:tc>
          <w:tcPr>
            <w:tcW w:w="0" w:type="auto"/>
          </w:tcPr>
          <w:p w14:paraId="54601816" w14:textId="67AA5C49" w:rsidR="00880BB5" w:rsidRPr="00E81725" w:rsidRDefault="00880BB5" w:rsidP="00880BB5">
            <w:pPr>
              <w:ind w:right="-23"/>
              <w:jc w:val="center"/>
              <w:rPr>
                <w:rFonts w:cstheme="minorHAnsi"/>
                <w:color w:val="000000" w:themeColor="text1"/>
              </w:rPr>
            </w:pPr>
            <w:r w:rsidRPr="00E81725">
              <w:rPr>
                <w:rFonts w:cstheme="minorHAnsi"/>
                <w:color w:val="000000" w:themeColor="text1"/>
              </w:rPr>
              <w:t>300,845</w:t>
            </w:r>
          </w:p>
        </w:tc>
        <w:tc>
          <w:tcPr>
            <w:tcW w:w="1288" w:type="dxa"/>
          </w:tcPr>
          <w:p w14:paraId="0588E2C8" w14:textId="36C40C0A" w:rsidR="00880BB5" w:rsidRPr="00E81725" w:rsidRDefault="00880BB5" w:rsidP="00880BB5">
            <w:pPr>
              <w:ind w:right="-23"/>
              <w:jc w:val="center"/>
              <w:rPr>
                <w:rFonts w:cstheme="minorHAnsi"/>
                <w:color w:val="000000" w:themeColor="text1"/>
              </w:rPr>
            </w:pPr>
            <w:r w:rsidRPr="00E81725">
              <w:rPr>
                <w:rFonts w:cstheme="minorHAnsi"/>
                <w:color w:val="000000" w:themeColor="text1"/>
              </w:rPr>
              <w:t>302,109</w:t>
            </w:r>
          </w:p>
        </w:tc>
        <w:tc>
          <w:tcPr>
            <w:tcW w:w="1288" w:type="dxa"/>
          </w:tcPr>
          <w:p w14:paraId="6F70BD83" w14:textId="7FA3AFA5" w:rsidR="00880BB5" w:rsidRPr="00E81725" w:rsidRDefault="00880BB5" w:rsidP="00880BB5">
            <w:pPr>
              <w:ind w:right="-23"/>
              <w:jc w:val="center"/>
              <w:rPr>
                <w:rFonts w:cstheme="minorHAnsi"/>
                <w:color w:val="000000" w:themeColor="text1"/>
              </w:rPr>
            </w:pPr>
            <w:r w:rsidRPr="00E81725">
              <w:rPr>
                <w:rFonts w:cstheme="minorHAnsi"/>
                <w:color w:val="000000" w:themeColor="text1"/>
              </w:rPr>
              <w:t>305,887</w:t>
            </w:r>
          </w:p>
        </w:tc>
        <w:tc>
          <w:tcPr>
            <w:tcW w:w="1288" w:type="dxa"/>
          </w:tcPr>
          <w:p w14:paraId="532346E5" w14:textId="24EBF71F" w:rsidR="00880BB5" w:rsidRPr="00E81725" w:rsidRDefault="00880BB5" w:rsidP="00880BB5">
            <w:pPr>
              <w:ind w:right="-23"/>
              <w:jc w:val="center"/>
              <w:rPr>
                <w:rFonts w:cstheme="minorHAnsi"/>
                <w:color w:val="000000" w:themeColor="text1"/>
              </w:rPr>
            </w:pPr>
            <w:r w:rsidRPr="00E81725">
              <w:rPr>
                <w:rFonts w:cstheme="minorHAnsi"/>
                <w:color w:val="000000" w:themeColor="text1"/>
              </w:rPr>
              <w:t>361,798</w:t>
            </w:r>
          </w:p>
        </w:tc>
        <w:tc>
          <w:tcPr>
            <w:tcW w:w="1288" w:type="dxa"/>
          </w:tcPr>
          <w:p w14:paraId="5E70E6BB" w14:textId="0CF29974" w:rsidR="00880BB5" w:rsidRPr="00E81725" w:rsidRDefault="00880BB5" w:rsidP="00880BB5">
            <w:pPr>
              <w:ind w:right="-23"/>
              <w:jc w:val="center"/>
              <w:rPr>
                <w:rFonts w:cstheme="minorHAnsi"/>
                <w:color w:val="000000" w:themeColor="text1"/>
              </w:rPr>
            </w:pPr>
            <w:r w:rsidRPr="00E81725">
              <w:rPr>
                <w:rFonts w:cstheme="minorHAnsi"/>
                <w:color w:val="000000" w:themeColor="text1"/>
              </w:rPr>
              <w:t>312,118</w:t>
            </w:r>
          </w:p>
        </w:tc>
        <w:tc>
          <w:tcPr>
            <w:tcW w:w="1032" w:type="dxa"/>
          </w:tcPr>
          <w:p w14:paraId="1B2C56A4" w14:textId="3B80A327" w:rsidR="00880BB5" w:rsidRPr="004A25DE" w:rsidRDefault="00567875" w:rsidP="00880BB5">
            <w:pPr>
              <w:ind w:right="-23"/>
              <w:jc w:val="center"/>
              <w:rPr>
                <w:rFonts w:cstheme="minorHAnsi"/>
                <w:color w:val="000000" w:themeColor="text1"/>
              </w:rPr>
            </w:pPr>
            <w:r w:rsidRPr="004A25DE">
              <w:rPr>
                <w:rFonts w:cstheme="minorHAnsi"/>
                <w:color w:val="000000" w:themeColor="text1"/>
              </w:rPr>
              <w:t>361,</w:t>
            </w:r>
            <w:r w:rsidR="00C65C68">
              <w:rPr>
                <w:rFonts w:cstheme="minorHAnsi"/>
                <w:color w:val="000000" w:themeColor="text1"/>
              </w:rPr>
              <w:t>331</w:t>
            </w:r>
          </w:p>
        </w:tc>
      </w:tr>
      <w:tr w:rsidR="00880BB5" w:rsidRPr="00E81725" w14:paraId="344F955D" w14:textId="485DDDD3" w:rsidTr="00880BB5">
        <w:tc>
          <w:tcPr>
            <w:tcW w:w="1544" w:type="dxa"/>
          </w:tcPr>
          <w:p w14:paraId="08EC82D2" w14:textId="4407B8F4" w:rsidR="00880BB5" w:rsidRPr="00E81725" w:rsidRDefault="00880BB5" w:rsidP="00880BB5">
            <w:pPr>
              <w:ind w:right="-23"/>
              <w:rPr>
                <w:rFonts w:cstheme="minorHAnsi"/>
                <w:color w:val="000000" w:themeColor="text1"/>
              </w:rPr>
            </w:pPr>
            <w:r w:rsidRPr="00E81725">
              <w:rPr>
                <w:rFonts w:cstheme="minorHAnsi"/>
                <w:color w:val="000000" w:themeColor="text1"/>
              </w:rPr>
              <w:t>Treatment tCO</w:t>
            </w:r>
            <w:r w:rsidRPr="00E81725">
              <w:rPr>
                <w:rFonts w:cstheme="minorHAnsi"/>
                <w:color w:val="000000" w:themeColor="text1"/>
                <w:vertAlign w:val="subscript"/>
              </w:rPr>
              <w:t>2</w:t>
            </w:r>
            <w:r w:rsidRPr="00E81725">
              <w:rPr>
                <w:rFonts w:cstheme="minorHAnsi"/>
                <w:color w:val="000000" w:themeColor="text1"/>
              </w:rPr>
              <w:t>e</w:t>
            </w:r>
          </w:p>
        </w:tc>
        <w:tc>
          <w:tcPr>
            <w:tcW w:w="0" w:type="auto"/>
          </w:tcPr>
          <w:p w14:paraId="746368E9" w14:textId="52C856C9" w:rsidR="00880BB5" w:rsidRPr="00E81725" w:rsidRDefault="00880BB5" w:rsidP="00880BB5">
            <w:pPr>
              <w:ind w:right="-23"/>
              <w:jc w:val="center"/>
              <w:rPr>
                <w:rFonts w:cstheme="minorHAnsi"/>
                <w:color w:val="000000" w:themeColor="text1"/>
              </w:rPr>
            </w:pPr>
            <w:r w:rsidRPr="00E81725">
              <w:rPr>
                <w:rFonts w:cstheme="minorHAnsi"/>
                <w:color w:val="000000" w:themeColor="text1"/>
              </w:rPr>
              <w:t>213</w:t>
            </w:r>
          </w:p>
        </w:tc>
        <w:tc>
          <w:tcPr>
            <w:tcW w:w="1288" w:type="dxa"/>
          </w:tcPr>
          <w:p w14:paraId="24BC9C72" w14:textId="20D52161" w:rsidR="00880BB5" w:rsidRPr="00E81725" w:rsidRDefault="00880BB5" w:rsidP="00880BB5">
            <w:pPr>
              <w:ind w:right="-23"/>
              <w:jc w:val="center"/>
              <w:rPr>
                <w:rFonts w:cstheme="minorHAnsi"/>
                <w:color w:val="000000" w:themeColor="text1"/>
              </w:rPr>
            </w:pPr>
            <w:r w:rsidRPr="00E81725">
              <w:rPr>
                <w:rFonts w:cstheme="minorHAnsi"/>
                <w:color w:val="000000" w:themeColor="text1"/>
              </w:rPr>
              <w:t>214</w:t>
            </w:r>
          </w:p>
        </w:tc>
        <w:tc>
          <w:tcPr>
            <w:tcW w:w="1288" w:type="dxa"/>
          </w:tcPr>
          <w:p w14:paraId="72CA872B" w14:textId="31E3B892" w:rsidR="00880BB5" w:rsidRPr="00E81725" w:rsidRDefault="00880BB5" w:rsidP="00880BB5">
            <w:pPr>
              <w:ind w:right="-23"/>
              <w:jc w:val="center"/>
              <w:rPr>
                <w:rFonts w:cstheme="minorHAnsi"/>
                <w:color w:val="000000" w:themeColor="text1"/>
              </w:rPr>
            </w:pPr>
            <w:r w:rsidRPr="00E81725">
              <w:rPr>
                <w:rFonts w:cstheme="minorHAnsi"/>
                <w:color w:val="000000" w:themeColor="text1"/>
              </w:rPr>
              <w:t>83</w:t>
            </w:r>
          </w:p>
        </w:tc>
        <w:tc>
          <w:tcPr>
            <w:tcW w:w="1288" w:type="dxa"/>
          </w:tcPr>
          <w:p w14:paraId="5EB080F1" w14:textId="1D4AD623" w:rsidR="00880BB5" w:rsidRPr="00E81725" w:rsidRDefault="00880BB5" w:rsidP="00880BB5">
            <w:pPr>
              <w:ind w:right="-23"/>
              <w:jc w:val="center"/>
              <w:rPr>
                <w:rFonts w:cstheme="minorHAnsi"/>
                <w:color w:val="000000" w:themeColor="text1"/>
              </w:rPr>
            </w:pPr>
            <w:r w:rsidRPr="00E81725">
              <w:rPr>
                <w:rFonts w:cstheme="minorHAnsi"/>
                <w:color w:val="000000" w:themeColor="text1"/>
              </w:rPr>
              <w:t>73</w:t>
            </w:r>
          </w:p>
        </w:tc>
        <w:tc>
          <w:tcPr>
            <w:tcW w:w="1288" w:type="dxa"/>
          </w:tcPr>
          <w:p w14:paraId="58BA189D" w14:textId="5754BB71" w:rsidR="00880BB5" w:rsidRPr="00E81725" w:rsidRDefault="00880BB5" w:rsidP="00880BB5">
            <w:pPr>
              <w:ind w:right="-23"/>
              <w:jc w:val="center"/>
              <w:rPr>
                <w:rFonts w:cstheme="minorHAnsi"/>
                <w:color w:val="000000" w:themeColor="text1"/>
              </w:rPr>
            </w:pPr>
            <w:r w:rsidRPr="00E81725">
              <w:rPr>
                <w:rFonts w:cstheme="minorHAnsi"/>
                <w:color w:val="000000" w:themeColor="text1"/>
              </w:rPr>
              <w:t>58</w:t>
            </w:r>
          </w:p>
        </w:tc>
        <w:tc>
          <w:tcPr>
            <w:tcW w:w="1032" w:type="dxa"/>
          </w:tcPr>
          <w:p w14:paraId="58B9C275" w14:textId="031A1F7F" w:rsidR="00880BB5" w:rsidRPr="004A25DE" w:rsidRDefault="004A25DE" w:rsidP="00880BB5">
            <w:pPr>
              <w:ind w:right="-23"/>
              <w:jc w:val="center"/>
              <w:rPr>
                <w:rFonts w:cstheme="minorHAnsi"/>
                <w:color w:val="000000" w:themeColor="text1"/>
              </w:rPr>
            </w:pPr>
            <w:r w:rsidRPr="004A25DE">
              <w:rPr>
                <w:rFonts w:cstheme="minorHAnsi"/>
                <w:color w:val="000000" w:themeColor="text1"/>
              </w:rPr>
              <w:t>62</w:t>
            </w:r>
          </w:p>
        </w:tc>
      </w:tr>
      <w:tr w:rsidR="00880BB5" w:rsidRPr="00E81725" w14:paraId="63437EFF" w14:textId="168F0001" w:rsidTr="00880BB5">
        <w:tc>
          <w:tcPr>
            <w:tcW w:w="1544" w:type="dxa"/>
          </w:tcPr>
          <w:p w14:paraId="6C21D544" w14:textId="1DADD418" w:rsidR="00880BB5" w:rsidRPr="00E81725" w:rsidRDefault="00880BB5" w:rsidP="00880BB5">
            <w:pPr>
              <w:ind w:right="-23"/>
              <w:rPr>
                <w:rFonts w:cstheme="minorHAnsi"/>
                <w:color w:val="000000" w:themeColor="text1"/>
              </w:rPr>
            </w:pPr>
            <w:r w:rsidRPr="00E81725">
              <w:rPr>
                <w:rFonts w:cstheme="minorHAnsi"/>
                <w:color w:val="000000" w:themeColor="text1"/>
              </w:rPr>
              <w:t>Supply tCO</w:t>
            </w:r>
            <w:r w:rsidRPr="00E81725">
              <w:rPr>
                <w:rFonts w:cstheme="minorHAnsi"/>
                <w:color w:val="000000" w:themeColor="text1"/>
                <w:vertAlign w:val="subscript"/>
              </w:rPr>
              <w:t>2</w:t>
            </w:r>
            <w:r w:rsidRPr="00E81725">
              <w:rPr>
                <w:rFonts w:cstheme="minorHAnsi"/>
                <w:color w:val="000000" w:themeColor="text1"/>
              </w:rPr>
              <w:t>e</w:t>
            </w:r>
          </w:p>
        </w:tc>
        <w:tc>
          <w:tcPr>
            <w:tcW w:w="0" w:type="auto"/>
          </w:tcPr>
          <w:p w14:paraId="68FF92A7" w14:textId="343D14EC" w:rsidR="00880BB5" w:rsidRPr="00E81725" w:rsidRDefault="00880BB5" w:rsidP="00880BB5">
            <w:pPr>
              <w:ind w:right="-23"/>
              <w:jc w:val="center"/>
              <w:rPr>
                <w:rFonts w:cstheme="minorHAnsi"/>
                <w:color w:val="000000" w:themeColor="text1"/>
              </w:rPr>
            </w:pPr>
            <w:r w:rsidRPr="00E81725">
              <w:rPr>
                <w:rFonts w:cstheme="minorHAnsi"/>
                <w:color w:val="000000" w:themeColor="text1"/>
              </w:rPr>
              <w:t>103</w:t>
            </w:r>
          </w:p>
        </w:tc>
        <w:tc>
          <w:tcPr>
            <w:tcW w:w="1288" w:type="dxa"/>
          </w:tcPr>
          <w:p w14:paraId="2FAA01BC" w14:textId="4EB47504" w:rsidR="00880BB5" w:rsidRPr="00E81725" w:rsidRDefault="00880BB5" w:rsidP="00880BB5">
            <w:pPr>
              <w:ind w:right="-23"/>
              <w:jc w:val="center"/>
              <w:rPr>
                <w:rFonts w:cstheme="minorHAnsi"/>
                <w:color w:val="000000" w:themeColor="text1"/>
              </w:rPr>
            </w:pPr>
            <w:r w:rsidRPr="00E81725">
              <w:rPr>
                <w:rFonts w:cstheme="minorHAnsi"/>
                <w:color w:val="000000" w:themeColor="text1"/>
              </w:rPr>
              <w:t>104</w:t>
            </w:r>
          </w:p>
        </w:tc>
        <w:tc>
          <w:tcPr>
            <w:tcW w:w="1288" w:type="dxa"/>
          </w:tcPr>
          <w:p w14:paraId="281166CF" w14:textId="3136B179" w:rsidR="00880BB5" w:rsidRPr="00E81725" w:rsidRDefault="00880BB5" w:rsidP="00880BB5">
            <w:pPr>
              <w:ind w:right="-23"/>
              <w:jc w:val="center"/>
              <w:rPr>
                <w:rFonts w:cstheme="minorHAnsi"/>
                <w:color w:val="000000" w:themeColor="text1"/>
              </w:rPr>
            </w:pPr>
            <w:r w:rsidRPr="00E81725">
              <w:rPr>
                <w:rFonts w:cstheme="minorHAnsi"/>
                <w:color w:val="000000" w:themeColor="text1"/>
              </w:rPr>
              <w:t>46</w:t>
            </w:r>
          </w:p>
        </w:tc>
        <w:tc>
          <w:tcPr>
            <w:tcW w:w="1288" w:type="dxa"/>
          </w:tcPr>
          <w:p w14:paraId="3EA1E10D" w14:textId="08FC6329" w:rsidR="00880BB5" w:rsidRPr="00E81725" w:rsidRDefault="00880BB5" w:rsidP="00880BB5">
            <w:pPr>
              <w:ind w:right="-23"/>
              <w:jc w:val="center"/>
              <w:rPr>
                <w:rFonts w:cstheme="minorHAnsi"/>
                <w:color w:val="000000" w:themeColor="text1"/>
              </w:rPr>
            </w:pPr>
            <w:r w:rsidRPr="00E81725">
              <w:rPr>
                <w:rFonts w:cstheme="minorHAnsi"/>
                <w:color w:val="000000" w:themeColor="text1"/>
              </w:rPr>
              <w:t>64</w:t>
            </w:r>
          </w:p>
        </w:tc>
        <w:tc>
          <w:tcPr>
            <w:tcW w:w="1288" w:type="dxa"/>
          </w:tcPr>
          <w:p w14:paraId="7589076B" w14:textId="0970E786" w:rsidR="00880BB5" w:rsidRPr="00E81725" w:rsidRDefault="00880BB5" w:rsidP="00880BB5">
            <w:pPr>
              <w:ind w:right="-23"/>
              <w:jc w:val="center"/>
              <w:rPr>
                <w:rFonts w:cstheme="minorHAnsi"/>
                <w:color w:val="000000" w:themeColor="text1"/>
              </w:rPr>
            </w:pPr>
            <w:r w:rsidRPr="00E81725">
              <w:rPr>
                <w:rFonts w:cstheme="minorHAnsi"/>
                <w:color w:val="000000" w:themeColor="text1"/>
              </w:rPr>
              <w:t>48</w:t>
            </w:r>
          </w:p>
        </w:tc>
        <w:tc>
          <w:tcPr>
            <w:tcW w:w="1032" w:type="dxa"/>
          </w:tcPr>
          <w:p w14:paraId="6478AB66" w14:textId="02153E45" w:rsidR="00880BB5" w:rsidRPr="004A25DE" w:rsidRDefault="004A25DE" w:rsidP="00880BB5">
            <w:pPr>
              <w:ind w:right="-23"/>
              <w:jc w:val="center"/>
              <w:rPr>
                <w:rFonts w:cstheme="minorHAnsi"/>
                <w:color w:val="000000" w:themeColor="text1"/>
              </w:rPr>
            </w:pPr>
            <w:r w:rsidRPr="004A25DE">
              <w:rPr>
                <w:rFonts w:cstheme="minorHAnsi"/>
                <w:color w:val="000000" w:themeColor="text1"/>
              </w:rPr>
              <w:t>69</w:t>
            </w:r>
          </w:p>
        </w:tc>
      </w:tr>
      <w:tr w:rsidR="00880BB5" w:rsidRPr="00E81725" w14:paraId="2A92A188" w14:textId="35836FF9" w:rsidTr="00880BB5">
        <w:tc>
          <w:tcPr>
            <w:tcW w:w="1544" w:type="dxa"/>
          </w:tcPr>
          <w:p w14:paraId="678E1F46" w14:textId="77777777" w:rsidR="00880BB5" w:rsidRPr="00E81725" w:rsidRDefault="00880BB5" w:rsidP="00880BB5">
            <w:pPr>
              <w:ind w:right="-23"/>
              <w:rPr>
                <w:rFonts w:cstheme="minorHAnsi"/>
                <w:color w:val="000000" w:themeColor="text1"/>
              </w:rPr>
            </w:pPr>
            <w:r w:rsidRPr="00E81725">
              <w:rPr>
                <w:rFonts w:cstheme="minorHAnsi"/>
                <w:color w:val="000000" w:themeColor="text1"/>
              </w:rPr>
              <w:t>Total Water</w:t>
            </w:r>
          </w:p>
          <w:p w14:paraId="2F6BDD38" w14:textId="2EB00C4D" w:rsidR="00880BB5" w:rsidRPr="00E81725" w:rsidRDefault="00880BB5" w:rsidP="00880BB5">
            <w:pPr>
              <w:ind w:right="-23"/>
              <w:rPr>
                <w:rFonts w:cstheme="minorHAnsi"/>
                <w:color w:val="000000" w:themeColor="text1"/>
              </w:rPr>
            </w:pPr>
            <w:r w:rsidRPr="00E81725">
              <w:rPr>
                <w:rFonts w:cstheme="minorHAnsi"/>
                <w:color w:val="000000" w:themeColor="text1"/>
              </w:rPr>
              <w:t>Tonnes CO</w:t>
            </w:r>
            <w:r w:rsidRPr="00E81725">
              <w:rPr>
                <w:rFonts w:cstheme="minorHAnsi"/>
                <w:color w:val="000000" w:themeColor="text1"/>
                <w:vertAlign w:val="subscript"/>
              </w:rPr>
              <w:t>2</w:t>
            </w:r>
            <w:r w:rsidRPr="00E81725">
              <w:rPr>
                <w:rFonts w:cstheme="minorHAnsi"/>
                <w:color w:val="000000" w:themeColor="text1"/>
              </w:rPr>
              <w:t>e</w:t>
            </w:r>
          </w:p>
        </w:tc>
        <w:tc>
          <w:tcPr>
            <w:tcW w:w="0" w:type="auto"/>
          </w:tcPr>
          <w:p w14:paraId="58128C5A" w14:textId="275995B1" w:rsidR="00880BB5" w:rsidRPr="00E81725" w:rsidRDefault="00880BB5" w:rsidP="00880BB5">
            <w:pPr>
              <w:ind w:right="-23"/>
              <w:jc w:val="center"/>
              <w:rPr>
                <w:rFonts w:cstheme="minorHAnsi"/>
                <w:color w:val="000000" w:themeColor="text1"/>
              </w:rPr>
            </w:pPr>
            <w:r w:rsidRPr="00E81725">
              <w:rPr>
                <w:rFonts w:cstheme="minorHAnsi"/>
                <w:color w:val="000000" w:themeColor="text1"/>
              </w:rPr>
              <w:t>316</w:t>
            </w:r>
          </w:p>
        </w:tc>
        <w:tc>
          <w:tcPr>
            <w:tcW w:w="1288" w:type="dxa"/>
          </w:tcPr>
          <w:p w14:paraId="5A9F3ED2" w14:textId="6C16F4F7" w:rsidR="00880BB5" w:rsidRPr="00E81725" w:rsidRDefault="00880BB5" w:rsidP="00880BB5">
            <w:pPr>
              <w:ind w:right="-23"/>
              <w:jc w:val="center"/>
              <w:rPr>
                <w:rFonts w:cstheme="minorHAnsi"/>
                <w:color w:val="000000" w:themeColor="text1"/>
              </w:rPr>
            </w:pPr>
            <w:r w:rsidRPr="00E81725">
              <w:rPr>
                <w:rFonts w:cstheme="minorHAnsi"/>
                <w:color w:val="000000" w:themeColor="text1"/>
              </w:rPr>
              <w:t>318</w:t>
            </w:r>
          </w:p>
        </w:tc>
        <w:tc>
          <w:tcPr>
            <w:tcW w:w="1288" w:type="dxa"/>
          </w:tcPr>
          <w:p w14:paraId="2A39EE3C" w14:textId="2BE5931C" w:rsidR="00880BB5" w:rsidRPr="00E81725" w:rsidRDefault="00880BB5" w:rsidP="00880BB5">
            <w:pPr>
              <w:ind w:right="-23"/>
              <w:jc w:val="center"/>
              <w:rPr>
                <w:rFonts w:cstheme="minorHAnsi"/>
                <w:color w:val="000000" w:themeColor="text1"/>
              </w:rPr>
            </w:pPr>
            <w:r w:rsidRPr="00E81725">
              <w:rPr>
                <w:rFonts w:cstheme="minorHAnsi"/>
                <w:color w:val="000000" w:themeColor="text1"/>
              </w:rPr>
              <w:t>129</w:t>
            </w:r>
          </w:p>
        </w:tc>
        <w:tc>
          <w:tcPr>
            <w:tcW w:w="1288" w:type="dxa"/>
          </w:tcPr>
          <w:p w14:paraId="0B753583" w14:textId="65645926" w:rsidR="00880BB5" w:rsidRPr="00E81725" w:rsidRDefault="00880BB5" w:rsidP="00880BB5">
            <w:pPr>
              <w:ind w:right="-23"/>
              <w:jc w:val="center"/>
              <w:rPr>
                <w:rFonts w:cstheme="minorHAnsi"/>
                <w:color w:val="000000" w:themeColor="text1"/>
              </w:rPr>
            </w:pPr>
            <w:r w:rsidRPr="00E81725">
              <w:rPr>
                <w:rFonts w:cstheme="minorHAnsi"/>
                <w:color w:val="000000" w:themeColor="text1"/>
              </w:rPr>
              <w:t>137</w:t>
            </w:r>
          </w:p>
        </w:tc>
        <w:tc>
          <w:tcPr>
            <w:tcW w:w="1288" w:type="dxa"/>
          </w:tcPr>
          <w:p w14:paraId="51B4D1AD" w14:textId="75D649BC" w:rsidR="00880BB5" w:rsidRPr="00E81725" w:rsidRDefault="00880BB5" w:rsidP="00880BB5">
            <w:pPr>
              <w:ind w:right="-23"/>
              <w:jc w:val="center"/>
              <w:rPr>
                <w:rFonts w:cstheme="minorHAnsi"/>
                <w:color w:val="000000" w:themeColor="text1"/>
              </w:rPr>
            </w:pPr>
            <w:r w:rsidRPr="00E81725">
              <w:rPr>
                <w:rFonts w:cstheme="minorHAnsi"/>
                <w:color w:val="000000" w:themeColor="text1"/>
              </w:rPr>
              <w:t>106</w:t>
            </w:r>
          </w:p>
        </w:tc>
        <w:tc>
          <w:tcPr>
            <w:tcW w:w="1032" w:type="dxa"/>
          </w:tcPr>
          <w:p w14:paraId="1E6A40A2" w14:textId="10EF2545" w:rsidR="00880BB5" w:rsidRPr="004A25DE" w:rsidRDefault="004A25DE" w:rsidP="00880BB5">
            <w:pPr>
              <w:ind w:right="-23"/>
              <w:jc w:val="center"/>
              <w:rPr>
                <w:rFonts w:cstheme="minorHAnsi"/>
                <w:color w:val="000000" w:themeColor="text1"/>
              </w:rPr>
            </w:pPr>
            <w:r w:rsidRPr="004A25DE">
              <w:rPr>
                <w:rFonts w:cstheme="minorHAnsi"/>
                <w:color w:val="000000" w:themeColor="text1"/>
              </w:rPr>
              <w:t>131</w:t>
            </w:r>
          </w:p>
        </w:tc>
      </w:tr>
    </w:tbl>
    <w:p w14:paraId="5E351413" w14:textId="77777777" w:rsidR="00217CBB" w:rsidRPr="00E81725" w:rsidRDefault="00217CBB" w:rsidP="00217CBB">
      <w:pPr>
        <w:spacing w:after="0" w:line="240" w:lineRule="auto"/>
        <w:ind w:right="-23"/>
        <w:jc w:val="both"/>
        <w:rPr>
          <w:rFonts w:cstheme="minorHAnsi"/>
          <w:color w:val="FF0000"/>
        </w:rPr>
      </w:pPr>
    </w:p>
    <w:p w14:paraId="26D1F25A" w14:textId="54DA8535" w:rsidR="00B21C2E" w:rsidRPr="00E81725" w:rsidRDefault="0001095E" w:rsidP="00217CBB">
      <w:pPr>
        <w:spacing w:after="0" w:line="240" w:lineRule="auto"/>
        <w:ind w:right="-23"/>
        <w:jc w:val="both"/>
        <w:rPr>
          <w:rFonts w:cstheme="minorHAnsi"/>
          <w:color w:val="000000" w:themeColor="text1"/>
        </w:rPr>
      </w:pPr>
      <w:r w:rsidRPr="00E81725">
        <w:rPr>
          <w:rFonts w:cstheme="minorHAnsi"/>
          <w:color w:val="000000" w:themeColor="text1"/>
        </w:rPr>
        <w:t>Carbon emission factors for supply and treatment of water were greatly reduced in 2022. These factors are calculated by central government and reflect changes in processes, the greening of electricity generation etc.</w:t>
      </w:r>
    </w:p>
    <w:p w14:paraId="591508FB" w14:textId="77777777" w:rsidR="0001095E" w:rsidRDefault="0001095E" w:rsidP="00B21C2E">
      <w:pPr>
        <w:spacing w:after="0" w:line="240" w:lineRule="auto"/>
        <w:ind w:right="-23"/>
        <w:rPr>
          <w:rFonts w:cstheme="minorHAnsi"/>
          <w:color w:val="FF0000"/>
        </w:rPr>
      </w:pPr>
    </w:p>
    <w:p w14:paraId="6D6CE9F7" w14:textId="5BF66871" w:rsidR="003B04D5" w:rsidRDefault="003B04D5" w:rsidP="003B04D5">
      <w:pPr>
        <w:spacing w:after="0" w:line="240" w:lineRule="auto"/>
        <w:jc w:val="both"/>
      </w:pPr>
      <w:r>
        <w:t xml:space="preserve">There was a large increase in water consumption at CGH during 2025, an extra 48,000 litres compared to the year before, this is </w:t>
      </w:r>
      <w:r w:rsidRPr="000063AD">
        <w:t xml:space="preserve">attributable to the </w:t>
      </w:r>
      <w:r w:rsidR="003F3CAB">
        <w:t>E</w:t>
      </w:r>
      <w:r>
        <w:t xml:space="preserve">nergy </w:t>
      </w:r>
      <w:r w:rsidR="003F3CAB">
        <w:t>C</w:t>
      </w:r>
      <w:r>
        <w:t xml:space="preserve">entre </w:t>
      </w:r>
      <w:r w:rsidRPr="000063AD">
        <w:t>steam leak</w:t>
      </w:r>
      <w:r>
        <w:t xml:space="preserve">.  </w:t>
      </w:r>
    </w:p>
    <w:p w14:paraId="79842FBD" w14:textId="77777777" w:rsidR="003C4288" w:rsidRPr="00E81725" w:rsidRDefault="003C4288" w:rsidP="00B21C2E">
      <w:pPr>
        <w:spacing w:after="0" w:line="240" w:lineRule="auto"/>
        <w:ind w:right="-23"/>
        <w:rPr>
          <w:rFonts w:cstheme="minorHAnsi"/>
          <w:color w:val="FF0000"/>
        </w:rPr>
      </w:pPr>
    </w:p>
    <w:p w14:paraId="061F7E32" w14:textId="77777777" w:rsidR="00F42005" w:rsidRPr="00177E60" w:rsidRDefault="00F42005" w:rsidP="00850D55">
      <w:pPr>
        <w:spacing w:after="0" w:line="240" w:lineRule="auto"/>
        <w:ind w:right="79"/>
        <w:jc w:val="both"/>
        <w:rPr>
          <w:u w:val="single"/>
        </w:rPr>
      </w:pPr>
      <w:r w:rsidRPr="00177E60">
        <w:rPr>
          <w:u w:val="single"/>
        </w:rPr>
        <w:t>Projects</w:t>
      </w:r>
    </w:p>
    <w:p w14:paraId="0427C495" w14:textId="3E2185BD" w:rsidR="006019B3" w:rsidRDefault="009241E9" w:rsidP="00850D55">
      <w:pPr>
        <w:spacing w:after="0" w:line="240" w:lineRule="auto"/>
        <w:jc w:val="both"/>
      </w:pPr>
      <w:r w:rsidRPr="004A2239">
        <w:t xml:space="preserve">The Trust was successful in bidding to two phases of the Public Sector Decarbonisation Scheme - </w:t>
      </w:r>
      <w:r w:rsidR="006019B3" w:rsidRPr="004A2239">
        <w:t>PSDS 1 and 3a</w:t>
      </w:r>
      <w:r w:rsidRPr="004A2239">
        <w:t xml:space="preserve">. </w:t>
      </w:r>
      <w:r w:rsidR="004D040D" w:rsidRPr="004A2239">
        <w:t xml:space="preserve">The </w:t>
      </w:r>
      <w:r w:rsidR="006019B3" w:rsidRPr="004A2239">
        <w:t xml:space="preserve">Tower Block works </w:t>
      </w:r>
      <w:r w:rsidR="004D040D" w:rsidRPr="004A2239">
        <w:t xml:space="preserve">are </w:t>
      </w:r>
      <w:r w:rsidR="006019B3" w:rsidRPr="004A2239">
        <w:t xml:space="preserve">complete and as previously stated a 9% decrease in gas consumption can be attributed to this project.  Air source heat pumps </w:t>
      </w:r>
      <w:r w:rsidR="004D040D" w:rsidRPr="004A2239">
        <w:t xml:space="preserve">are </w:t>
      </w:r>
      <w:r w:rsidR="006019B3" w:rsidRPr="004A2239">
        <w:t xml:space="preserve">currently being commissioned and will be operational during winter </w:t>
      </w:r>
      <w:r w:rsidR="008706BC">
        <w:t>20</w:t>
      </w:r>
      <w:r w:rsidR="006019B3" w:rsidRPr="004A2239">
        <w:t xml:space="preserve">26/27.  Battery energy storage due to be commissioned this summer.  All solar panels </w:t>
      </w:r>
      <w:r w:rsidR="009B7EEF" w:rsidRPr="004A2239">
        <w:t xml:space="preserve">have been </w:t>
      </w:r>
      <w:r w:rsidR="006019B3" w:rsidRPr="004A2239">
        <w:t>commissioned</w:t>
      </w:r>
      <w:r w:rsidR="009B7EEF" w:rsidRPr="004A2239">
        <w:t>,</w:t>
      </w:r>
      <w:r w:rsidR="006019B3" w:rsidRPr="004A2239">
        <w:t xml:space="preserve"> except Pathology at CGH which </w:t>
      </w:r>
      <w:r w:rsidR="009B7EEF" w:rsidRPr="004A2239">
        <w:t>h</w:t>
      </w:r>
      <w:r w:rsidR="006019B3" w:rsidRPr="004A2239">
        <w:t>as</w:t>
      </w:r>
      <w:r w:rsidR="009B7EEF" w:rsidRPr="004A2239">
        <w:t xml:space="preserve"> been</w:t>
      </w:r>
      <w:r w:rsidR="006019B3" w:rsidRPr="004A2239">
        <w:t xml:space="preserve"> delayed due to site infrastructure works.</w:t>
      </w:r>
    </w:p>
    <w:p w14:paraId="71B3C1B6" w14:textId="77777777" w:rsidR="00850D55" w:rsidRPr="004A2239" w:rsidRDefault="00850D55" w:rsidP="00850D55">
      <w:pPr>
        <w:spacing w:after="0" w:line="240" w:lineRule="auto"/>
        <w:jc w:val="both"/>
      </w:pPr>
    </w:p>
    <w:p w14:paraId="03EE0452" w14:textId="77777777" w:rsidR="00F42005" w:rsidRPr="00E81725" w:rsidRDefault="00F42005" w:rsidP="00850D55">
      <w:pPr>
        <w:spacing w:after="0" w:line="240" w:lineRule="auto"/>
        <w:ind w:right="79"/>
        <w:jc w:val="both"/>
        <w:rPr>
          <w:color w:val="FF0000"/>
        </w:rPr>
      </w:pPr>
    </w:p>
    <w:p w14:paraId="053383F6" w14:textId="0E02B100" w:rsidR="00F42005" w:rsidRPr="00E81725" w:rsidRDefault="00F42005" w:rsidP="0005397F">
      <w:pPr>
        <w:spacing w:after="0" w:line="240" w:lineRule="auto"/>
        <w:ind w:right="79"/>
        <w:jc w:val="both"/>
        <w:rPr>
          <w:color w:val="FF0000"/>
        </w:rPr>
      </w:pPr>
      <w:r w:rsidRPr="00E81725">
        <w:rPr>
          <w:noProof/>
          <w:color w:val="FF0000"/>
        </w:rPr>
        <w:lastRenderedPageBreak/>
        <w:drawing>
          <wp:inline distT="0" distB="0" distL="0" distR="0" wp14:anchorId="184D0FB0" wp14:editId="689D735A">
            <wp:extent cx="5731510" cy="3747229"/>
            <wp:effectExtent l="0" t="0" r="2540" b="5715"/>
            <wp:docPr id="2085287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747229"/>
                    </a:xfrm>
                    <a:prstGeom prst="rect">
                      <a:avLst/>
                    </a:prstGeom>
                    <a:noFill/>
                  </pic:spPr>
                </pic:pic>
              </a:graphicData>
            </a:graphic>
          </wp:inline>
        </w:drawing>
      </w:r>
    </w:p>
    <w:p w14:paraId="2E99EC1F" w14:textId="1675D359" w:rsidR="00546F2D" w:rsidRPr="00850D55" w:rsidRDefault="00F87F1D" w:rsidP="00546F2D">
      <w:pPr>
        <w:spacing w:after="0" w:line="240" w:lineRule="auto"/>
        <w:ind w:right="79"/>
        <w:jc w:val="both"/>
      </w:pPr>
      <w:r>
        <w:t>G</w:t>
      </w:r>
      <w:r w:rsidR="00546F2D" w:rsidRPr="00850D55">
        <w:t>raph showing the expected carbon emissions reduction from PSDS 1 and 3a projects.</w:t>
      </w:r>
    </w:p>
    <w:p w14:paraId="19187CCA" w14:textId="77777777" w:rsidR="00BF1975" w:rsidRDefault="00BF1975" w:rsidP="00D202CF">
      <w:pPr>
        <w:spacing w:after="0" w:line="240" w:lineRule="auto"/>
        <w:ind w:right="79"/>
        <w:jc w:val="both"/>
        <w:rPr>
          <w:rFonts w:cstheme="minorHAnsi"/>
          <w:color w:val="FF0000"/>
        </w:rPr>
      </w:pPr>
    </w:p>
    <w:p w14:paraId="21253A15" w14:textId="77777777" w:rsidR="009A537E" w:rsidRDefault="009A537E" w:rsidP="00D202CF">
      <w:pPr>
        <w:spacing w:after="0" w:line="240" w:lineRule="auto"/>
        <w:ind w:right="79"/>
        <w:jc w:val="both"/>
        <w:rPr>
          <w:rFonts w:cstheme="minorHAnsi"/>
          <w:color w:val="FF0000"/>
        </w:rPr>
      </w:pPr>
    </w:p>
    <w:p w14:paraId="42668A83" w14:textId="77777777" w:rsidR="009A537E" w:rsidRPr="004A2239" w:rsidRDefault="009A537E" w:rsidP="009A537E">
      <w:pPr>
        <w:spacing w:after="0" w:line="240" w:lineRule="auto"/>
        <w:jc w:val="both"/>
      </w:pPr>
      <w:r w:rsidRPr="004A2239">
        <w:t xml:space="preserve">The ongoing Building Management System replacement programme </w:t>
      </w:r>
      <w:r>
        <w:t>20</w:t>
      </w:r>
      <w:r w:rsidRPr="004A2239">
        <w:t xml:space="preserve">25/26 saw several key areas upgraded including CGH </w:t>
      </w:r>
      <w:proofErr w:type="spellStart"/>
      <w:r w:rsidRPr="004A2239">
        <w:t>Radiopharmacy</w:t>
      </w:r>
      <w:proofErr w:type="spellEnd"/>
      <w:r w:rsidRPr="004A2239">
        <w:t xml:space="preserve">.  </w:t>
      </w:r>
    </w:p>
    <w:p w14:paraId="72DCA345" w14:textId="77777777" w:rsidR="009A537E" w:rsidRPr="004A2239" w:rsidRDefault="009A537E" w:rsidP="009A537E">
      <w:pPr>
        <w:spacing w:after="0" w:line="240" w:lineRule="auto"/>
        <w:jc w:val="both"/>
      </w:pPr>
    </w:p>
    <w:p w14:paraId="5CCDABF2" w14:textId="075E9F9F" w:rsidR="00CA41FB" w:rsidRDefault="009A537E" w:rsidP="00CA707B">
      <w:pPr>
        <w:spacing w:after="0" w:line="240" w:lineRule="auto"/>
        <w:jc w:val="both"/>
      </w:pPr>
      <w:r w:rsidRPr="004A2239">
        <w:rPr>
          <w:rFonts w:cstheme="minorHAnsi"/>
        </w:rPr>
        <w:t>A geothermal pre-feasibility report was supported through the CERL sustainability fund.</w:t>
      </w:r>
      <w:r w:rsidR="00CA41FB" w:rsidRPr="00CA41FB">
        <w:t xml:space="preserve"> </w:t>
      </w:r>
      <w:r w:rsidR="00CA41FB">
        <w:t>The report has returned a favourable assessment of both the Gloucester and Cheltenham sites</w:t>
      </w:r>
      <w:r w:rsidR="00011674">
        <w:t>, w</w:t>
      </w:r>
      <w:r w:rsidR="00CA41FB">
        <w:t>ith Cheltenham likely to have higher temperatures</w:t>
      </w:r>
      <w:r w:rsidR="00011674">
        <w:t xml:space="preserve">.  This links </w:t>
      </w:r>
      <w:r w:rsidR="00CA707B">
        <w:t>to the</w:t>
      </w:r>
      <w:r w:rsidR="00011674">
        <w:t xml:space="preserve"> </w:t>
      </w:r>
      <w:r w:rsidR="00C4561D">
        <w:t>ongoing discussions w</w:t>
      </w:r>
      <w:r w:rsidR="00CA41FB">
        <w:t>ith</w:t>
      </w:r>
      <w:r w:rsidR="00C4561D">
        <w:t xml:space="preserve"> Cheltenham Borough Council</w:t>
      </w:r>
      <w:r w:rsidR="00CA41FB">
        <w:t xml:space="preserve"> </w:t>
      </w:r>
      <w:r w:rsidR="00CA707B">
        <w:t xml:space="preserve">for </w:t>
      </w:r>
      <w:r w:rsidR="00CA41FB">
        <w:t>potential access to a district heat network</w:t>
      </w:r>
      <w:r w:rsidR="00CA707B">
        <w:t xml:space="preserve"> and the forming of </w:t>
      </w:r>
      <w:r w:rsidR="00CA41FB">
        <w:t xml:space="preserve">a collaborative pathway for the Trust.  </w:t>
      </w:r>
    </w:p>
    <w:p w14:paraId="756CC7DA" w14:textId="77777777" w:rsidR="00CA707B" w:rsidRDefault="00CA707B" w:rsidP="00CA707B">
      <w:pPr>
        <w:spacing w:after="0" w:line="240" w:lineRule="auto"/>
        <w:jc w:val="both"/>
      </w:pPr>
    </w:p>
    <w:p w14:paraId="5A64AE90" w14:textId="32D4AF52" w:rsidR="009A537E" w:rsidRPr="004A2239" w:rsidRDefault="009A537E" w:rsidP="009A537E">
      <w:pPr>
        <w:spacing w:after="0" w:line="240" w:lineRule="auto"/>
        <w:jc w:val="both"/>
        <w:rPr>
          <w:rFonts w:cstheme="minorHAnsi"/>
        </w:rPr>
      </w:pPr>
      <w:r w:rsidRPr="004A2239">
        <w:rPr>
          <w:rFonts w:cstheme="minorHAnsi"/>
        </w:rPr>
        <w:t>An external water valve survey was undertaken at GRH with no issues found.  Water meter data is being used to identify areas of potential wastage.</w:t>
      </w:r>
    </w:p>
    <w:p w14:paraId="6389B648" w14:textId="77777777" w:rsidR="009A537E" w:rsidRPr="004A2239" w:rsidRDefault="009A537E" w:rsidP="009A537E">
      <w:pPr>
        <w:spacing w:after="0" w:line="240" w:lineRule="auto"/>
        <w:jc w:val="both"/>
        <w:rPr>
          <w:rFonts w:cstheme="minorHAnsi"/>
        </w:rPr>
      </w:pPr>
    </w:p>
    <w:p w14:paraId="3522DE8B" w14:textId="77777777" w:rsidR="009A537E" w:rsidRPr="004A2239" w:rsidRDefault="009A537E" w:rsidP="009A537E">
      <w:pPr>
        <w:spacing w:after="0" w:line="240" w:lineRule="auto"/>
        <w:jc w:val="both"/>
        <w:textAlignment w:val="baseline"/>
        <w:rPr>
          <w:rFonts w:cstheme="minorHAnsi"/>
          <w:lang w:eastAsia="en-GB"/>
        </w:rPr>
      </w:pPr>
      <w:r w:rsidRPr="004A2239">
        <w:rPr>
          <w:rFonts w:cstheme="minorHAnsi"/>
          <w:lang w:eastAsia="en-GB"/>
        </w:rPr>
        <w:t>A review of surface drainage at Sandford Education Centre and Riverside House has led to water volume usage reduction (CO</w:t>
      </w:r>
      <w:r w:rsidRPr="006F1C68">
        <w:rPr>
          <w:rFonts w:cstheme="minorHAnsi"/>
          <w:vertAlign w:val="subscript"/>
          <w:lang w:eastAsia="en-GB"/>
        </w:rPr>
        <w:t>2</w:t>
      </w:r>
      <w:r>
        <w:rPr>
          <w:rFonts w:cstheme="minorHAnsi"/>
          <w:lang w:eastAsia="en-GB"/>
        </w:rPr>
        <w:t>e</w:t>
      </w:r>
      <w:r w:rsidRPr="004A2239">
        <w:rPr>
          <w:rFonts w:cstheme="minorHAnsi"/>
          <w:lang w:eastAsia="en-GB"/>
        </w:rPr>
        <w:t xml:space="preserve"> reduction to be calculated).  </w:t>
      </w:r>
    </w:p>
    <w:p w14:paraId="15C0540A" w14:textId="77777777" w:rsidR="009A537E" w:rsidRPr="004A2239" w:rsidRDefault="009A537E" w:rsidP="009A537E">
      <w:pPr>
        <w:spacing w:after="0" w:line="240" w:lineRule="auto"/>
        <w:jc w:val="both"/>
        <w:textAlignment w:val="baseline"/>
        <w:rPr>
          <w:rFonts w:cstheme="minorHAnsi"/>
          <w:lang w:eastAsia="en-GB"/>
        </w:rPr>
      </w:pPr>
    </w:p>
    <w:p w14:paraId="0E64B96F" w14:textId="77777777" w:rsidR="009A537E" w:rsidRPr="004A2239" w:rsidRDefault="009A537E" w:rsidP="009A537E">
      <w:pPr>
        <w:spacing w:after="0" w:line="240" w:lineRule="auto"/>
        <w:jc w:val="both"/>
        <w:textAlignment w:val="baseline"/>
        <w:rPr>
          <w:rFonts w:cstheme="minorHAnsi"/>
          <w:lang w:eastAsia="en-GB"/>
        </w:rPr>
      </w:pPr>
      <w:r w:rsidRPr="004A2239">
        <w:rPr>
          <w:rFonts w:cstheme="minorHAnsi"/>
          <w:lang w:eastAsia="en-GB"/>
        </w:rPr>
        <w:t>The Trust was asked to consider use of hydrotreated vegetable oil (HVO) instead of diesel as its choice of back-up fuel. Price is double that of diesel but provides 90% reduction in carbon emissions. However, due to budgetary constraints, filling up new tanks for Energy Centre B with HVO was declined, but HVO may be used for future top-ups as it can be mixed with diesel.  </w:t>
      </w:r>
    </w:p>
    <w:p w14:paraId="33E2EC63" w14:textId="77777777" w:rsidR="009A537E" w:rsidRPr="00D202CF" w:rsidRDefault="009A537E" w:rsidP="00D202CF">
      <w:pPr>
        <w:spacing w:after="0" w:line="240" w:lineRule="auto"/>
        <w:ind w:right="79"/>
        <w:jc w:val="both"/>
        <w:rPr>
          <w:rFonts w:cstheme="minorHAnsi"/>
          <w:color w:val="FF0000"/>
        </w:rPr>
      </w:pPr>
    </w:p>
    <w:p w14:paraId="0BC0425D" w14:textId="77777777" w:rsidR="00F42005" w:rsidRPr="00E81725" w:rsidRDefault="00F42005" w:rsidP="0005397F">
      <w:pPr>
        <w:spacing w:after="0" w:line="240" w:lineRule="auto"/>
        <w:ind w:leftChars="146" w:left="321" w:right="79"/>
        <w:jc w:val="both"/>
        <w:rPr>
          <w:color w:val="FF0000"/>
        </w:rPr>
      </w:pPr>
    </w:p>
    <w:p w14:paraId="3D50CF7F" w14:textId="77777777" w:rsidR="00D93721" w:rsidRDefault="00D93721">
      <w:pPr>
        <w:widowControl/>
        <w:rPr>
          <w:rFonts w:eastAsia="Arial" w:cstheme="minorHAnsi"/>
          <w:b/>
          <w:bCs/>
          <w:color w:val="000000" w:themeColor="text1"/>
          <w:spacing w:val="3"/>
        </w:rPr>
      </w:pPr>
      <w:r>
        <w:rPr>
          <w:rFonts w:eastAsia="Arial" w:cstheme="minorHAnsi"/>
          <w:b/>
          <w:bCs/>
          <w:color w:val="000000" w:themeColor="text1"/>
          <w:spacing w:val="3"/>
        </w:rPr>
        <w:br w:type="page"/>
      </w:r>
    </w:p>
    <w:p w14:paraId="65B6ABB5" w14:textId="07D97B03" w:rsidR="005C073A" w:rsidRPr="00E81725" w:rsidRDefault="00E010D1" w:rsidP="0005397F">
      <w:pPr>
        <w:spacing w:after="0" w:line="240" w:lineRule="auto"/>
        <w:ind w:right="-20"/>
        <w:rPr>
          <w:rFonts w:eastAsia="Arial" w:cstheme="minorHAnsi"/>
          <w:b/>
          <w:bCs/>
          <w:color w:val="000000" w:themeColor="text1"/>
          <w:spacing w:val="1"/>
        </w:rPr>
      </w:pPr>
      <w:r w:rsidRPr="00E81725">
        <w:rPr>
          <w:rFonts w:eastAsia="Arial" w:cstheme="minorHAnsi"/>
          <w:b/>
          <w:bCs/>
          <w:color w:val="000000" w:themeColor="text1"/>
          <w:spacing w:val="3"/>
        </w:rPr>
        <w:lastRenderedPageBreak/>
        <w:t>3</w:t>
      </w:r>
      <w:r w:rsidR="005C073A" w:rsidRPr="00E81725">
        <w:rPr>
          <w:rFonts w:eastAsia="Arial" w:cstheme="minorHAnsi"/>
          <w:b/>
          <w:bCs/>
          <w:color w:val="000000" w:themeColor="text1"/>
          <w:spacing w:val="3"/>
        </w:rPr>
        <w:tab/>
      </w:r>
      <w:r w:rsidR="005C073A" w:rsidRPr="00E81725">
        <w:rPr>
          <w:rFonts w:eastAsia="Arial" w:cstheme="minorHAnsi"/>
          <w:b/>
          <w:bCs/>
          <w:color w:val="000000" w:themeColor="text1"/>
          <w:spacing w:val="1"/>
        </w:rPr>
        <w:t>ANAESTHETIC GASES</w:t>
      </w:r>
    </w:p>
    <w:p w14:paraId="2BE62243" w14:textId="77777777" w:rsidR="005C073A" w:rsidRPr="00E81725" w:rsidRDefault="005C073A" w:rsidP="00B15B15">
      <w:pPr>
        <w:spacing w:after="0" w:line="240" w:lineRule="auto"/>
        <w:ind w:left="119" w:right="-20"/>
        <w:rPr>
          <w:rFonts w:eastAsia="Arial" w:cstheme="minorHAnsi"/>
          <w:color w:val="FF0000"/>
        </w:rPr>
      </w:pPr>
    </w:p>
    <w:tbl>
      <w:tblPr>
        <w:tblW w:w="850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4"/>
        <w:gridCol w:w="1190"/>
        <w:gridCol w:w="1219"/>
        <w:gridCol w:w="1271"/>
        <w:gridCol w:w="1001"/>
        <w:gridCol w:w="1185"/>
        <w:gridCol w:w="1412"/>
      </w:tblGrid>
      <w:tr w:rsidR="00C25C45" w:rsidRPr="00E81725" w14:paraId="01201165" w14:textId="77777777" w:rsidTr="00C837AE">
        <w:trPr>
          <w:cantSplit/>
          <w:trHeight w:val="320"/>
        </w:trPr>
        <w:tc>
          <w:tcPr>
            <w:tcW w:w="1224" w:type="dxa"/>
            <w:shd w:val="clear" w:color="auto" w:fill="F2F2F2" w:themeFill="background1" w:themeFillShade="F2"/>
            <w:tcMar>
              <w:top w:w="15" w:type="dxa"/>
              <w:left w:w="15" w:type="dxa"/>
              <w:bottom w:w="15" w:type="dxa"/>
              <w:right w:w="15" w:type="dxa"/>
            </w:tcMar>
            <w:vAlign w:val="bottom"/>
          </w:tcPr>
          <w:p w14:paraId="36BD2035" w14:textId="77777777" w:rsidR="005C073A" w:rsidRPr="00E81725" w:rsidRDefault="005C073A" w:rsidP="00B15B15">
            <w:pPr>
              <w:spacing w:after="0" w:line="240" w:lineRule="auto"/>
              <w:rPr>
                <w:rFonts w:cstheme="minorHAnsi"/>
                <w:b/>
                <w:color w:val="FF0000"/>
              </w:rPr>
            </w:pPr>
          </w:p>
        </w:tc>
        <w:tc>
          <w:tcPr>
            <w:tcW w:w="5866" w:type="dxa"/>
            <w:gridSpan w:val="5"/>
            <w:shd w:val="clear" w:color="auto" w:fill="F2F2F2" w:themeFill="background1" w:themeFillShade="F2"/>
            <w:tcMar>
              <w:top w:w="15" w:type="dxa"/>
              <w:left w:w="15" w:type="dxa"/>
              <w:bottom w:w="15" w:type="dxa"/>
              <w:right w:w="15" w:type="dxa"/>
            </w:tcMar>
            <w:vAlign w:val="bottom"/>
          </w:tcPr>
          <w:p w14:paraId="1089701E" w14:textId="77777777" w:rsidR="005C073A" w:rsidRPr="00E81725" w:rsidRDefault="005C073A" w:rsidP="00603D7A">
            <w:pPr>
              <w:spacing w:after="0" w:line="240" w:lineRule="auto"/>
              <w:jc w:val="center"/>
              <w:rPr>
                <w:rFonts w:cstheme="minorHAnsi"/>
                <w:b/>
                <w:color w:val="000000" w:themeColor="text1"/>
              </w:rPr>
            </w:pPr>
            <w:r w:rsidRPr="00E81725">
              <w:rPr>
                <w:rFonts w:cstheme="minorHAnsi"/>
                <w:b/>
                <w:color w:val="000000" w:themeColor="text1"/>
              </w:rPr>
              <w:t>Tonnes CO2e</w:t>
            </w:r>
          </w:p>
        </w:tc>
        <w:tc>
          <w:tcPr>
            <w:tcW w:w="1412" w:type="dxa"/>
            <w:shd w:val="clear" w:color="auto" w:fill="F2F2F2" w:themeFill="background1" w:themeFillShade="F2"/>
            <w:tcMar>
              <w:top w:w="15" w:type="dxa"/>
              <w:left w:w="15" w:type="dxa"/>
              <w:bottom w:w="15" w:type="dxa"/>
              <w:right w:w="15" w:type="dxa"/>
            </w:tcMar>
            <w:vAlign w:val="bottom"/>
          </w:tcPr>
          <w:p w14:paraId="039EE0BB" w14:textId="77777777" w:rsidR="005C073A" w:rsidRPr="00E81725" w:rsidRDefault="005C073A" w:rsidP="00B15B15">
            <w:pPr>
              <w:spacing w:after="0" w:line="240" w:lineRule="auto"/>
              <w:rPr>
                <w:rFonts w:cstheme="minorHAnsi"/>
                <w:b/>
                <w:color w:val="000000" w:themeColor="text1"/>
              </w:rPr>
            </w:pPr>
          </w:p>
        </w:tc>
      </w:tr>
      <w:tr w:rsidR="00C25C45" w:rsidRPr="00E81725" w14:paraId="6D999D47" w14:textId="77777777" w:rsidTr="003C1CA1">
        <w:trPr>
          <w:cantSplit/>
          <w:trHeight w:val="320"/>
        </w:trPr>
        <w:tc>
          <w:tcPr>
            <w:tcW w:w="1224" w:type="dxa"/>
            <w:tcMar>
              <w:top w:w="15" w:type="dxa"/>
              <w:left w:w="15" w:type="dxa"/>
              <w:bottom w:w="15" w:type="dxa"/>
              <w:right w:w="15" w:type="dxa"/>
            </w:tcMar>
            <w:vAlign w:val="bottom"/>
            <w:hideMark/>
          </w:tcPr>
          <w:p w14:paraId="464810A7" w14:textId="77777777" w:rsidR="005C073A" w:rsidRPr="00E81725" w:rsidRDefault="005C073A" w:rsidP="00B15B15">
            <w:pPr>
              <w:spacing w:after="0" w:line="240" w:lineRule="auto"/>
              <w:rPr>
                <w:rFonts w:cstheme="minorHAnsi"/>
                <w:b/>
                <w:color w:val="000000" w:themeColor="text1"/>
              </w:rPr>
            </w:pPr>
            <w:r w:rsidRPr="00E81725">
              <w:rPr>
                <w:rFonts w:cstheme="minorHAnsi"/>
                <w:b/>
                <w:color w:val="000000" w:themeColor="text1"/>
              </w:rPr>
              <w:t>Year</w:t>
            </w:r>
          </w:p>
        </w:tc>
        <w:tc>
          <w:tcPr>
            <w:tcW w:w="1190" w:type="dxa"/>
            <w:tcMar>
              <w:top w:w="15" w:type="dxa"/>
              <w:left w:w="15" w:type="dxa"/>
              <w:bottom w:w="15" w:type="dxa"/>
              <w:right w:w="15" w:type="dxa"/>
            </w:tcMar>
            <w:vAlign w:val="bottom"/>
            <w:hideMark/>
          </w:tcPr>
          <w:p w14:paraId="55B3C304" w14:textId="77777777" w:rsidR="005C073A" w:rsidRPr="00E81725" w:rsidRDefault="005C073A" w:rsidP="00B15B15">
            <w:pPr>
              <w:spacing w:after="0" w:line="240" w:lineRule="auto"/>
              <w:rPr>
                <w:rFonts w:cstheme="minorHAnsi"/>
                <w:b/>
                <w:color w:val="000000" w:themeColor="text1"/>
              </w:rPr>
            </w:pPr>
            <w:r w:rsidRPr="00E81725">
              <w:rPr>
                <w:rFonts w:cstheme="minorHAnsi"/>
                <w:b/>
                <w:color w:val="000000" w:themeColor="text1"/>
              </w:rPr>
              <w:t>Desflurane</w:t>
            </w:r>
          </w:p>
        </w:tc>
        <w:tc>
          <w:tcPr>
            <w:tcW w:w="1219" w:type="dxa"/>
            <w:tcMar>
              <w:top w:w="15" w:type="dxa"/>
              <w:left w:w="15" w:type="dxa"/>
              <w:bottom w:w="15" w:type="dxa"/>
              <w:right w:w="15" w:type="dxa"/>
            </w:tcMar>
            <w:vAlign w:val="bottom"/>
            <w:hideMark/>
          </w:tcPr>
          <w:p w14:paraId="6C4D486B" w14:textId="77777777" w:rsidR="005C073A" w:rsidRPr="00E81725" w:rsidRDefault="005C073A" w:rsidP="00B15B15">
            <w:pPr>
              <w:spacing w:after="0" w:line="240" w:lineRule="auto"/>
              <w:rPr>
                <w:rFonts w:cstheme="minorHAnsi"/>
                <w:b/>
                <w:color w:val="000000" w:themeColor="text1"/>
              </w:rPr>
            </w:pPr>
            <w:r w:rsidRPr="00E81725">
              <w:rPr>
                <w:rFonts w:cstheme="minorHAnsi"/>
                <w:b/>
                <w:color w:val="000000" w:themeColor="text1"/>
              </w:rPr>
              <w:t>Sevoflurane</w:t>
            </w:r>
          </w:p>
        </w:tc>
        <w:tc>
          <w:tcPr>
            <w:tcW w:w="1271" w:type="dxa"/>
            <w:tcMar>
              <w:top w:w="15" w:type="dxa"/>
              <w:left w:w="15" w:type="dxa"/>
              <w:bottom w:w="15" w:type="dxa"/>
              <w:right w:w="15" w:type="dxa"/>
            </w:tcMar>
            <w:vAlign w:val="bottom"/>
            <w:hideMark/>
          </w:tcPr>
          <w:p w14:paraId="6BE01426" w14:textId="77777777" w:rsidR="005C073A" w:rsidRPr="00E81725" w:rsidRDefault="005C073A" w:rsidP="00B15B15">
            <w:pPr>
              <w:spacing w:after="0" w:line="240" w:lineRule="auto"/>
              <w:rPr>
                <w:rFonts w:cstheme="minorHAnsi"/>
                <w:b/>
                <w:color w:val="000000" w:themeColor="text1"/>
              </w:rPr>
            </w:pPr>
            <w:r w:rsidRPr="00E81725">
              <w:rPr>
                <w:rFonts w:cstheme="minorHAnsi"/>
                <w:b/>
                <w:color w:val="000000" w:themeColor="text1"/>
              </w:rPr>
              <w:t>Isoflurane</w:t>
            </w:r>
          </w:p>
        </w:tc>
        <w:tc>
          <w:tcPr>
            <w:tcW w:w="1001" w:type="dxa"/>
            <w:tcMar>
              <w:top w:w="15" w:type="dxa"/>
              <w:left w:w="15" w:type="dxa"/>
              <w:bottom w:w="15" w:type="dxa"/>
              <w:right w:w="15" w:type="dxa"/>
            </w:tcMar>
            <w:vAlign w:val="bottom"/>
            <w:hideMark/>
          </w:tcPr>
          <w:p w14:paraId="0E71E992" w14:textId="77777777" w:rsidR="005C073A" w:rsidRPr="00E81725" w:rsidRDefault="005C073A" w:rsidP="00B15B15">
            <w:pPr>
              <w:spacing w:after="0" w:line="240" w:lineRule="auto"/>
              <w:rPr>
                <w:rFonts w:cstheme="minorHAnsi"/>
                <w:b/>
                <w:color w:val="000000" w:themeColor="text1"/>
              </w:rPr>
            </w:pPr>
            <w:r w:rsidRPr="00E81725">
              <w:rPr>
                <w:rFonts w:cstheme="minorHAnsi"/>
                <w:b/>
                <w:color w:val="000000" w:themeColor="text1"/>
              </w:rPr>
              <w:t>Nitrous Oxide</w:t>
            </w:r>
          </w:p>
        </w:tc>
        <w:tc>
          <w:tcPr>
            <w:tcW w:w="1185" w:type="dxa"/>
            <w:tcMar>
              <w:top w:w="15" w:type="dxa"/>
              <w:left w:w="15" w:type="dxa"/>
              <w:bottom w:w="15" w:type="dxa"/>
              <w:right w:w="15" w:type="dxa"/>
            </w:tcMar>
            <w:vAlign w:val="bottom"/>
            <w:hideMark/>
          </w:tcPr>
          <w:p w14:paraId="431A51F1" w14:textId="77777777" w:rsidR="005C073A" w:rsidRPr="00E81725" w:rsidRDefault="005C073A" w:rsidP="00B15B15">
            <w:pPr>
              <w:spacing w:after="0" w:line="240" w:lineRule="auto"/>
              <w:rPr>
                <w:rFonts w:cstheme="minorHAnsi"/>
                <w:b/>
                <w:color w:val="000000" w:themeColor="text1"/>
              </w:rPr>
            </w:pPr>
            <w:r w:rsidRPr="00E81725">
              <w:rPr>
                <w:rFonts w:cstheme="minorHAnsi"/>
                <w:b/>
                <w:color w:val="000000" w:themeColor="text1"/>
              </w:rPr>
              <w:t>Entonox</w:t>
            </w:r>
          </w:p>
        </w:tc>
        <w:tc>
          <w:tcPr>
            <w:tcW w:w="1412" w:type="dxa"/>
            <w:tcMar>
              <w:top w:w="15" w:type="dxa"/>
              <w:left w:w="15" w:type="dxa"/>
              <w:bottom w:w="15" w:type="dxa"/>
              <w:right w:w="15" w:type="dxa"/>
            </w:tcMar>
            <w:vAlign w:val="bottom"/>
            <w:hideMark/>
          </w:tcPr>
          <w:p w14:paraId="63C66476" w14:textId="77777777" w:rsidR="005C073A" w:rsidRPr="00E81725" w:rsidRDefault="005C073A" w:rsidP="00603D7A">
            <w:pPr>
              <w:spacing w:after="0" w:line="240" w:lineRule="auto"/>
              <w:jc w:val="center"/>
              <w:rPr>
                <w:rFonts w:cstheme="minorHAnsi"/>
                <w:b/>
                <w:color w:val="000000" w:themeColor="text1"/>
              </w:rPr>
            </w:pPr>
            <w:r w:rsidRPr="00E81725">
              <w:rPr>
                <w:rFonts w:cstheme="minorHAnsi"/>
                <w:b/>
                <w:color w:val="000000" w:themeColor="text1"/>
              </w:rPr>
              <w:t>Total</w:t>
            </w:r>
          </w:p>
          <w:p w14:paraId="4D0901DF" w14:textId="77777777" w:rsidR="005C073A" w:rsidRPr="00E81725" w:rsidRDefault="005C073A" w:rsidP="00603D7A">
            <w:pPr>
              <w:spacing w:after="0" w:line="240" w:lineRule="auto"/>
              <w:jc w:val="center"/>
              <w:rPr>
                <w:rFonts w:cstheme="minorHAnsi"/>
                <w:b/>
                <w:color w:val="000000" w:themeColor="text1"/>
              </w:rPr>
            </w:pPr>
            <w:r w:rsidRPr="00E81725">
              <w:rPr>
                <w:rFonts w:cstheme="minorHAnsi"/>
                <w:b/>
                <w:color w:val="000000" w:themeColor="text1"/>
              </w:rPr>
              <w:t>tCO2e</w:t>
            </w:r>
          </w:p>
        </w:tc>
      </w:tr>
      <w:tr w:rsidR="00C25C45" w:rsidRPr="00E81725" w14:paraId="0969C1B8" w14:textId="77777777" w:rsidTr="003C1CA1">
        <w:trPr>
          <w:cantSplit/>
          <w:trHeight w:val="320"/>
        </w:trPr>
        <w:tc>
          <w:tcPr>
            <w:tcW w:w="12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0BC9C01F" w14:textId="77777777" w:rsidR="005C073A" w:rsidRPr="00E81725" w:rsidRDefault="005C073A" w:rsidP="00B15B15">
            <w:pPr>
              <w:spacing w:after="0" w:line="240" w:lineRule="auto"/>
              <w:rPr>
                <w:rFonts w:cstheme="minorHAnsi"/>
                <w:b/>
                <w:bCs/>
                <w:color w:val="000000" w:themeColor="text1"/>
              </w:rPr>
            </w:pPr>
            <w:r w:rsidRPr="00E81725">
              <w:rPr>
                <w:rFonts w:eastAsia="Times New Roman"/>
                <w:b/>
                <w:bCs/>
                <w:color w:val="000000" w:themeColor="text1"/>
              </w:rPr>
              <w:t>2019/20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55DC2B8B" w14:textId="77777777" w:rsidR="005C073A" w:rsidRPr="00E81725" w:rsidRDefault="005C073A" w:rsidP="00B15B15">
            <w:pPr>
              <w:spacing w:after="0" w:line="240" w:lineRule="auto"/>
              <w:rPr>
                <w:rFonts w:cstheme="minorHAnsi"/>
                <w:color w:val="000000" w:themeColor="text1"/>
              </w:rPr>
            </w:pPr>
            <w:r w:rsidRPr="00E81725">
              <w:rPr>
                <w:rFonts w:eastAsia="Times New Roman"/>
                <w:color w:val="000000" w:themeColor="text1"/>
              </w:rPr>
              <w:t>68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7A7F5BDE" w14:textId="77777777" w:rsidR="005C073A" w:rsidRPr="00E81725" w:rsidRDefault="005C073A" w:rsidP="00B15B15">
            <w:pPr>
              <w:spacing w:after="0" w:line="240" w:lineRule="auto"/>
              <w:rPr>
                <w:rFonts w:cstheme="minorHAnsi"/>
                <w:color w:val="000000" w:themeColor="text1"/>
              </w:rPr>
            </w:pPr>
            <w:r w:rsidRPr="00E81725">
              <w:rPr>
                <w:rFonts w:eastAsia="Times New Roman"/>
                <w:color w:val="000000" w:themeColor="text1"/>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02F454D4" w14:textId="77777777" w:rsidR="005C073A" w:rsidRPr="00E81725" w:rsidRDefault="005C073A" w:rsidP="00B15B15">
            <w:pPr>
              <w:spacing w:after="0" w:line="240" w:lineRule="auto"/>
              <w:rPr>
                <w:rFonts w:cstheme="minorHAnsi"/>
                <w:color w:val="000000" w:themeColor="text1"/>
              </w:rPr>
            </w:pPr>
            <w:r w:rsidRPr="00E81725">
              <w:rPr>
                <w:rFonts w:eastAsia="Times New Roman"/>
                <w:color w:val="000000" w:themeColor="text1"/>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7267022F" w14:textId="77777777" w:rsidR="005C073A" w:rsidRPr="00E81725" w:rsidRDefault="005C073A" w:rsidP="00B15B15">
            <w:pPr>
              <w:spacing w:after="0" w:line="240" w:lineRule="auto"/>
              <w:rPr>
                <w:rFonts w:cstheme="minorHAnsi"/>
                <w:color w:val="000000" w:themeColor="text1"/>
              </w:rPr>
            </w:pPr>
            <w:r w:rsidRPr="00E81725">
              <w:rPr>
                <w:rFonts w:cstheme="minorHAnsi"/>
                <w:color w:val="000000" w:themeColor="text1"/>
              </w:rPr>
              <w:t>797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74CBB59E" w14:textId="1BBF4676" w:rsidR="005C073A" w:rsidRPr="00E81725" w:rsidRDefault="005C073A" w:rsidP="00B15B15">
            <w:pPr>
              <w:spacing w:after="0" w:line="240" w:lineRule="auto"/>
              <w:rPr>
                <w:rFonts w:cstheme="minorHAnsi"/>
                <w:color w:val="000000" w:themeColor="text1"/>
              </w:rPr>
            </w:pPr>
            <w:r w:rsidRPr="00E81725">
              <w:rPr>
                <w:rFonts w:cstheme="minorHAnsi"/>
                <w:color w:val="000000" w:themeColor="text1"/>
              </w:rPr>
              <w:t>1</w:t>
            </w:r>
            <w:r w:rsidR="00B72CBB" w:rsidRPr="00E81725">
              <w:rPr>
                <w:rFonts w:cstheme="minorHAnsi"/>
                <w:color w:val="000000" w:themeColor="text1"/>
              </w:rPr>
              <w:t>,</w:t>
            </w:r>
            <w:r w:rsidRPr="00E81725">
              <w:rPr>
                <w:rFonts w:cstheme="minorHAnsi"/>
                <w:color w:val="000000" w:themeColor="text1"/>
              </w:rPr>
              <w:t>419</w:t>
            </w:r>
          </w:p>
        </w:tc>
        <w:tc>
          <w:tcPr>
            <w:tcW w:w="0" w:type="auto"/>
            <w:tcBorders>
              <w:left w:val="single" w:sz="4" w:space="0" w:color="auto"/>
            </w:tcBorders>
            <w:tcMar>
              <w:top w:w="15" w:type="dxa"/>
              <w:left w:w="15" w:type="dxa"/>
              <w:bottom w:w="15" w:type="dxa"/>
              <w:right w:w="15" w:type="dxa"/>
            </w:tcMar>
            <w:vAlign w:val="bottom"/>
          </w:tcPr>
          <w:p w14:paraId="46035892" w14:textId="44388044" w:rsidR="005C073A" w:rsidRPr="00E81725" w:rsidRDefault="005C073A" w:rsidP="00603D7A">
            <w:pPr>
              <w:spacing w:after="0" w:line="240" w:lineRule="auto"/>
              <w:jc w:val="center"/>
              <w:rPr>
                <w:rFonts w:cstheme="minorHAnsi"/>
                <w:color w:val="000000" w:themeColor="text1"/>
              </w:rPr>
            </w:pPr>
            <w:r w:rsidRPr="00E81725">
              <w:rPr>
                <w:rFonts w:cstheme="minorHAnsi"/>
                <w:color w:val="000000" w:themeColor="text1"/>
              </w:rPr>
              <w:t>2</w:t>
            </w:r>
            <w:r w:rsidR="00B72CBB" w:rsidRPr="00E81725">
              <w:rPr>
                <w:rFonts w:cstheme="minorHAnsi"/>
                <w:color w:val="000000" w:themeColor="text1"/>
              </w:rPr>
              <w:t>,</w:t>
            </w:r>
            <w:r w:rsidRPr="00E81725">
              <w:rPr>
                <w:rFonts w:cstheme="minorHAnsi"/>
                <w:color w:val="000000" w:themeColor="text1"/>
              </w:rPr>
              <w:t>385</w:t>
            </w:r>
          </w:p>
        </w:tc>
      </w:tr>
      <w:tr w:rsidR="00C25C45" w:rsidRPr="00E81725" w14:paraId="4F84D7E6" w14:textId="77777777" w:rsidTr="003C1CA1">
        <w:trPr>
          <w:cantSplit/>
          <w:trHeight w:val="320"/>
        </w:trPr>
        <w:tc>
          <w:tcPr>
            <w:tcW w:w="12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393959CE" w14:textId="77777777" w:rsidR="005C073A" w:rsidRPr="00E81725" w:rsidRDefault="005C073A" w:rsidP="00B15B15">
            <w:pPr>
              <w:spacing w:after="0" w:line="240" w:lineRule="auto"/>
              <w:rPr>
                <w:rFonts w:cstheme="minorHAnsi"/>
                <w:b/>
                <w:bCs/>
                <w:color w:val="000000" w:themeColor="text1"/>
              </w:rPr>
            </w:pPr>
            <w:r w:rsidRPr="00E81725">
              <w:rPr>
                <w:rFonts w:eastAsia="Times New Roman"/>
                <w:b/>
                <w:bCs/>
                <w:color w:val="000000" w:themeColor="text1"/>
              </w:rPr>
              <w:t>2020/21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683702E2" w14:textId="77777777" w:rsidR="005C073A" w:rsidRPr="00E81725" w:rsidRDefault="005C073A" w:rsidP="00B15B15">
            <w:pPr>
              <w:spacing w:after="0" w:line="240" w:lineRule="auto"/>
              <w:rPr>
                <w:rFonts w:cstheme="minorHAnsi"/>
                <w:color w:val="000000" w:themeColor="text1"/>
              </w:rPr>
            </w:pPr>
            <w:r w:rsidRPr="00E81725">
              <w:rPr>
                <w:rFonts w:eastAsia="Times New Roman"/>
                <w:color w:val="000000" w:themeColor="text1"/>
              </w:rPr>
              <w:t>17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21768A25" w14:textId="77777777" w:rsidR="005C073A" w:rsidRPr="00E81725" w:rsidRDefault="005C073A" w:rsidP="00B15B15">
            <w:pPr>
              <w:spacing w:after="0" w:line="240" w:lineRule="auto"/>
              <w:rPr>
                <w:rFonts w:cstheme="minorHAnsi"/>
                <w:color w:val="000000" w:themeColor="text1"/>
              </w:rPr>
            </w:pPr>
            <w:r w:rsidRPr="00E81725">
              <w:rPr>
                <w:rFonts w:cstheme="minorHAnsi"/>
                <w:color w:val="000000" w:themeColor="text1"/>
              </w:rPr>
              <w:t>58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5B9E7273" w14:textId="77777777" w:rsidR="005C073A" w:rsidRPr="00E81725" w:rsidRDefault="005C073A" w:rsidP="00B15B15">
            <w:pPr>
              <w:spacing w:after="0" w:line="240" w:lineRule="auto"/>
              <w:rPr>
                <w:rFonts w:cstheme="minorHAnsi"/>
                <w:color w:val="000000" w:themeColor="text1"/>
              </w:rPr>
            </w:pPr>
            <w:r w:rsidRPr="00E81725">
              <w:rPr>
                <w:rFonts w:eastAsia="Times New Roman"/>
                <w:color w:val="000000" w:themeColor="text1"/>
              </w:rPr>
              <w:t>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68998AC7" w14:textId="77777777" w:rsidR="005C073A" w:rsidRPr="00E81725" w:rsidRDefault="005C073A" w:rsidP="00B15B15">
            <w:pPr>
              <w:spacing w:after="0" w:line="240" w:lineRule="auto"/>
              <w:rPr>
                <w:rFonts w:cstheme="minorHAnsi"/>
                <w:color w:val="000000" w:themeColor="text1"/>
              </w:rPr>
            </w:pPr>
            <w:r w:rsidRPr="00E81725">
              <w:rPr>
                <w:rFonts w:cstheme="minorHAnsi"/>
                <w:color w:val="000000" w:themeColor="text1"/>
              </w:rPr>
              <w:t>705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656DEECC" w14:textId="13FEDD89" w:rsidR="005C073A" w:rsidRPr="00E81725" w:rsidRDefault="005C073A" w:rsidP="00B15B15">
            <w:pPr>
              <w:spacing w:after="0" w:line="240" w:lineRule="auto"/>
              <w:rPr>
                <w:rFonts w:cstheme="minorHAnsi"/>
                <w:color w:val="000000" w:themeColor="text1"/>
              </w:rPr>
            </w:pPr>
            <w:r w:rsidRPr="00E81725">
              <w:rPr>
                <w:rFonts w:cstheme="minorHAnsi"/>
                <w:color w:val="000000" w:themeColor="text1"/>
              </w:rPr>
              <w:t>1</w:t>
            </w:r>
            <w:r w:rsidR="00B72CBB" w:rsidRPr="00E81725">
              <w:rPr>
                <w:rFonts w:cstheme="minorHAnsi"/>
                <w:color w:val="000000" w:themeColor="text1"/>
              </w:rPr>
              <w:t>,</w:t>
            </w:r>
            <w:r w:rsidRPr="00E81725">
              <w:rPr>
                <w:rFonts w:cstheme="minorHAnsi"/>
                <w:color w:val="000000" w:themeColor="text1"/>
              </w:rPr>
              <w:t>394</w:t>
            </w:r>
          </w:p>
        </w:tc>
        <w:tc>
          <w:tcPr>
            <w:tcW w:w="0" w:type="auto"/>
            <w:tcBorders>
              <w:left w:val="single" w:sz="4" w:space="0" w:color="auto"/>
            </w:tcBorders>
            <w:tcMar>
              <w:top w:w="15" w:type="dxa"/>
              <w:left w:w="15" w:type="dxa"/>
              <w:bottom w:w="15" w:type="dxa"/>
              <w:right w:w="15" w:type="dxa"/>
            </w:tcMar>
            <w:vAlign w:val="bottom"/>
          </w:tcPr>
          <w:p w14:paraId="456F07A3" w14:textId="469D79E8" w:rsidR="005C073A" w:rsidRPr="00E81725" w:rsidRDefault="005C073A" w:rsidP="00603D7A">
            <w:pPr>
              <w:spacing w:after="0" w:line="240" w:lineRule="auto"/>
              <w:jc w:val="center"/>
              <w:rPr>
                <w:rFonts w:cstheme="minorHAnsi"/>
                <w:color w:val="000000" w:themeColor="text1"/>
              </w:rPr>
            </w:pPr>
            <w:r w:rsidRPr="00E81725">
              <w:rPr>
                <w:rFonts w:cstheme="minorHAnsi"/>
                <w:color w:val="000000" w:themeColor="text1"/>
              </w:rPr>
              <w:t>2</w:t>
            </w:r>
            <w:r w:rsidR="00B72CBB" w:rsidRPr="00E81725">
              <w:rPr>
                <w:rFonts w:cstheme="minorHAnsi"/>
                <w:color w:val="000000" w:themeColor="text1"/>
              </w:rPr>
              <w:t>,</w:t>
            </w:r>
            <w:r w:rsidRPr="00E81725">
              <w:rPr>
                <w:rFonts w:cstheme="minorHAnsi"/>
                <w:color w:val="000000" w:themeColor="text1"/>
              </w:rPr>
              <w:t>173</w:t>
            </w:r>
          </w:p>
        </w:tc>
      </w:tr>
      <w:tr w:rsidR="00C25C45" w:rsidRPr="00E81725" w14:paraId="3788B267" w14:textId="77777777" w:rsidTr="003C1CA1">
        <w:trPr>
          <w:cantSplit/>
          <w:trHeight w:val="320"/>
        </w:trPr>
        <w:tc>
          <w:tcPr>
            <w:tcW w:w="12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365B6AAC" w14:textId="77777777" w:rsidR="005C073A" w:rsidRPr="00E81725" w:rsidRDefault="005C073A" w:rsidP="00B15B15">
            <w:pPr>
              <w:spacing w:after="0" w:line="240" w:lineRule="auto"/>
              <w:rPr>
                <w:rFonts w:cstheme="minorHAnsi"/>
                <w:b/>
                <w:bCs/>
                <w:color w:val="000000" w:themeColor="text1"/>
              </w:rPr>
            </w:pPr>
            <w:r w:rsidRPr="00E81725">
              <w:rPr>
                <w:rFonts w:eastAsia="Times New Roman"/>
                <w:b/>
                <w:bCs/>
                <w:color w:val="000000" w:themeColor="text1"/>
              </w:rPr>
              <w:t>2021/22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6C181356" w14:textId="77777777" w:rsidR="005C073A" w:rsidRPr="00E81725" w:rsidRDefault="005C073A" w:rsidP="00B15B15">
            <w:pPr>
              <w:spacing w:after="0" w:line="240" w:lineRule="auto"/>
              <w:rPr>
                <w:rFonts w:cstheme="minorHAnsi"/>
                <w:color w:val="000000" w:themeColor="text1"/>
              </w:rPr>
            </w:pPr>
            <w:r w:rsidRPr="00E81725">
              <w:rPr>
                <w:rFonts w:eastAsia="Times New Roman"/>
                <w:color w:val="000000" w:themeColor="text1"/>
              </w:rPr>
              <w:t>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72AAB5B0" w14:textId="77777777" w:rsidR="005C073A" w:rsidRPr="00E81725" w:rsidRDefault="005C073A" w:rsidP="00B15B15">
            <w:pPr>
              <w:spacing w:after="0" w:line="240" w:lineRule="auto"/>
              <w:rPr>
                <w:rFonts w:cstheme="minorHAnsi"/>
                <w:color w:val="000000" w:themeColor="text1"/>
              </w:rPr>
            </w:pPr>
            <w:r w:rsidRPr="00E81725">
              <w:rPr>
                <w:rFonts w:eastAsia="Times New Roman"/>
                <w:color w:val="000000" w:themeColor="text1"/>
              </w:rPr>
              <w:t>64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1A090D10" w14:textId="77777777" w:rsidR="005C073A" w:rsidRPr="00E81725" w:rsidRDefault="005C073A" w:rsidP="00B15B15">
            <w:pPr>
              <w:spacing w:after="0" w:line="240" w:lineRule="auto"/>
              <w:rPr>
                <w:rFonts w:cstheme="minorHAnsi"/>
                <w:color w:val="000000" w:themeColor="text1"/>
              </w:rPr>
            </w:pPr>
            <w:r w:rsidRPr="00E81725">
              <w:rPr>
                <w:rFonts w:eastAsia="Times New Roman"/>
                <w:color w:val="000000" w:themeColor="text1"/>
              </w:rPr>
              <w:t>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6846D67B" w14:textId="77777777" w:rsidR="005C073A" w:rsidRPr="00E81725" w:rsidRDefault="005C073A" w:rsidP="00B15B15">
            <w:pPr>
              <w:spacing w:after="0" w:line="240" w:lineRule="auto"/>
              <w:rPr>
                <w:rFonts w:cstheme="minorHAnsi"/>
                <w:color w:val="000000" w:themeColor="text1"/>
              </w:rPr>
            </w:pPr>
            <w:r w:rsidRPr="00E81725">
              <w:rPr>
                <w:rFonts w:cstheme="minorHAnsi"/>
                <w:color w:val="000000" w:themeColor="text1"/>
              </w:rPr>
              <w:t>533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009F2B51" w14:textId="33857AE1" w:rsidR="005C073A" w:rsidRPr="00E81725" w:rsidRDefault="005C073A" w:rsidP="00B15B15">
            <w:pPr>
              <w:spacing w:after="0" w:line="240" w:lineRule="auto"/>
              <w:rPr>
                <w:rFonts w:cstheme="minorHAnsi"/>
                <w:color w:val="000000" w:themeColor="text1"/>
              </w:rPr>
            </w:pPr>
            <w:r w:rsidRPr="00E81725">
              <w:rPr>
                <w:rFonts w:cstheme="minorHAnsi"/>
                <w:color w:val="000000" w:themeColor="text1"/>
              </w:rPr>
              <w:t>1</w:t>
            </w:r>
            <w:r w:rsidR="00B72CBB" w:rsidRPr="00E81725">
              <w:rPr>
                <w:rFonts w:cstheme="minorHAnsi"/>
                <w:color w:val="000000" w:themeColor="text1"/>
              </w:rPr>
              <w:t>,</w:t>
            </w:r>
            <w:r w:rsidRPr="00E81725">
              <w:rPr>
                <w:rFonts w:cstheme="minorHAnsi"/>
                <w:color w:val="000000" w:themeColor="text1"/>
              </w:rPr>
              <w:t>454</w:t>
            </w:r>
          </w:p>
        </w:tc>
        <w:tc>
          <w:tcPr>
            <w:tcW w:w="0" w:type="auto"/>
            <w:tcBorders>
              <w:left w:val="single" w:sz="4" w:space="0" w:color="auto"/>
            </w:tcBorders>
            <w:tcMar>
              <w:top w:w="15" w:type="dxa"/>
              <w:left w:w="15" w:type="dxa"/>
              <w:bottom w:w="15" w:type="dxa"/>
              <w:right w:w="15" w:type="dxa"/>
            </w:tcMar>
            <w:vAlign w:val="bottom"/>
          </w:tcPr>
          <w:p w14:paraId="754D74D9" w14:textId="225AA4E1" w:rsidR="005C073A" w:rsidRPr="00E81725" w:rsidRDefault="005C073A" w:rsidP="00603D7A">
            <w:pPr>
              <w:spacing w:after="0" w:line="240" w:lineRule="auto"/>
              <w:jc w:val="center"/>
              <w:rPr>
                <w:rFonts w:cstheme="minorHAnsi"/>
                <w:color w:val="000000" w:themeColor="text1"/>
              </w:rPr>
            </w:pPr>
            <w:r w:rsidRPr="00E81725">
              <w:rPr>
                <w:rFonts w:cstheme="minorHAnsi"/>
                <w:color w:val="000000" w:themeColor="text1"/>
              </w:rPr>
              <w:t>2</w:t>
            </w:r>
            <w:r w:rsidR="00B72CBB" w:rsidRPr="00E81725">
              <w:rPr>
                <w:rFonts w:cstheme="minorHAnsi"/>
                <w:color w:val="000000" w:themeColor="text1"/>
              </w:rPr>
              <w:t>,</w:t>
            </w:r>
            <w:r w:rsidRPr="00E81725">
              <w:rPr>
                <w:rFonts w:cstheme="minorHAnsi"/>
                <w:color w:val="000000" w:themeColor="text1"/>
              </w:rPr>
              <w:t>052</w:t>
            </w:r>
          </w:p>
        </w:tc>
      </w:tr>
      <w:tr w:rsidR="00C25C45" w:rsidRPr="00E81725" w14:paraId="1828BD58" w14:textId="77777777" w:rsidTr="003C1CA1">
        <w:trPr>
          <w:cantSplit/>
          <w:trHeight w:val="320"/>
        </w:trPr>
        <w:tc>
          <w:tcPr>
            <w:tcW w:w="12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1230EB51" w14:textId="77777777" w:rsidR="005C073A" w:rsidRPr="00E81725" w:rsidRDefault="005C073A" w:rsidP="00B15B15">
            <w:pPr>
              <w:spacing w:after="0" w:line="240" w:lineRule="auto"/>
              <w:rPr>
                <w:rFonts w:eastAsia="Times New Roman"/>
                <w:b/>
                <w:bCs/>
                <w:color w:val="000000" w:themeColor="text1"/>
              </w:rPr>
            </w:pPr>
            <w:r w:rsidRPr="00E81725">
              <w:rPr>
                <w:rFonts w:eastAsia="Times New Roman"/>
                <w:b/>
                <w:bCs/>
                <w:color w:val="000000" w:themeColor="text1"/>
              </w:rPr>
              <w:t>2022/23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79C04A5B" w14:textId="77777777" w:rsidR="005C073A" w:rsidRPr="00E81725" w:rsidRDefault="005C073A" w:rsidP="00B15B15">
            <w:pPr>
              <w:spacing w:after="0" w:line="240" w:lineRule="auto"/>
              <w:rPr>
                <w:rFonts w:eastAsia="Times New Roman"/>
                <w:color w:val="000000" w:themeColor="text1"/>
              </w:rPr>
            </w:pPr>
            <w:r w:rsidRPr="00E81725">
              <w:rPr>
                <w:rFonts w:eastAsia="Times New Roman"/>
                <w:color w:val="000000" w:themeColor="text1"/>
              </w:rPr>
              <w:t>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60F16D48" w14:textId="77777777" w:rsidR="005C073A" w:rsidRPr="00E81725" w:rsidRDefault="005C073A" w:rsidP="00B15B15">
            <w:pPr>
              <w:spacing w:after="0" w:line="240" w:lineRule="auto"/>
              <w:rPr>
                <w:rFonts w:eastAsia="Times New Roman"/>
                <w:color w:val="000000" w:themeColor="text1"/>
              </w:rPr>
            </w:pPr>
            <w:r w:rsidRPr="00E81725">
              <w:rPr>
                <w:rFonts w:eastAsia="Times New Roman"/>
                <w:color w:val="000000" w:themeColor="text1"/>
              </w:rPr>
              <w:t>59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28FA5679" w14:textId="77777777" w:rsidR="005C073A" w:rsidRPr="00E81725" w:rsidRDefault="005C073A" w:rsidP="00B15B15">
            <w:pPr>
              <w:spacing w:after="0" w:line="240" w:lineRule="auto"/>
              <w:rPr>
                <w:rFonts w:eastAsia="Times New Roman"/>
                <w:color w:val="000000" w:themeColor="text1"/>
              </w:rPr>
            </w:pPr>
            <w:r w:rsidRPr="00E81725">
              <w:rPr>
                <w:rFonts w:eastAsia="Times New Roman"/>
                <w:color w:val="000000" w:themeColor="text1"/>
              </w:rPr>
              <w:t>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26D42857" w14:textId="77777777" w:rsidR="005C073A" w:rsidRPr="00E81725" w:rsidRDefault="005C073A" w:rsidP="00B15B15">
            <w:pPr>
              <w:spacing w:after="0" w:line="240" w:lineRule="auto"/>
              <w:rPr>
                <w:rFonts w:eastAsia="Times New Roman"/>
                <w:color w:val="000000" w:themeColor="text1"/>
              </w:rPr>
            </w:pPr>
            <w:r w:rsidRPr="00E81725">
              <w:rPr>
                <w:rFonts w:eastAsia="Times New Roman"/>
                <w:color w:val="000000" w:themeColor="text1"/>
              </w:rPr>
              <w:t>355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341C56EA" w14:textId="22C7E6BA" w:rsidR="005C073A" w:rsidRPr="00E81725" w:rsidRDefault="005C073A" w:rsidP="00B15B15">
            <w:pPr>
              <w:spacing w:after="0" w:line="240" w:lineRule="auto"/>
              <w:rPr>
                <w:rFonts w:eastAsia="Times New Roman"/>
                <w:color w:val="000000" w:themeColor="text1"/>
              </w:rPr>
            </w:pPr>
            <w:r w:rsidRPr="00E81725">
              <w:rPr>
                <w:rFonts w:eastAsia="Times New Roman"/>
                <w:color w:val="000000" w:themeColor="text1"/>
              </w:rPr>
              <w:t>1</w:t>
            </w:r>
            <w:r w:rsidR="00B72CBB" w:rsidRPr="00E81725">
              <w:rPr>
                <w:rFonts w:eastAsia="Times New Roman"/>
                <w:color w:val="000000" w:themeColor="text1"/>
              </w:rPr>
              <w:t>,</w:t>
            </w:r>
            <w:r w:rsidRPr="00E81725">
              <w:rPr>
                <w:rFonts w:eastAsia="Times New Roman"/>
                <w:color w:val="000000" w:themeColor="text1"/>
              </w:rPr>
              <w:t>429</w:t>
            </w:r>
          </w:p>
        </w:tc>
        <w:tc>
          <w:tcPr>
            <w:tcW w:w="0" w:type="auto"/>
            <w:tcBorders>
              <w:left w:val="single" w:sz="4" w:space="0" w:color="auto"/>
            </w:tcBorders>
            <w:tcMar>
              <w:top w:w="15" w:type="dxa"/>
              <w:left w:w="15" w:type="dxa"/>
              <w:bottom w:w="15" w:type="dxa"/>
              <w:right w:w="15" w:type="dxa"/>
            </w:tcMar>
            <w:vAlign w:val="bottom"/>
          </w:tcPr>
          <w:p w14:paraId="3E3F2986" w14:textId="0A741F49" w:rsidR="005C073A" w:rsidRPr="00E81725" w:rsidRDefault="005C073A" w:rsidP="00603D7A">
            <w:pPr>
              <w:spacing w:after="0" w:line="240" w:lineRule="auto"/>
              <w:jc w:val="center"/>
              <w:rPr>
                <w:rFonts w:cstheme="minorHAnsi"/>
                <w:color w:val="000000" w:themeColor="text1"/>
              </w:rPr>
            </w:pPr>
            <w:r w:rsidRPr="00E81725">
              <w:rPr>
                <w:rFonts w:cstheme="minorHAnsi"/>
                <w:color w:val="000000" w:themeColor="text1"/>
              </w:rPr>
              <w:t>1</w:t>
            </w:r>
            <w:r w:rsidR="00B72CBB" w:rsidRPr="00E81725">
              <w:rPr>
                <w:rFonts w:cstheme="minorHAnsi"/>
                <w:color w:val="000000" w:themeColor="text1"/>
              </w:rPr>
              <w:t>,</w:t>
            </w:r>
            <w:r w:rsidRPr="00E81725">
              <w:rPr>
                <w:rFonts w:cstheme="minorHAnsi"/>
                <w:color w:val="000000" w:themeColor="text1"/>
              </w:rPr>
              <w:t>843</w:t>
            </w:r>
          </w:p>
        </w:tc>
      </w:tr>
      <w:tr w:rsidR="00C25C45" w:rsidRPr="00E81725" w14:paraId="536F518F" w14:textId="77777777" w:rsidTr="008D3CE1">
        <w:trPr>
          <w:cantSplit/>
          <w:trHeight w:val="320"/>
        </w:trPr>
        <w:tc>
          <w:tcPr>
            <w:tcW w:w="12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6DF48D44" w14:textId="77777777" w:rsidR="005C073A" w:rsidRPr="00E81725" w:rsidRDefault="005C073A" w:rsidP="00B15B15">
            <w:pPr>
              <w:spacing w:after="0" w:line="240" w:lineRule="auto"/>
              <w:rPr>
                <w:rFonts w:eastAsia="Times New Roman"/>
                <w:b/>
                <w:bCs/>
                <w:color w:val="000000" w:themeColor="text1"/>
              </w:rPr>
            </w:pPr>
            <w:bookmarkStart w:id="0" w:name="_Hlk195791338"/>
            <w:r w:rsidRPr="00E81725">
              <w:rPr>
                <w:rFonts w:eastAsia="Times New Roman"/>
                <w:b/>
                <w:bCs/>
                <w:color w:val="000000" w:themeColor="text1"/>
              </w:rPr>
              <w:t>2023/24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59DC61A9" w14:textId="77777777" w:rsidR="005C073A" w:rsidRPr="00E81725" w:rsidRDefault="005C073A" w:rsidP="00B15B15">
            <w:pPr>
              <w:spacing w:after="0" w:line="240" w:lineRule="auto"/>
              <w:rPr>
                <w:rFonts w:eastAsia="Times New Roman"/>
                <w:color w:val="000000" w:themeColor="text1"/>
              </w:rPr>
            </w:pPr>
            <w:r w:rsidRPr="00E81725">
              <w:rPr>
                <w:rFonts w:eastAsia="Times New Roman"/>
                <w:color w:val="000000" w:themeColor="text1"/>
              </w:rPr>
              <w:t>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769B8940" w14:textId="77777777" w:rsidR="005C073A" w:rsidRPr="00E81725" w:rsidRDefault="005C073A" w:rsidP="00B15B15">
            <w:pPr>
              <w:spacing w:after="0" w:line="240" w:lineRule="auto"/>
              <w:rPr>
                <w:rFonts w:eastAsia="Times New Roman"/>
                <w:color w:val="000000" w:themeColor="text1"/>
              </w:rPr>
            </w:pPr>
            <w:r w:rsidRPr="00E81725">
              <w:rPr>
                <w:rFonts w:eastAsia="Times New Roman"/>
                <w:color w:val="000000" w:themeColor="text1"/>
              </w:rPr>
              <w:t>47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47ED5BED" w14:textId="77777777" w:rsidR="005C073A" w:rsidRPr="00E81725" w:rsidRDefault="005C073A" w:rsidP="00B15B15">
            <w:pPr>
              <w:spacing w:after="0" w:line="240" w:lineRule="auto"/>
              <w:rPr>
                <w:rFonts w:eastAsia="Times New Roman"/>
                <w:color w:val="000000" w:themeColor="text1"/>
              </w:rPr>
            </w:pPr>
            <w:r w:rsidRPr="00E81725">
              <w:rPr>
                <w:rFonts w:eastAsia="Times New Roman"/>
                <w:color w:val="000000" w:themeColor="text1"/>
              </w:rPr>
              <w:t>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77EC80B7" w14:textId="77777777" w:rsidR="005C073A" w:rsidRPr="00E81725" w:rsidRDefault="005C073A" w:rsidP="00B15B15">
            <w:pPr>
              <w:spacing w:after="0" w:line="240" w:lineRule="auto"/>
              <w:rPr>
                <w:rFonts w:eastAsia="Times New Roman"/>
                <w:color w:val="000000" w:themeColor="text1"/>
              </w:rPr>
            </w:pPr>
            <w:r w:rsidRPr="00E81725">
              <w:rPr>
                <w:rFonts w:eastAsia="Times New Roman"/>
                <w:color w:val="000000" w:themeColor="text1"/>
              </w:rPr>
              <w:t>52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4712E2B8" w14:textId="69EB3101" w:rsidR="005C073A" w:rsidRPr="00E81725" w:rsidRDefault="005C073A" w:rsidP="00B15B15">
            <w:pPr>
              <w:spacing w:after="0" w:line="240" w:lineRule="auto"/>
              <w:rPr>
                <w:rFonts w:eastAsia="Times New Roman"/>
                <w:color w:val="000000" w:themeColor="text1"/>
              </w:rPr>
            </w:pPr>
            <w:r w:rsidRPr="00E81725">
              <w:rPr>
                <w:rFonts w:eastAsia="Times New Roman"/>
                <w:color w:val="000000" w:themeColor="text1"/>
              </w:rPr>
              <w:t>1</w:t>
            </w:r>
            <w:r w:rsidR="00B72CBB" w:rsidRPr="00E81725">
              <w:rPr>
                <w:rFonts w:eastAsia="Times New Roman"/>
                <w:color w:val="000000" w:themeColor="text1"/>
              </w:rPr>
              <w:t>,</w:t>
            </w:r>
            <w:r w:rsidRPr="00E81725">
              <w:rPr>
                <w:rFonts w:eastAsia="Times New Roman"/>
                <w:color w:val="000000" w:themeColor="text1"/>
              </w:rPr>
              <w:t>259</w:t>
            </w:r>
          </w:p>
        </w:tc>
        <w:tc>
          <w:tcPr>
            <w:tcW w:w="0" w:type="auto"/>
            <w:tcBorders>
              <w:left w:val="single" w:sz="4" w:space="0" w:color="auto"/>
              <w:bottom w:val="single" w:sz="4" w:space="0" w:color="auto"/>
            </w:tcBorders>
            <w:tcMar>
              <w:top w:w="15" w:type="dxa"/>
              <w:left w:w="15" w:type="dxa"/>
              <w:bottom w:w="15" w:type="dxa"/>
              <w:right w:w="15" w:type="dxa"/>
            </w:tcMar>
            <w:vAlign w:val="bottom"/>
          </w:tcPr>
          <w:p w14:paraId="3A907899" w14:textId="23E0FB4E" w:rsidR="005C073A" w:rsidRPr="00E81725" w:rsidRDefault="005C073A" w:rsidP="00603D7A">
            <w:pPr>
              <w:spacing w:after="0" w:line="240" w:lineRule="auto"/>
              <w:jc w:val="center"/>
              <w:rPr>
                <w:rFonts w:cstheme="minorHAnsi"/>
                <w:color w:val="000000" w:themeColor="text1"/>
              </w:rPr>
            </w:pPr>
            <w:r w:rsidRPr="00E81725">
              <w:rPr>
                <w:rFonts w:cstheme="minorHAnsi"/>
                <w:color w:val="000000" w:themeColor="text1"/>
              </w:rPr>
              <w:t>1</w:t>
            </w:r>
            <w:r w:rsidR="00B72CBB" w:rsidRPr="00E81725">
              <w:rPr>
                <w:rFonts w:cstheme="minorHAnsi"/>
                <w:color w:val="000000" w:themeColor="text1"/>
              </w:rPr>
              <w:t>,</w:t>
            </w:r>
            <w:r w:rsidRPr="00E81725">
              <w:rPr>
                <w:rFonts w:cstheme="minorHAnsi"/>
                <w:color w:val="000000" w:themeColor="text1"/>
              </w:rPr>
              <w:t>358</w:t>
            </w:r>
          </w:p>
        </w:tc>
      </w:tr>
      <w:bookmarkEnd w:id="0"/>
      <w:tr w:rsidR="00FF5D20" w:rsidRPr="00E81725" w14:paraId="19440376" w14:textId="77777777" w:rsidTr="008D3CE1">
        <w:trPr>
          <w:cantSplit/>
          <w:trHeight w:val="320"/>
        </w:trPr>
        <w:tc>
          <w:tcPr>
            <w:tcW w:w="12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5546ABBA" w14:textId="1BF6C305" w:rsidR="00FF5D20" w:rsidRPr="00E81725" w:rsidRDefault="00FF5D20" w:rsidP="00FF5D20">
            <w:pPr>
              <w:spacing w:after="0" w:line="240" w:lineRule="auto"/>
              <w:rPr>
                <w:rFonts w:eastAsia="Times New Roman"/>
                <w:b/>
                <w:bCs/>
              </w:rPr>
            </w:pPr>
            <w:r w:rsidRPr="00E81725">
              <w:rPr>
                <w:rFonts w:eastAsia="Times New Roman"/>
                <w:b/>
                <w:bCs/>
              </w:rPr>
              <w:t>2024/25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1336DCC2" w14:textId="10FECBAD" w:rsidR="00FF5D20" w:rsidRPr="00E81725" w:rsidRDefault="00FF5D20" w:rsidP="00FF5D20">
            <w:pPr>
              <w:spacing w:after="0" w:line="240" w:lineRule="auto"/>
              <w:rPr>
                <w:rFonts w:eastAsia="Times New Roman"/>
              </w:rPr>
            </w:pPr>
            <w:r w:rsidRPr="00E81725">
              <w:rPr>
                <w:rFonts w:eastAsia="Times New Roman"/>
              </w:rPr>
              <w:t>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3ABFBE51" w14:textId="32C4AE11" w:rsidR="00FF5D20" w:rsidRPr="00E81725" w:rsidRDefault="00E44314" w:rsidP="00FF5D20">
            <w:pPr>
              <w:spacing w:after="0" w:line="240" w:lineRule="auto"/>
              <w:rPr>
                <w:rFonts w:eastAsia="Times New Roman"/>
              </w:rPr>
            </w:pPr>
            <w:r w:rsidRPr="00E81725">
              <w:rPr>
                <w:rFonts w:eastAsia="Times New Roman"/>
              </w:rPr>
              <w:t>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68F4F9F9" w14:textId="2D09157F" w:rsidR="00FF5D20" w:rsidRPr="00E81725" w:rsidRDefault="00FF5D20" w:rsidP="00FF5D20">
            <w:pPr>
              <w:spacing w:after="0" w:line="240" w:lineRule="auto"/>
              <w:rPr>
                <w:rFonts w:eastAsia="Times New Roman"/>
              </w:rPr>
            </w:pPr>
            <w:r w:rsidRPr="00E81725">
              <w:rPr>
                <w:rFonts w:eastAsia="Times New Roman"/>
              </w:rPr>
              <w:t>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1926A96A" w14:textId="1A9263CD" w:rsidR="00FF5D20" w:rsidRPr="00E81725" w:rsidRDefault="00E44314" w:rsidP="00FF5D20">
            <w:pPr>
              <w:spacing w:after="0" w:line="240" w:lineRule="auto"/>
              <w:rPr>
                <w:rFonts w:eastAsia="Times New Roman"/>
              </w:rPr>
            </w:pPr>
            <w:r w:rsidRPr="00E81725">
              <w:rPr>
                <w:rFonts w:eastAsia="Times New Roman"/>
              </w:rPr>
              <w:t>59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7B3E06D2" w14:textId="1DBAC948" w:rsidR="00FF5D20" w:rsidRPr="00E81725" w:rsidRDefault="00E44314" w:rsidP="00FF5D20">
            <w:pPr>
              <w:spacing w:after="0" w:line="240" w:lineRule="auto"/>
              <w:rPr>
                <w:rFonts w:eastAsia="Times New Roman"/>
              </w:rPr>
            </w:pPr>
            <w:r w:rsidRPr="00E81725">
              <w:rPr>
                <w:rFonts w:eastAsia="Times New Roman"/>
              </w:rPr>
              <w:t>1,133</w:t>
            </w:r>
          </w:p>
        </w:tc>
        <w:tc>
          <w:tcPr>
            <w:tcW w:w="0" w:type="auto"/>
            <w:tcBorders>
              <w:left w:val="single" w:sz="4" w:space="0" w:color="auto"/>
              <w:bottom w:val="single" w:sz="4" w:space="0" w:color="auto"/>
            </w:tcBorders>
            <w:tcMar>
              <w:top w:w="15" w:type="dxa"/>
              <w:left w:w="15" w:type="dxa"/>
              <w:bottom w:w="15" w:type="dxa"/>
              <w:right w:w="15" w:type="dxa"/>
            </w:tcMar>
            <w:vAlign w:val="bottom"/>
          </w:tcPr>
          <w:p w14:paraId="159892CA" w14:textId="21E924C3" w:rsidR="00FF5D20" w:rsidRPr="00E81725" w:rsidRDefault="00E44314" w:rsidP="00FF5D20">
            <w:pPr>
              <w:spacing w:after="0" w:line="240" w:lineRule="auto"/>
              <w:jc w:val="center"/>
              <w:rPr>
                <w:rFonts w:cstheme="minorHAnsi"/>
              </w:rPr>
            </w:pPr>
            <w:r w:rsidRPr="00E81725">
              <w:rPr>
                <w:rFonts w:cstheme="minorHAnsi"/>
              </w:rPr>
              <w:t>1,232</w:t>
            </w:r>
          </w:p>
        </w:tc>
      </w:tr>
      <w:tr w:rsidR="00E44314" w:rsidRPr="00E81725" w14:paraId="67D6F0E9" w14:textId="77777777" w:rsidTr="00E44314">
        <w:trPr>
          <w:cantSplit/>
          <w:trHeight w:val="320"/>
        </w:trPr>
        <w:tc>
          <w:tcPr>
            <w:tcW w:w="12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50972F9C" w14:textId="66B250A1" w:rsidR="00E44314" w:rsidRPr="00E81725" w:rsidRDefault="00E44314" w:rsidP="004E6B25">
            <w:pPr>
              <w:spacing w:after="0" w:line="240" w:lineRule="auto"/>
              <w:rPr>
                <w:rFonts w:eastAsia="Times New Roman"/>
                <w:b/>
                <w:bCs/>
              </w:rPr>
            </w:pPr>
            <w:r w:rsidRPr="00E81725">
              <w:rPr>
                <w:rFonts w:eastAsia="Times New Roman"/>
                <w:b/>
                <w:bCs/>
              </w:rPr>
              <w:t>2025/26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530A4172" w14:textId="77777777" w:rsidR="00E44314" w:rsidRPr="00E81725" w:rsidRDefault="00E44314" w:rsidP="004E6B25">
            <w:pPr>
              <w:spacing w:after="0" w:line="240" w:lineRule="auto"/>
              <w:rPr>
                <w:rFonts w:eastAsia="Times New Roman"/>
              </w:rPr>
            </w:pPr>
            <w:r w:rsidRPr="00E81725">
              <w:rPr>
                <w:rFonts w:eastAsia="Times New Roman"/>
              </w:rPr>
              <w:t>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4B7DA115" w14:textId="7DE4DC44" w:rsidR="00E44314" w:rsidRPr="004619B0" w:rsidRDefault="000245D3" w:rsidP="004E6B25">
            <w:pPr>
              <w:spacing w:after="0" w:line="240" w:lineRule="auto"/>
              <w:rPr>
                <w:rFonts w:eastAsia="Times New Roman"/>
              </w:rPr>
            </w:pPr>
            <w:r w:rsidRPr="004619B0">
              <w:rPr>
                <w:rFonts w:eastAsia="Times New Roman"/>
              </w:rPr>
              <w:t>41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2D998755" w14:textId="77777777" w:rsidR="00E44314" w:rsidRPr="004619B0" w:rsidRDefault="00E44314" w:rsidP="004E6B25">
            <w:pPr>
              <w:spacing w:after="0" w:line="240" w:lineRule="auto"/>
              <w:rPr>
                <w:rFonts w:eastAsia="Times New Roman"/>
              </w:rPr>
            </w:pPr>
            <w:r w:rsidRPr="004619B0">
              <w:rPr>
                <w:rFonts w:eastAsia="Times New Roman"/>
              </w:rPr>
              <w:t>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75E9A683" w14:textId="6ADFCBB2" w:rsidR="00E44314" w:rsidRPr="004619B0" w:rsidRDefault="00EA0321" w:rsidP="004E6B25">
            <w:pPr>
              <w:spacing w:after="0" w:line="240" w:lineRule="auto"/>
              <w:rPr>
                <w:rFonts w:eastAsia="Times New Roman"/>
              </w:rPr>
            </w:pPr>
            <w:r>
              <w:rPr>
                <w:rFonts w:eastAsia="Times New Roman"/>
              </w:rPr>
              <w:t>59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1FA5D93E" w14:textId="7E78C933" w:rsidR="00E44314" w:rsidRPr="004619B0" w:rsidRDefault="00ED0F78" w:rsidP="004E6B25">
            <w:pPr>
              <w:spacing w:after="0" w:line="240" w:lineRule="auto"/>
              <w:rPr>
                <w:rFonts w:eastAsia="Times New Roman"/>
              </w:rPr>
            </w:pPr>
            <w:r w:rsidRPr="004619B0">
              <w:rPr>
                <w:rFonts w:eastAsia="Times New Roman"/>
              </w:rPr>
              <w:t>1,0</w:t>
            </w:r>
            <w:r w:rsidR="005E573C">
              <w:rPr>
                <w:rFonts w:eastAsia="Times New Roman"/>
              </w:rPr>
              <w:t>27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388BD77F" w14:textId="3E149115" w:rsidR="00E44314" w:rsidRPr="004619B0" w:rsidRDefault="004619B0" w:rsidP="004E6B25">
            <w:pPr>
              <w:spacing w:after="0" w:line="240" w:lineRule="auto"/>
              <w:jc w:val="center"/>
              <w:rPr>
                <w:rFonts w:cstheme="minorHAnsi"/>
              </w:rPr>
            </w:pPr>
            <w:r w:rsidRPr="004619B0">
              <w:rPr>
                <w:rFonts w:cstheme="minorHAnsi"/>
              </w:rPr>
              <w:t>1,1</w:t>
            </w:r>
            <w:r w:rsidR="005E573C">
              <w:rPr>
                <w:rFonts w:cstheme="minorHAnsi"/>
              </w:rPr>
              <w:t>27</w:t>
            </w:r>
          </w:p>
        </w:tc>
      </w:tr>
    </w:tbl>
    <w:p w14:paraId="7098BBD4" w14:textId="77777777" w:rsidR="005C073A" w:rsidRPr="00E81725" w:rsidRDefault="005C073A" w:rsidP="00B15B15">
      <w:pPr>
        <w:tabs>
          <w:tab w:val="left" w:pos="2260"/>
          <w:tab w:val="left" w:pos="3220"/>
          <w:tab w:val="left" w:pos="3760"/>
          <w:tab w:val="left" w:pos="4860"/>
          <w:tab w:val="left" w:pos="5400"/>
          <w:tab w:val="left" w:pos="6160"/>
          <w:tab w:val="left" w:pos="6960"/>
          <w:tab w:val="left" w:pos="7760"/>
          <w:tab w:val="left" w:pos="8360"/>
        </w:tabs>
        <w:spacing w:after="0" w:line="240" w:lineRule="auto"/>
        <w:ind w:left="827" w:right="89"/>
        <w:rPr>
          <w:rFonts w:eastAsia="Arial" w:cstheme="minorHAnsi"/>
          <w:color w:val="FF0000"/>
          <w:spacing w:val="4"/>
        </w:rPr>
      </w:pPr>
    </w:p>
    <w:p w14:paraId="0E9E1079" w14:textId="26D7412D" w:rsidR="00B54E37" w:rsidRPr="00E81725" w:rsidRDefault="005C073A" w:rsidP="00A31DBD">
      <w:pPr>
        <w:tabs>
          <w:tab w:val="left" w:pos="2260"/>
          <w:tab w:val="left" w:pos="3220"/>
          <w:tab w:val="left" w:pos="3760"/>
          <w:tab w:val="left" w:pos="4860"/>
          <w:tab w:val="left" w:pos="5400"/>
          <w:tab w:val="left" w:pos="6160"/>
          <w:tab w:val="left" w:pos="6960"/>
          <w:tab w:val="left" w:pos="7760"/>
          <w:tab w:val="left" w:pos="8360"/>
        </w:tabs>
        <w:spacing w:after="0" w:line="240" w:lineRule="auto"/>
        <w:ind w:right="79"/>
        <w:jc w:val="both"/>
        <w:rPr>
          <w:rFonts w:eastAsia="Arial" w:cstheme="minorHAnsi"/>
          <w:color w:val="FF0000"/>
        </w:rPr>
      </w:pPr>
      <w:r w:rsidRPr="00E81725">
        <w:rPr>
          <w:rFonts w:eastAsia="Arial" w:cstheme="minorHAnsi"/>
          <w:color w:val="000000" w:themeColor="text1"/>
        </w:rPr>
        <w:t xml:space="preserve">Anaesthetic gas data are taken from purchasing data </w:t>
      </w:r>
      <w:r w:rsidR="007F1858" w:rsidRPr="00E81725">
        <w:rPr>
          <w:rFonts w:eastAsia="Arial" w:cstheme="minorHAnsi"/>
          <w:color w:val="000000" w:themeColor="text1"/>
        </w:rPr>
        <w:t>rather than the number of</w:t>
      </w:r>
      <w:r w:rsidRPr="00E81725">
        <w:rPr>
          <w:rFonts w:eastAsia="Arial" w:cstheme="minorHAnsi"/>
          <w:color w:val="000000" w:themeColor="text1"/>
        </w:rPr>
        <w:t xml:space="preserve"> returned cylinders.  </w:t>
      </w:r>
    </w:p>
    <w:p w14:paraId="21B70715" w14:textId="77777777" w:rsidR="00B54E37" w:rsidRPr="00E81725" w:rsidRDefault="00B54E37" w:rsidP="00A31DBD">
      <w:pPr>
        <w:tabs>
          <w:tab w:val="left" w:pos="2260"/>
          <w:tab w:val="left" w:pos="3220"/>
          <w:tab w:val="left" w:pos="3760"/>
          <w:tab w:val="left" w:pos="4860"/>
          <w:tab w:val="left" w:pos="5400"/>
          <w:tab w:val="left" w:pos="6160"/>
          <w:tab w:val="left" w:pos="6960"/>
          <w:tab w:val="left" w:pos="7760"/>
          <w:tab w:val="left" w:pos="8360"/>
        </w:tabs>
        <w:spacing w:after="0" w:line="240" w:lineRule="auto"/>
        <w:ind w:right="79"/>
        <w:jc w:val="both"/>
        <w:rPr>
          <w:rFonts w:eastAsia="Arial" w:cstheme="minorHAnsi"/>
          <w:color w:val="FF0000"/>
        </w:rPr>
      </w:pPr>
    </w:p>
    <w:p w14:paraId="2E6AAEE6" w14:textId="3F953C69" w:rsidR="005C073A" w:rsidRPr="00C10CE8" w:rsidRDefault="005C073A" w:rsidP="00A31DBD">
      <w:pPr>
        <w:tabs>
          <w:tab w:val="left" w:pos="2260"/>
          <w:tab w:val="left" w:pos="3220"/>
          <w:tab w:val="left" w:pos="3760"/>
          <w:tab w:val="left" w:pos="4860"/>
          <w:tab w:val="left" w:pos="5400"/>
          <w:tab w:val="left" w:pos="6160"/>
          <w:tab w:val="left" w:pos="6960"/>
          <w:tab w:val="left" w:pos="7760"/>
          <w:tab w:val="left" w:pos="8360"/>
        </w:tabs>
        <w:spacing w:after="0" w:line="240" w:lineRule="auto"/>
        <w:ind w:right="79"/>
        <w:jc w:val="both"/>
        <w:rPr>
          <w:rFonts w:eastAsia="Arial" w:cstheme="minorHAnsi"/>
        </w:rPr>
      </w:pPr>
      <w:r w:rsidRPr="00C10CE8">
        <w:rPr>
          <w:rFonts w:eastAsia="Arial" w:cstheme="minorHAnsi"/>
        </w:rPr>
        <w:t xml:space="preserve">Overall carbon emissions from anaesthetic gas have decreased by </w:t>
      </w:r>
      <w:r w:rsidR="00E06461">
        <w:rPr>
          <w:rFonts w:eastAsia="Arial" w:cstheme="minorHAnsi"/>
        </w:rPr>
        <w:t>8.5</w:t>
      </w:r>
      <w:r w:rsidRPr="00C155AF">
        <w:rPr>
          <w:rFonts w:eastAsia="Arial" w:cstheme="minorHAnsi"/>
        </w:rPr>
        <w:t>%.</w:t>
      </w:r>
      <w:r w:rsidR="00CD4347" w:rsidRPr="00687712">
        <w:rPr>
          <w:rFonts w:eastAsia="Arial" w:cstheme="minorHAnsi"/>
          <w:color w:val="FF0000"/>
        </w:rPr>
        <w:t xml:space="preserve"> </w:t>
      </w:r>
      <w:r w:rsidR="00C001A8" w:rsidRPr="005824C5">
        <w:rPr>
          <w:rFonts w:eastAsia="Arial" w:cstheme="minorHAnsi"/>
        </w:rPr>
        <w:t xml:space="preserve">This is the equivalent of </w:t>
      </w:r>
      <w:r w:rsidR="005824C5" w:rsidRPr="005824C5">
        <w:rPr>
          <w:rFonts w:eastAsia="Arial" w:cstheme="minorHAnsi"/>
        </w:rPr>
        <w:t>75</w:t>
      </w:r>
      <w:r w:rsidR="00C001A8" w:rsidRPr="005824C5">
        <w:rPr>
          <w:rFonts w:eastAsia="Arial" w:cstheme="minorHAnsi"/>
        </w:rPr>
        <w:t xml:space="preserve"> </w:t>
      </w:r>
      <w:r w:rsidR="00C001A8" w:rsidRPr="00C10CE8">
        <w:rPr>
          <w:rFonts w:eastAsia="Arial" w:cstheme="minorHAnsi"/>
        </w:rPr>
        <w:t xml:space="preserve">return </w:t>
      </w:r>
      <w:r w:rsidR="00780478" w:rsidRPr="00C10CE8">
        <w:rPr>
          <w:rFonts w:eastAsia="Arial" w:cstheme="minorHAnsi"/>
        </w:rPr>
        <w:t>flights</w:t>
      </w:r>
      <w:r w:rsidR="00C001A8" w:rsidRPr="00C10CE8">
        <w:rPr>
          <w:rFonts w:eastAsia="Arial" w:cstheme="minorHAnsi"/>
        </w:rPr>
        <w:t xml:space="preserve"> between London and New York</w:t>
      </w:r>
      <w:r w:rsidR="003170AD" w:rsidRPr="00C10CE8">
        <w:rPr>
          <w:rFonts w:eastAsia="Arial" w:cstheme="minorHAnsi"/>
        </w:rPr>
        <w:t>.</w:t>
      </w:r>
    </w:p>
    <w:p w14:paraId="347E3E12" w14:textId="77777777" w:rsidR="004840C5" w:rsidRPr="00C10CE8" w:rsidRDefault="004840C5" w:rsidP="00A31DBD">
      <w:pPr>
        <w:tabs>
          <w:tab w:val="left" w:pos="2260"/>
          <w:tab w:val="left" w:pos="3220"/>
          <w:tab w:val="left" w:pos="3760"/>
          <w:tab w:val="left" w:pos="4860"/>
          <w:tab w:val="left" w:pos="5400"/>
          <w:tab w:val="left" w:pos="6160"/>
          <w:tab w:val="left" w:pos="6960"/>
          <w:tab w:val="left" w:pos="7760"/>
          <w:tab w:val="left" w:pos="8360"/>
        </w:tabs>
        <w:spacing w:after="0" w:line="240" w:lineRule="auto"/>
        <w:ind w:right="79"/>
        <w:jc w:val="both"/>
        <w:rPr>
          <w:rFonts w:eastAsia="Arial" w:cstheme="minorHAnsi"/>
        </w:rPr>
      </w:pPr>
    </w:p>
    <w:p w14:paraId="3075C795" w14:textId="2CD55285" w:rsidR="0006603C" w:rsidRPr="00453ECF" w:rsidRDefault="00BC0888" w:rsidP="0006603C">
      <w:pPr>
        <w:spacing w:after="100" w:afterAutospacing="1" w:line="240" w:lineRule="auto"/>
        <w:jc w:val="both"/>
        <w:rPr>
          <w:rFonts w:cstheme="minorHAnsi"/>
        </w:rPr>
      </w:pPr>
      <w:r w:rsidRPr="00453ECF">
        <w:rPr>
          <w:rFonts w:cstheme="minorHAnsi"/>
        </w:rPr>
        <w:t>A Central Destruction Unit was installed in GRH Birth Unit to capture exhaled Entonox gas from birthing mothers</w:t>
      </w:r>
      <w:r w:rsidR="0006603C" w:rsidRPr="00453ECF">
        <w:rPr>
          <w:rFonts w:cstheme="minorHAnsi"/>
        </w:rPr>
        <w:t xml:space="preserve">. </w:t>
      </w:r>
      <w:r w:rsidRPr="00453ECF">
        <w:rPr>
          <w:rFonts w:cstheme="minorHAnsi"/>
        </w:rPr>
        <w:t>Entonox = nitrous oxide (N</w:t>
      </w:r>
      <w:r w:rsidRPr="00453ECF">
        <w:rPr>
          <w:rFonts w:cstheme="minorHAnsi"/>
          <w:vertAlign w:val="subscript"/>
        </w:rPr>
        <w:t>2</w:t>
      </w:r>
      <w:r w:rsidRPr="00453ECF">
        <w:rPr>
          <w:rFonts w:cstheme="minorHAnsi"/>
        </w:rPr>
        <w:t>O) &amp; oxygen but N</w:t>
      </w:r>
      <w:r w:rsidRPr="00453ECF">
        <w:rPr>
          <w:rFonts w:cstheme="minorHAnsi"/>
          <w:vertAlign w:val="subscript"/>
        </w:rPr>
        <w:t>2</w:t>
      </w:r>
      <w:r w:rsidRPr="00453ECF">
        <w:rPr>
          <w:rFonts w:cstheme="minorHAnsi"/>
        </w:rPr>
        <w:t xml:space="preserve">O has global warming potential 265 times more than CO2 so </w:t>
      </w:r>
      <w:r w:rsidR="00F97391">
        <w:rPr>
          <w:rFonts w:cstheme="minorHAnsi"/>
        </w:rPr>
        <w:t xml:space="preserve">has an </w:t>
      </w:r>
      <w:r w:rsidRPr="00453ECF">
        <w:rPr>
          <w:rFonts w:cstheme="minorHAnsi"/>
        </w:rPr>
        <w:t>enormous environmental impact</w:t>
      </w:r>
      <w:r w:rsidR="00F97391">
        <w:rPr>
          <w:rFonts w:cstheme="minorHAnsi"/>
        </w:rPr>
        <w:t xml:space="preserve">. </w:t>
      </w:r>
      <w:r w:rsidRPr="00453ECF">
        <w:rPr>
          <w:rFonts w:cstheme="minorHAnsi"/>
        </w:rPr>
        <w:t xml:space="preserve"> </w:t>
      </w:r>
      <w:r w:rsidR="0006603C" w:rsidRPr="00453ECF">
        <w:rPr>
          <w:rFonts w:cstheme="minorHAnsi"/>
        </w:rPr>
        <w:t>The CDU splits Entonox back to nitrogen and oxygen nullifying environmental impacts and re</w:t>
      </w:r>
      <w:r w:rsidR="00633638" w:rsidRPr="00453ECF">
        <w:rPr>
          <w:rFonts w:cstheme="minorHAnsi"/>
        </w:rPr>
        <w:t>moves</w:t>
      </w:r>
      <w:r w:rsidR="00E8693D">
        <w:rPr>
          <w:rFonts w:cstheme="minorHAnsi"/>
        </w:rPr>
        <w:t xml:space="preserve"> the health</w:t>
      </w:r>
      <w:r w:rsidR="00633638" w:rsidRPr="00453ECF">
        <w:rPr>
          <w:rFonts w:cstheme="minorHAnsi"/>
        </w:rPr>
        <w:t xml:space="preserve"> </w:t>
      </w:r>
      <w:r w:rsidR="0006603C" w:rsidRPr="00453ECF">
        <w:rPr>
          <w:rFonts w:cstheme="minorHAnsi"/>
        </w:rPr>
        <w:t>risk</w:t>
      </w:r>
      <w:r w:rsidR="00633638" w:rsidRPr="00453ECF">
        <w:rPr>
          <w:rFonts w:cstheme="minorHAnsi"/>
        </w:rPr>
        <w:t xml:space="preserve"> to clinical staff from long term</w:t>
      </w:r>
      <w:r w:rsidR="00E8693D">
        <w:rPr>
          <w:rFonts w:cstheme="minorHAnsi"/>
        </w:rPr>
        <w:t xml:space="preserve"> and regular</w:t>
      </w:r>
      <w:r w:rsidR="00633638" w:rsidRPr="00453ECF">
        <w:rPr>
          <w:rFonts w:cstheme="minorHAnsi"/>
        </w:rPr>
        <w:t xml:space="preserve"> exposure</w:t>
      </w:r>
      <w:r w:rsidR="00E8693D">
        <w:rPr>
          <w:rFonts w:cstheme="minorHAnsi"/>
        </w:rPr>
        <w:t xml:space="preserve"> to Entonox</w:t>
      </w:r>
      <w:r w:rsidR="0006603C" w:rsidRPr="00453ECF">
        <w:rPr>
          <w:rFonts w:cstheme="minorHAnsi"/>
        </w:rPr>
        <w:t xml:space="preserve">. </w:t>
      </w:r>
      <w:r w:rsidR="00EE39CC">
        <w:rPr>
          <w:rFonts w:cstheme="minorHAnsi"/>
        </w:rPr>
        <w:t xml:space="preserve">Whilst </w:t>
      </w:r>
      <w:r w:rsidR="00076887">
        <w:rPr>
          <w:rFonts w:cstheme="minorHAnsi"/>
        </w:rPr>
        <w:t xml:space="preserve">initial </w:t>
      </w:r>
      <w:r w:rsidR="00EE39CC">
        <w:rPr>
          <w:rFonts w:cstheme="minorHAnsi"/>
        </w:rPr>
        <w:t xml:space="preserve">technical </w:t>
      </w:r>
      <w:r w:rsidR="00076887">
        <w:rPr>
          <w:rFonts w:cstheme="minorHAnsi"/>
        </w:rPr>
        <w:t xml:space="preserve">faults </w:t>
      </w:r>
      <w:r w:rsidR="006A34AF" w:rsidRPr="00453ECF">
        <w:rPr>
          <w:rFonts w:cstheme="minorHAnsi"/>
        </w:rPr>
        <w:t>re</w:t>
      </w:r>
      <w:r w:rsidR="002078ED" w:rsidRPr="00453ECF">
        <w:rPr>
          <w:rFonts w:cstheme="minorHAnsi"/>
        </w:rPr>
        <w:t xml:space="preserve">duced </w:t>
      </w:r>
      <w:r w:rsidR="004855CA" w:rsidRPr="00453ECF">
        <w:rPr>
          <w:rFonts w:cstheme="minorHAnsi"/>
        </w:rPr>
        <w:t>carbon</w:t>
      </w:r>
      <w:r w:rsidR="002078ED" w:rsidRPr="00453ECF">
        <w:rPr>
          <w:rFonts w:cstheme="minorHAnsi"/>
        </w:rPr>
        <w:t xml:space="preserve"> savings</w:t>
      </w:r>
      <w:r w:rsidR="00357FE6">
        <w:rPr>
          <w:rFonts w:cstheme="minorHAnsi"/>
        </w:rPr>
        <w:t xml:space="preserve">, the system is now </w:t>
      </w:r>
      <w:r w:rsidR="00453ECF" w:rsidRPr="00453ECF">
        <w:rPr>
          <w:rFonts w:cstheme="minorHAnsi"/>
        </w:rPr>
        <w:t>fully operation</w:t>
      </w:r>
      <w:r w:rsidR="00357FE6">
        <w:rPr>
          <w:rFonts w:cstheme="minorHAnsi"/>
        </w:rPr>
        <w:t xml:space="preserve">al and </w:t>
      </w:r>
      <w:r w:rsidR="00453ECF" w:rsidRPr="00453ECF">
        <w:rPr>
          <w:rFonts w:cstheme="minorHAnsi"/>
        </w:rPr>
        <w:t>s</w:t>
      </w:r>
      <w:r w:rsidR="0006603C" w:rsidRPr="00453ECF">
        <w:rPr>
          <w:rFonts w:cstheme="minorHAnsi"/>
        </w:rPr>
        <w:t>hould save 500 tCO</w:t>
      </w:r>
      <w:r w:rsidR="0006603C" w:rsidRPr="006F1C68">
        <w:rPr>
          <w:rFonts w:cstheme="minorHAnsi"/>
          <w:vertAlign w:val="subscript"/>
        </w:rPr>
        <w:t>2</w:t>
      </w:r>
      <w:r w:rsidR="0006603C" w:rsidRPr="00453ECF">
        <w:rPr>
          <w:rFonts w:cstheme="minorHAnsi"/>
        </w:rPr>
        <w:t>e per annum.</w:t>
      </w:r>
    </w:p>
    <w:p w14:paraId="4F979ACF" w14:textId="77777777" w:rsidR="002B4C02" w:rsidRPr="00E81725" w:rsidRDefault="002B4C02" w:rsidP="00A31DBD">
      <w:pPr>
        <w:tabs>
          <w:tab w:val="left" w:pos="2260"/>
          <w:tab w:val="left" w:pos="3220"/>
          <w:tab w:val="left" w:pos="3760"/>
          <w:tab w:val="left" w:pos="4860"/>
          <w:tab w:val="left" w:pos="5400"/>
          <w:tab w:val="left" w:pos="6160"/>
          <w:tab w:val="left" w:pos="6960"/>
          <w:tab w:val="left" w:pos="7760"/>
          <w:tab w:val="left" w:pos="8360"/>
        </w:tabs>
        <w:spacing w:after="0" w:line="240" w:lineRule="auto"/>
        <w:ind w:right="79"/>
        <w:jc w:val="both"/>
        <w:rPr>
          <w:rFonts w:eastAsia="Arial" w:cstheme="minorHAnsi"/>
          <w:color w:val="FF0000"/>
        </w:rPr>
      </w:pPr>
    </w:p>
    <w:p w14:paraId="2839D459" w14:textId="363060AB" w:rsidR="005D1A53" w:rsidRPr="000616F2" w:rsidRDefault="00E010D1" w:rsidP="0005397F">
      <w:pPr>
        <w:spacing w:after="0" w:line="240" w:lineRule="auto"/>
        <w:ind w:right="-20"/>
        <w:rPr>
          <w:rFonts w:eastAsia="Arial" w:cstheme="minorHAnsi"/>
          <w:b/>
          <w:bCs/>
          <w:spacing w:val="2"/>
        </w:rPr>
      </w:pPr>
      <w:r w:rsidRPr="000616F2">
        <w:rPr>
          <w:rFonts w:eastAsia="Arial" w:cstheme="minorHAnsi"/>
          <w:b/>
          <w:bCs/>
          <w:spacing w:val="2"/>
        </w:rPr>
        <w:t>4</w:t>
      </w:r>
      <w:r w:rsidR="00A31DBD" w:rsidRPr="000616F2">
        <w:rPr>
          <w:rFonts w:eastAsia="Arial" w:cstheme="minorHAnsi"/>
          <w:b/>
          <w:bCs/>
          <w:spacing w:val="2"/>
        </w:rPr>
        <w:t xml:space="preserve"> </w:t>
      </w:r>
      <w:r w:rsidR="00A31DBD" w:rsidRPr="000616F2">
        <w:rPr>
          <w:rFonts w:eastAsia="Arial" w:cstheme="minorHAnsi"/>
          <w:b/>
          <w:bCs/>
          <w:spacing w:val="2"/>
        </w:rPr>
        <w:tab/>
        <w:t>WASTE</w:t>
      </w:r>
    </w:p>
    <w:p w14:paraId="52119088" w14:textId="77777777" w:rsidR="00A31DBD" w:rsidRPr="00E81725" w:rsidRDefault="00A31DBD" w:rsidP="0005397F">
      <w:pPr>
        <w:spacing w:after="0" w:line="240" w:lineRule="auto"/>
        <w:ind w:right="-20"/>
        <w:rPr>
          <w:rFonts w:eastAsia="Arial" w:cstheme="minorHAnsi"/>
          <w:b/>
          <w:bCs/>
          <w:color w:val="FF0000"/>
          <w:spacing w:val="2"/>
        </w:rPr>
      </w:pPr>
    </w:p>
    <w:tbl>
      <w:tblPr>
        <w:tblStyle w:val="TableGrid"/>
        <w:tblW w:w="0" w:type="auto"/>
        <w:tblLook w:val="04A0" w:firstRow="1" w:lastRow="0" w:firstColumn="1" w:lastColumn="0" w:noHBand="0" w:noVBand="1"/>
      </w:tblPr>
      <w:tblGrid>
        <w:gridCol w:w="4390"/>
        <w:gridCol w:w="1417"/>
        <w:gridCol w:w="1418"/>
        <w:gridCol w:w="1791"/>
      </w:tblGrid>
      <w:tr w:rsidR="0043081E" w:rsidRPr="00E81725" w14:paraId="1D73CEC4" w14:textId="4A2B19E1" w:rsidTr="00C837AE">
        <w:tc>
          <w:tcPr>
            <w:tcW w:w="4390" w:type="dxa"/>
            <w:shd w:val="clear" w:color="auto" w:fill="F2F2F2" w:themeFill="background1" w:themeFillShade="F2"/>
          </w:tcPr>
          <w:p w14:paraId="3F82F167" w14:textId="25E9415E" w:rsidR="0043081E" w:rsidRPr="006326BF" w:rsidRDefault="0043081E" w:rsidP="0005397F">
            <w:pPr>
              <w:ind w:right="-20"/>
              <w:rPr>
                <w:rFonts w:eastAsia="Arial" w:cstheme="minorHAnsi"/>
                <w:b/>
                <w:bCs/>
                <w:color w:val="000000" w:themeColor="text1"/>
                <w:spacing w:val="2"/>
              </w:rPr>
            </w:pPr>
            <w:r w:rsidRPr="006326BF">
              <w:rPr>
                <w:rFonts w:eastAsia="Arial" w:cstheme="minorHAnsi"/>
                <w:b/>
                <w:bCs/>
                <w:color w:val="000000" w:themeColor="text1"/>
                <w:spacing w:val="2"/>
              </w:rPr>
              <w:t>Waste type</w:t>
            </w:r>
          </w:p>
        </w:tc>
        <w:tc>
          <w:tcPr>
            <w:tcW w:w="1417" w:type="dxa"/>
            <w:shd w:val="clear" w:color="auto" w:fill="F2F2F2" w:themeFill="background1" w:themeFillShade="F2"/>
          </w:tcPr>
          <w:p w14:paraId="798490F0" w14:textId="2854A7FF" w:rsidR="0043081E" w:rsidRPr="00793087" w:rsidRDefault="0043081E" w:rsidP="0005397F">
            <w:pPr>
              <w:ind w:right="-20"/>
              <w:rPr>
                <w:rFonts w:eastAsia="Arial" w:cstheme="minorHAnsi"/>
                <w:b/>
                <w:bCs/>
                <w:spacing w:val="2"/>
              </w:rPr>
            </w:pPr>
            <w:r w:rsidRPr="00793087">
              <w:rPr>
                <w:rFonts w:eastAsia="Arial" w:cstheme="minorHAnsi"/>
                <w:b/>
                <w:bCs/>
                <w:spacing w:val="2"/>
              </w:rPr>
              <w:t>Tonnes</w:t>
            </w:r>
          </w:p>
        </w:tc>
        <w:tc>
          <w:tcPr>
            <w:tcW w:w="1418" w:type="dxa"/>
            <w:shd w:val="clear" w:color="auto" w:fill="F2F2F2" w:themeFill="background1" w:themeFillShade="F2"/>
          </w:tcPr>
          <w:p w14:paraId="40FE0246" w14:textId="2A91B372" w:rsidR="0043081E" w:rsidRPr="00793087" w:rsidRDefault="0043081E" w:rsidP="0005397F">
            <w:pPr>
              <w:ind w:right="-20"/>
              <w:rPr>
                <w:rFonts w:eastAsia="Arial" w:cstheme="minorHAnsi"/>
                <w:b/>
                <w:bCs/>
                <w:spacing w:val="2"/>
              </w:rPr>
            </w:pPr>
            <w:r w:rsidRPr="00793087">
              <w:rPr>
                <w:rFonts w:eastAsia="Arial" w:cstheme="minorHAnsi"/>
                <w:b/>
                <w:bCs/>
                <w:spacing w:val="2"/>
              </w:rPr>
              <w:t>tCO2e</w:t>
            </w:r>
          </w:p>
        </w:tc>
        <w:tc>
          <w:tcPr>
            <w:tcW w:w="1791" w:type="dxa"/>
            <w:vMerge w:val="restart"/>
          </w:tcPr>
          <w:p w14:paraId="6D1976FE" w14:textId="735849B9" w:rsidR="0043081E" w:rsidRPr="001039E1" w:rsidRDefault="0043081E" w:rsidP="0005397F">
            <w:pPr>
              <w:ind w:right="-20"/>
              <w:rPr>
                <w:rFonts w:eastAsia="Arial" w:cstheme="minorHAnsi"/>
                <w:b/>
                <w:bCs/>
                <w:spacing w:val="2"/>
              </w:rPr>
            </w:pPr>
            <w:r w:rsidRPr="001039E1">
              <w:rPr>
                <w:rFonts w:eastAsia="Arial" w:cstheme="minorHAnsi"/>
                <w:b/>
                <w:bCs/>
                <w:spacing w:val="2"/>
              </w:rPr>
              <w:t xml:space="preserve">Total 2,753 tonnes </w:t>
            </w:r>
          </w:p>
          <w:p w14:paraId="0BF48070" w14:textId="77777777" w:rsidR="0043081E" w:rsidRPr="001039E1" w:rsidRDefault="0043081E" w:rsidP="0005397F">
            <w:pPr>
              <w:ind w:right="-20"/>
              <w:rPr>
                <w:rFonts w:eastAsia="Arial" w:cstheme="minorHAnsi"/>
                <w:b/>
                <w:bCs/>
                <w:spacing w:val="2"/>
              </w:rPr>
            </w:pPr>
          </w:p>
          <w:p w14:paraId="5E0AE670" w14:textId="69A08041" w:rsidR="0043081E" w:rsidRPr="001039E1" w:rsidRDefault="0043081E" w:rsidP="0005397F">
            <w:pPr>
              <w:ind w:right="-20"/>
              <w:rPr>
                <w:rFonts w:eastAsia="Arial" w:cstheme="minorHAnsi"/>
                <w:b/>
                <w:bCs/>
                <w:spacing w:val="2"/>
              </w:rPr>
            </w:pPr>
            <w:r w:rsidRPr="001039E1">
              <w:rPr>
                <w:rFonts w:eastAsia="Arial" w:cstheme="minorHAnsi"/>
                <w:b/>
                <w:bCs/>
                <w:spacing w:val="2"/>
              </w:rPr>
              <w:t xml:space="preserve">Carbon = </w:t>
            </w:r>
          </w:p>
          <w:p w14:paraId="728CA91F" w14:textId="6172C9ED" w:rsidR="0043081E" w:rsidRPr="00793087" w:rsidRDefault="0043081E" w:rsidP="004F3680">
            <w:pPr>
              <w:ind w:right="-20"/>
              <w:rPr>
                <w:rFonts w:eastAsia="Arial" w:cstheme="minorHAnsi"/>
                <w:b/>
                <w:bCs/>
                <w:spacing w:val="2"/>
              </w:rPr>
            </w:pPr>
            <w:r w:rsidRPr="001039E1">
              <w:rPr>
                <w:rFonts w:eastAsia="Arial" w:cstheme="minorHAnsi"/>
                <w:b/>
                <w:bCs/>
                <w:spacing w:val="2"/>
              </w:rPr>
              <w:t>total 508 tCO</w:t>
            </w:r>
            <w:r w:rsidRPr="006F1C68">
              <w:rPr>
                <w:rFonts w:eastAsia="Arial" w:cstheme="minorHAnsi"/>
                <w:b/>
                <w:bCs/>
                <w:spacing w:val="2"/>
                <w:vertAlign w:val="subscript"/>
              </w:rPr>
              <w:t>2</w:t>
            </w:r>
            <w:r w:rsidRPr="001039E1">
              <w:rPr>
                <w:rFonts w:eastAsia="Arial" w:cstheme="minorHAnsi"/>
                <w:b/>
                <w:bCs/>
                <w:spacing w:val="2"/>
              </w:rPr>
              <w:t>e</w:t>
            </w:r>
            <w:r w:rsidRPr="00793087">
              <w:rPr>
                <w:rFonts w:eastAsia="Arial" w:cstheme="minorHAnsi"/>
                <w:b/>
                <w:bCs/>
                <w:spacing w:val="2"/>
              </w:rPr>
              <w:t xml:space="preserve"> </w:t>
            </w:r>
          </w:p>
        </w:tc>
      </w:tr>
      <w:tr w:rsidR="0043081E" w:rsidRPr="00E81725" w14:paraId="0CB323A2" w14:textId="212EC363" w:rsidTr="00BB14E2">
        <w:tc>
          <w:tcPr>
            <w:tcW w:w="4390" w:type="dxa"/>
          </w:tcPr>
          <w:p w14:paraId="7ED00094" w14:textId="2E4C9690" w:rsidR="0043081E" w:rsidRPr="006326BF" w:rsidRDefault="0043081E" w:rsidP="0005397F">
            <w:pPr>
              <w:ind w:right="-20"/>
              <w:rPr>
                <w:rFonts w:eastAsia="Arial" w:cstheme="minorHAnsi"/>
                <w:color w:val="000000" w:themeColor="text1"/>
                <w:spacing w:val="2"/>
              </w:rPr>
            </w:pPr>
            <w:r w:rsidRPr="006326BF">
              <w:rPr>
                <w:rFonts w:eastAsia="Arial" w:cstheme="minorHAnsi"/>
                <w:color w:val="000000" w:themeColor="text1"/>
                <w:spacing w:val="2"/>
              </w:rPr>
              <w:t>Recycling</w:t>
            </w:r>
          </w:p>
        </w:tc>
        <w:tc>
          <w:tcPr>
            <w:tcW w:w="1417" w:type="dxa"/>
          </w:tcPr>
          <w:p w14:paraId="4613B741" w14:textId="01E3F343" w:rsidR="0043081E" w:rsidRPr="00DA5782" w:rsidRDefault="0043081E" w:rsidP="0005397F">
            <w:pPr>
              <w:ind w:right="-20"/>
              <w:rPr>
                <w:rFonts w:eastAsia="Arial" w:cstheme="minorHAnsi"/>
                <w:spacing w:val="2"/>
              </w:rPr>
            </w:pPr>
            <w:r w:rsidRPr="00DA5782">
              <w:rPr>
                <w:rFonts w:eastAsia="Arial" w:cstheme="minorHAnsi"/>
                <w:spacing w:val="2"/>
              </w:rPr>
              <w:t>495</w:t>
            </w:r>
          </w:p>
        </w:tc>
        <w:tc>
          <w:tcPr>
            <w:tcW w:w="1418" w:type="dxa"/>
          </w:tcPr>
          <w:p w14:paraId="69897416" w14:textId="33F63FEB" w:rsidR="0043081E" w:rsidRPr="00DA5782" w:rsidRDefault="0043081E" w:rsidP="0005397F">
            <w:pPr>
              <w:ind w:right="-20"/>
              <w:rPr>
                <w:rFonts w:eastAsia="Arial" w:cstheme="minorHAnsi"/>
                <w:spacing w:val="2"/>
              </w:rPr>
            </w:pPr>
            <w:r w:rsidRPr="00DA5782">
              <w:rPr>
                <w:rFonts w:eastAsia="Arial" w:cstheme="minorHAnsi"/>
                <w:spacing w:val="2"/>
              </w:rPr>
              <w:t>2.3</w:t>
            </w:r>
          </w:p>
        </w:tc>
        <w:tc>
          <w:tcPr>
            <w:tcW w:w="1791" w:type="dxa"/>
            <w:vMerge/>
          </w:tcPr>
          <w:p w14:paraId="1A0A7439" w14:textId="77777777" w:rsidR="0043081E" w:rsidRPr="00E81725" w:rsidRDefault="0043081E" w:rsidP="0005397F">
            <w:pPr>
              <w:ind w:right="-20"/>
              <w:rPr>
                <w:rFonts w:eastAsia="Arial" w:cstheme="minorHAnsi"/>
                <w:color w:val="FF0000"/>
                <w:spacing w:val="2"/>
              </w:rPr>
            </w:pPr>
          </w:p>
        </w:tc>
      </w:tr>
      <w:tr w:rsidR="0043081E" w:rsidRPr="00E81725" w14:paraId="4989878D" w14:textId="238F1B57" w:rsidTr="00BB14E2">
        <w:tc>
          <w:tcPr>
            <w:tcW w:w="4390" w:type="dxa"/>
          </w:tcPr>
          <w:p w14:paraId="4F6AA6B0" w14:textId="0B09F924" w:rsidR="0043081E" w:rsidRPr="006326BF" w:rsidRDefault="0043081E" w:rsidP="0005397F">
            <w:pPr>
              <w:ind w:right="-20"/>
              <w:rPr>
                <w:rFonts w:eastAsia="Arial" w:cstheme="minorHAnsi"/>
                <w:color w:val="000000" w:themeColor="text1"/>
                <w:spacing w:val="2"/>
              </w:rPr>
            </w:pPr>
            <w:r w:rsidRPr="006326BF">
              <w:rPr>
                <w:rFonts w:eastAsia="Arial" w:cstheme="minorHAnsi"/>
                <w:color w:val="000000" w:themeColor="text1"/>
                <w:spacing w:val="2"/>
              </w:rPr>
              <w:t>Food waste - anaerobic digestion</w:t>
            </w:r>
          </w:p>
        </w:tc>
        <w:tc>
          <w:tcPr>
            <w:tcW w:w="1417" w:type="dxa"/>
          </w:tcPr>
          <w:p w14:paraId="60478875" w14:textId="7064DA25" w:rsidR="0043081E" w:rsidRPr="00DA5782" w:rsidRDefault="0043081E" w:rsidP="0005397F">
            <w:pPr>
              <w:ind w:right="-20"/>
              <w:rPr>
                <w:rFonts w:eastAsia="Arial" w:cstheme="minorHAnsi"/>
                <w:spacing w:val="2"/>
              </w:rPr>
            </w:pPr>
            <w:r w:rsidRPr="00DA5782">
              <w:rPr>
                <w:rFonts w:eastAsia="Arial" w:cstheme="minorHAnsi"/>
                <w:spacing w:val="2"/>
              </w:rPr>
              <w:t>136</w:t>
            </w:r>
          </w:p>
        </w:tc>
        <w:tc>
          <w:tcPr>
            <w:tcW w:w="1418" w:type="dxa"/>
          </w:tcPr>
          <w:p w14:paraId="3B6E5667" w14:textId="5C3D9BBE" w:rsidR="0043081E" w:rsidRPr="00DA5782" w:rsidRDefault="0043081E" w:rsidP="0005397F">
            <w:pPr>
              <w:ind w:right="-20"/>
              <w:rPr>
                <w:rFonts w:eastAsia="Arial" w:cstheme="minorHAnsi"/>
                <w:spacing w:val="2"/>
              </w:rPr>
            </w:pPr>
            <w:r w:rsidRPr="00DA5782">
              <w:rPr>
                <w:rFonts w:eastAsia="Arial" w:cstheme="minorHAnsi"/>
                <w:spacing w:val="2"/>
              </w:rPr>
              <w:t>1.2</w:t>
            </w:r>
          </w:p>
        </w:tc>
        <w:tc>
          <w:tcPr>
            <w:tcW w:w="1791" w:type="dxa"/>
            <w:vMerge/>
          </w:tcPr>
          <w:p w14:paraId="44189B5E" w14:textId="77777777" w:rsidR="0043081E" w:rsidRPr="00E81725" w:rsidRDefault="0043081E" w:rsidP="0005397F">
            <w:pPr>
              <w:ind w:right="-20"/>
              <w:rPr>
                <w:rFonts w:eastAsia="Arial" w:cstheme="minorHAnsi"/>
                <w:color w:val="FF0000"/>
                <w:spacing w:val="2"/>
              </w:rPr>
            </w:pPr>
          </w:p>
        </w:tc>
      </w:tr>
      <w:tr w:rsidR="0043081E" w:rsidRPr="00E81725" w14:paraId="01B3D574" w14:textId="6A374973" w:rsidTr="00BB14E2">
        <w:tc>
          <w:tcPr>
            <w:tcW w:w="4390" w:type="dxa"/>
          </w:tcPr>
          <w:p w14:paraId="3C220F5A" w14:textId="0E94CF15" w:rsidR="0043081E" w:rsidRPr="006326BF" w:rsidRDefault="0043081E" w:rsidP="0005397F">
            <w:pPr>
              <w:ind w:right="-20"/>
              <w:rPr>
                <w:rFonts w:eastAsia="Arial" w:cstheme="minorHAnsi"/>
                <w:color w:val="000000" w:themeColor="text1"/>
                <w:spacing w:val="2"/>
              </w:rPr>
            </w:pPr>
            <w:r w:rsidRPr="006326BF">
              <w:rPr>
                <w:rFonts w:eastAsia="Arial" w:cstheme="minorHAnsi"/>
                <w:color w:val="000000" w:themeColor="text1"/>
                <w:spacing w:val="2"/>
              </w:rPr>
              <w:t>Waste to energy - domestic waste</w:t>
            </w:r>
          </w:p>
        </w:tc>
        <w:tc>
          <w:tcPr>
            <w:tcW w:w="1417" w:type="dxa"/>
          </w:tcPr>
          <w:p w14:paraId="194DA117" w14:textId="624EBC00" w:rsidR="0043081E" w:rsidRPr="00DA5782" w:rsidRDefault="0043081E" w:rsidP="0005397F">
            <w:pPr>
              <w:ind w:right="-20"/>
              <w:rPr>
                <w:rFonts w:eastAsia="Arial" w:cstheme="minorHAnsi"/>
                <w:spacing w:val="2"/>
              </w:rPr>
            </w:pPr>
            <w:r w:rsidRPr="00DA5782">
              <w:rPr>
                <w:rFonts w:eastAsia="Arial" w:cstheme="minorHAnsi"/>
                <w:spacing w:val="2"/>
              </w:rPr>
              <w:t>904</w:t>
            </w:r>
          </w:p>
        </w:tc>
        <w:tc>
          <w:tcPr>
            <w:tcW w:w="1418" w:type="dxa"/>
          </w:tcPr>
          <w:p w14:paraId="7FE9A05A" w14:textId="33D0369F" w:rsidR="0043081E" w:rsidRPr="00DA5782" w:rsidRDefault="0043081E" w:rsidP="0005397F">
            <w:pPr>
              <w:ind w:right="-20"/>
              <w:rPr>
                <w:rFonts w:eastAsia="Arial" w:cstheme="minorHAnsi"/>
                <w:spacing w:val="2"/>
              </w:rPr>
            </w:pPr>
            <w:r w:rsidRPr="00DA5782">
              <w:rPr>
                <w:rFonts w:eastAsia="Arial" w:cstheme="minorHAnsi"/>
                <w:spacing w:val="2"/>
              </w:rPr>
              <w:t>4.2</w:t>
            </w:r>
          </w:p>
        </w:tc>
        <w:tc>
          <w:tcPr>
            <w:tcW w:w="1791" w:type="dxa"/>
            <w:vMerge/>
          </w:tcPr>
          <w:p w14:paraId="66099DFC" w14:textId="77777777" w:rsidR="0043081E" w:rsidRPr="00E81725" w:rsidRDefault="0043081E" w:rsidP="0005397F">
            <w:pPr>
              <w:ind w:right="-20"/>
              <w:rPr>
                <w:rFonts w:eastAsia="Arial" w:cstheme="minorHAnsi"/>
                <w:color w:val="FF0000"/>
                <w:spacing w:val="2"/>
              </w:rPr>
            </w:pPr>
          </w:p>
        </w:tc>
      </w:tr>
      <w:tr w:rsidR="0043081E" w:rsidRPr="00E81725" w14:paraId="6FBAB30E" w14:textId="41CCC9D0" w:rsidTr="00BB14E2">
        <w:tc>
          <w:tcPr>
            <w:tcW w:w="4390" w:type="dxa"/>
          </w:tcPr>
          <w:p w14:paraId="6B1069E0" w14:textId="1E2EC43E" w:rsidR="0043081E" w:rsidRPr="006326BF" w:rsidRDefault="0043081E" w:rsidP="0005397F">
            <w:pPr>
              <w:ind w:right="-20"/>
              <w:rPr>
                <w:rFonts w:eastAsia="Arial" w:cstheme="minorHAnsi"/>
                <w:color w:val="000000" w:themeColor="text1"/>
                <w:spacing w:val="2"/>
              </w:rPr>
            </w:pPr>
            <w:r w:rsidRPr="006326BF">
              <w:rPr>
                <w:rFonts w:eastAsia="Arial" w:cstheme="minorHAnsi"/>
                <w:color w:val="000000" w:themeColor="text1"/>
                <w:spacing w:val="2"/>
              </w:rPr>
              <w:t>Waste Electrical &amp; Electronic Equipment</w:t>
            </w:r>
          </w:p>
        </w:tc>
        <w:tc>
          <w:tcPr>
            <w:tcW w:w="1417" w:type="dxa"/>
          </w:tcPr>
          <w:p w14:paraId="1DA6C81B" w14:textId="15839267" w:rsidR="0043081E" w:rsidRPr="00DA5782" w:rsidRDefault="0043081E" w:rsidP="0005397F">
            <w:pPr>
              <w:ind w:right="-20"/>
              <w:rPr>
                <w:rFonts w:eastAsia="Arial" w:cstheme="minorHAnsi"/>
                <w:spacing w:val="2"/>
              </w:rPr>
            </w:pPr>
            <w:r w:rsidRPr="00DA5782">
              <w:rPr>
                <w:rFonts w:eastAsia="Arial" w:cstheme="minorHAnsi"/>
                <w:spacing w:val="2"/>
              </w:rPr>
              <w:t>34</w:t>
            </w:r>
          </w:p>
        </w:tc>
        <w:tc>
          <w:tcPr>
            <w:tcW w:w="1418" w:type="dxa"/>
          </w:tcPr>
          <w:p w14:paraId="5BAA8185" w14:textId="144A22F1" w:rsidR="0043081E" w:rsidRPr="00DA5782" w:rsidRDefault="0043081E" w:rsidP="0005397F">
            <w:pPr>
              <w:ind w:right="-20"/>
              <w:rPr>
                <w:rFonts w:eastAsia="Arial" w:cstheme="minorHAnsi"/>
                <w:spacing w:val="2"/>
              </w:rPr>
            </w:pPr>
            <w:r w:rsidRPr="00DA5782">
              <w:rPr>
                <w:rFonts w:eastAsia="Arial" w:cstheme="minorHAnsi"/>
                <w:spacing w:val="2"/>
              </w:rPr>
              <w:t>0.16</w:t>
            </w:r>
          </w:p>
        </w:tc>
        <w:tc>
          <w:tcPr>
            <w:tcW w:w="1791" w:type="dxa"/>
            <w:vMerge/>
          </w:tcPr>
          <w:p w14:paraId="6866F74B" w14:textId="77777777" w:rsidR="0043081E" w:rsidRPr="00E81725" w:rsidRDefault="0043081E" w:rsidP="0005397F">
            <w:pPr>
              <w:ind w:right="-20"/>
              <w:rPr>
                <w:rFonts w:eastAsia="Arial" w:cstheme="minorHAnsi"/>
                <w:color w:val="FF0000"/>
                <w:spacing w:val="2"/>
              </w:rPr>
            </w:pPr>
          </w:p>
        </w:tc>
      </w:tr>
      <w:tr w:rsidR="0043081E" w:rsidRPr="00E81725" w14:paraId="492D1275" w14:textId="7E3203E7" w:rsidTr="00BB14E2">
        <w:tc>
          <w:tcPr>
            <w:tcW w:w="4390" w:type="dxa"/>
          </w:tcPr>
          <w:p w14:paraId="68741A97" w14:textId="5B977035" w:rsidR="0043081E" w:rsidRPr="006326BF" w:rsidRDefault="0043081E" w:rsidP="0005397F">
            <w:pPr>
              <w:ind w:right="-20"/>
              <w:rPr>
                <w:rFonts w:eastAsia="Arial" w:cstheme="minorHAnsi"/>
                <w:color w:val="000000" w:themeColor="text1"/>
                <w:spacing w:val="2"/>
              </w:rPr>
            </w:pPr>
            <w:r w:rsidRPr="006326BF">
              <w:rPr>
                <w:rFonts w:eastAsia="Arial" w:cstheme="minorHAnsi"/>
                <w:color w:val="000000" w:themeColor="text1"/>
                <w:spacing w:val="2"/>
              </w:rPr>
              <w:t>Clinical waste - incineration</w:t>
            </w:r>
          </w:p>
        </w:tc>
        <w:tc>
          <w:tcPr>
            <w:tcW w:w="1417" w:type="dxa"/>
          </w:tcPr>
          <w:p w14:paraId="0C834B46" w14:textId="2535B023" w:rsidR="0043081E" w:rsidRPr="00DA5782" w:rsidRDefault="0043081E" w:rsidP="0005397F">
            <w:pPr>
              <w:ind w:right="-20"/>
              <w:rPr>
                <w:rFonts w:eastAsia="Arial" w:cstheme="minorHAnsi"/>
                <w:spacing w:val="2"/>
              </w:rPr>
            </w:pPr>
            <w:r w:rsidRPr="00DA5782">
              <w:rPr>
                <w:rFonts w:eastAsia="Arial" w:cstheme="minorHAnsi"/>
                <w:spacing w:val="2"/>
              </w:rPr>
              <w:t>248</w:t>
            </w:r>
          </w:p>
        </w:tc>
        <w:tc>
          <w:tcPr>
            <w:tcW w:w="1418" w:type="dxa"/>
          </w:tcPr>
          <w:p w14:paraId="4150EA1F" w14:textId="1CFCF27D" w:rsidR="0043081E" w:rsidRPr="00DA5782" w:rsidRDefault="0043081E" w:rsidP="0005397F">
            <w:pPr>
              <w:ind w:right="-20"/>
              <w:rPr>
                <w:rFonts w:eastAsia="Arial" w:cstheme="minorHAnsi"/>
                <w:spacing w:val="2"/>
              </w:rPr>
            </w:pPr>
            <w:r w:rsidRPr="00DA5782">
              <w:rPr>
                <w:rFonts w:eastAsia="Arial" w:cstheme="minorHAnsi"/>
                <w:spacing w:val="2"/>
              </w:rPr>
              <w:t>223.5</w:t>
            </w:r>
          </w:p>
        </w:tc>
        <w:tc>
          <w:tcPr>
            <w:tcW w:w="1791" w:type="dxa"/>
            <w:vMerge/>
          </w:tcPr>
          <w:p w14:paraId="5FCCB6B1" w14:textId="77777777" w:rsidR="0043081E" w:rsidRPr="00E81725" w:rsidRDefault="0043081E" w:rsidP="0005397F">
            <w:pPr>
              <w:ind w:right="-20"/>
              <w:rPr>
                <w:rFonts w:eastAsia="Arial" w:cstheme="minorHAnsi"/>
                <w:color w:val="FF0000"/>
                <w:spacing w:val="2"/>
              </w:rPr>
            </w:pPr>
          </w:p>
        </w:tc>
      </w:tr>
      <w:tr w:rsidR="0043081E" w:rsidRPr="00E81725" w14:paraId="22484787" w14:textId="247C9177" w:rsidTr="00BB14E2">
        <w:tc>
          <w:tcPr>
            <w:tcW w:w="4390" w:type="dxa"/>
          </w:tcPr>
          <w:p w14:paraId="6129F927" w14:textId="1B17F3BE" w:rsidR="0043081E" w:rsidRPr="006326BF" w:rsidRDefault="0043081E" w:rsidP="0005397F">
            <w:pPr>
              <w:ind w:right="-20"/>
              <w:rPr>
                <w:rFonts w:eastAsia="Arial" w:cstheme="minorHAnsi"/>
                <w:color w:val="000000" w:themeColor="text1"/>
                <w:spacing w:val="2"/>
              </w:rPr>
            </w:pPr>
            <w:r w:rsidRPr="006326BF">
              <w:rPr>
                <w:rFonts w:eastAsia="Arial" w:cstheme="minorHAnsi"/>
                <w:color w:val="000000" w:themeColor="text1"/>
                <w:spacing w:val="2"/>
              </w:rPr>
              <w:t>Clinical waste - alternative treatment</w:t>
            </w:r>
          </w:p>
        </w:tc>
        <w:tc>
          <w:tcPr>
            <w:tcW w:w="1417" w:type="dxa"/>
          </w:tcPr>
          <w:p w14:paraId="2A75FC2A" w14:textId="78972BAA" w:rsidR="0043081E" w:rsidRPr="00DA5782" w:rsidRDefault="0043081E" w:rsidP="0005397F">
            <w:pPr>
              <w:ind w:right="-20"/>
              <w:rPr>
                <w:rFonts w:eastAsia="Arial" w:cstheme="minorHAnsi"/>
                <w:spacing w:val="2"/>
              </w:rPr>
            </w:pPr>
            <w:r w:rsidRPr="00DA5782">
              <w:rPr>
                <w:rFonts w:eastAsia="Arial" w:cstheme="minorHAnsi"/>
                <w:spacing w:val="2"/>
              </w:rPr>
              <w:t>501</w:t>
            </w:r>
          </w:p>
        </w:tc>
        <w:tc>
          <w:tcPr>
            <w:tcW w:w="1418" w:type="dxa"/>
          </w:tcPr>
          <w:p w14:paraId="6F3A0E9E" w14:textId="6C7A9A94" w:rsidR="0043081E" w:rsidRPr="00DA5782" w:rsidRDefault="0043081E" w:rsidP="0005397F">
            <w:pPr>
              <w:ind w:right="-20"/>
              <w:rPr>
                <w:rFonts w:eastAsia="Arial" w:cstheme="minorHAnsi"/>
                <w:spacing w:val="2"/>
              </w:rPr>
            </w:pPr>
            <w:r w:rsidRPr="00DA5782">
              <w:rPr>
                <w:rFonts w:eastAsia="Arial" w:cstheme="minorHAnsi"/>
                <w:spacing w:val="2"/>
              </w:rPr>
              <w:t>180</w:t>
            </w:r>
          </w:p>
        </w:tc>
        <w:tc>
          <w:tcPr>
            <w:tcW w:w="1791" w:type="dxa"/>
            <w:vMerge/>
          </w:tcPr>
          <w:p w14:paraId="59E550D4" w14:textId="77777777" w:rsidR="0043081E" w:rsidRPr="00E81725" w:rsidRDefault="0043081E" w:rsidP="0005397F">
            <w:pPr>
              <w:ind w:right="-20"/>
              <w:rPr>
                <w:rFonts w:eastAsia="Arial" w:cstheme="minorHAnsi"/>
                <w:color w:val="FF0000"/>
                <w:spacing w:val="2"/>
              </w:rPr>
            </w:pPr>
          </w:p>
        </w:tc>
      </w:tr>
      <w:tr w:rsidR="0043081E" w:rsidRPr="00E81725" w14:paraId="1D252BFF" w14:textId="13B5198A" w:rsidTr="00BB14E2">
        <w:tc>
          <w:tcPr>
            <w:tcW w:w="4390" w:type="dxa"/>
          </w:tcPr>
          <w:p w14:paraId="49ECD145" w14:textId="250A3F71" w:rsidR="0043081E" w:rsidRPr="006326BF" w:rsidRDefault="0043081E" w:rsidP="0005397F">
            <w:pPr>
              <w:ind w:right="-20"/>
              <w:rPr>
                <w:rFonts w:eastAsia="Arial" w:cstheme="minorHAnsi"/>
                <w:color w:val="000000" w:themeColor="text1"/>
                <w:spacing w:val="2"/>
              </w:rPr>
            </w:pPr>
            <w:r w:rsidRPr="006326BF">
              <w:rPr>
                <w:rFonts w:eastAsia="Arial" w:cstheme="minorHAnsi"/>
                <w:color w:val="000000" w:themeColor="text1"/>
                <w:spacing w:val="2"/>
              </w:rPr>
              <w:t>Clinical waste – offensive</w:t>
            </w:r>
          </w:p>
        </w:tc>
        <w:tc>
          <w:tcPr>
            <w:tcW w:w="1417" w:type="dxa"/>
          </w:tcPr>
          <w:p w14:paraId="30EDB0FB" w14:textId="78E192DC" w:rsidR="0043081E" w:rsidRPr="00DA5782" w:rsidRDefault="0043081E" w:rsidP="0005397F">
            <w:pPr>
              <w:ind w:right="-20"/>
              <w:rPr>
                <w:rFonts w:eastAsia="Arial" w:cstheme="minorHAnsi"/>
                <w:spacing w:val="2"/>
              </w:rPr>
            </w:pPr>
            <w:r w:rsidRPr="00DA5782">
              <w:rPr>
                <w:rFonts w:eastAsia="Arial" w:cstheme="minorHAnsi"/>
                <w:spacing w:val="2"/>
              </w:rPr>
              <w:t>336</w:t>
            </w:r>
          </w:p>
        </w:tc>
        <w:tc>
          <w:tcPr>
            <w:tcW w:w="1418" w:type="dxa"/>
          </w:tcPr>
          <w:p w14:paraId="523F52C7" w14:textId="3D8CC898" w:rsidR="0043081E" w:rsidRPr="00DA5782" w:rsidRDefault="0043081E" w:rsidP="0005397F">
            <w:pPr>
              <w:ind w:right="-20"/>
              <w:rPr>
                <w:rFonts w:eastAsia="Arial" w:cstheme="minorHAnsi"/>
                <w:spacing w:val="2"/>
              </w:rPr>
            </w:pPr>
            <w:r w:rsidRPr="00DA5782">
              <w:rPr>
                <w:rFonts w:eastAsia="Arial" w:cstheme="minorHAnsi"/>
                <w:spacing w:val="2"/>
              </w:rPr>
              <w:t>7.15</w:t>
            </w:r>
          </w:p>
        </w:tc>
        <w:tc>
          <w:tcPr>
            <w:tcW w:w="1791" w:type="dxa"/>
            <w:vMerge/>
          </w:tcPr>
          <w:p w14:paraId="25A1860C" w14:textId="77777777" w:rsidR="0043081E" w:rsidRPr="00E81725" w:rsidRDefault="0043081E" w:rsidP="0005397F">
            <w:pPr>
              <w:ind w:right="-20"/>
              <w:rPr>
                <w:rFonts w:eastAsia="Arial" w:cstheme="minorHAnsi"/>
                <w:color w:val="FF0000"/>
                <w:spacing w:val="2"/>
              </w:rPr>
            </w:pPr>
          </w:p>
        </w:tc>
      </w:tr>
      <w:tr w:rsidR="0043081E" w:rsidRPr="00E81725" w14:paraId="1DA7D955" w14:textId="77777777" w:rsidTr="00BB14E2">
        <w:tc>
          <w:tcPr>
            <w:tcW w:w="4390" w:type="dxa"/>
          </w:tcPr>
          <w:p w14:paraId="349F5D8B" w14:textId="404E11FB" w:rsidR="0043081E" w:rsidRPr="006326BF" w:rsidRDefault="0043081E" w:rsidP="00654F2B">
            <w:pPr>
              <w:ind w:right="-20"/>
              <w:rPr>
                <w:rFonts w:eastAsia="Arial" w:cstheme="minorHAnsi"/>
                <w:color w:val="000000" w:themeColor="text1"/>
                <w:spacing w:val="2"/>
              </w:rPr>
            </w:pPr>
            <w:r w:rsidRPr="006326BF">
              <w:rPr>
                <w:rFonts w:eastAsia="Arial" w:cstheme="minorHAnsi"/>
                <w:color w:val="000000" w:themeColor="text1"/>
                <w:spacing w:val="2"/>
              </w:rPr>
              <w:t>Chemical – incineration</w:t>
            </w:r>
          </w:p>
        </w:tc>
        <w:tc>
          <w:tcPr>
            <w:tcW w:w="1417" w:type="dxa"/>
          </w:tcPr>
          <w:p w14:paraId="60D46307" w14:textId="70AC161F" w:rsidR="0043081E" w:rsidRPr="00DA5782" w:rsidRDefault="0043081E" w:rsidP="00654F2B">
            <w:pPr>
              <w:ind w:right="-20"/>
              <w:rPr>
                <w:rFonts w:eastAsia="Arial" w:cstheme="minorHAnsi"/>
                <w:spacing w:val="2"/>
              </w:rPr>
            </w:pPr>
            <w:r w:rsidRPr="00DA5782">
              <w:rPr>
                <w:rFonts w:eastAsia="Arial" w:cstheme="minorHAnsi"/>
                <w:spacing w:val="2"/>
              </w:rPr>
              <w:t>99</w:t>
            </w:r>
          </w:p>
        </w:tc>
        <w:tc>
          <w:tcPr>
            <w:tcW w:w="1418" w:type="dxa"/>
          </w:tcPr>
          <w:p w14:paraId="4EE7F2F6" w14:textId="7CD9988B" w:rsidR="0043081E" w:rsidRPr="00DA5782" w:rsidRDefault="0043081E" w:rsidP="00654F2B">
            <w:pPr>
              <w:ind w:right="-20"/>
              <w:rPr>
                <w:rFonts w:eastAsia="Arial" w:cstheme="minorHAnsi"/>
                <w:spacing w:val="2"/>
              </w:rPr>
            </w:pPr>
            <w:r w:rsidRPr="00DA5782">
              <w:rPr>
                <w:rFonts w:eastAsia="Arial" w:cstheme="minorHAnsi"/>
                <w:spacing w:val="2"/>
              </w:rPr>
              <w:t>90</w:t>
            </w:r>
          </w:p>
        </w:tc>
        <w:tc>
          <w:tcPr>
            <w:tcW w:w="1791" w:type="dxa"/>
            <w:vMerge/>
          </w:tcPr>
          <w:p w14:paraId="3360A507" w14:textId="77777777" w:rsidR="0043081E" w:rsidRPr="00E81725" w:rsidRDefault="0043081E" w:rsidP="00654F2B">
            <w:pPr>
              <w:ind w:right="-20"/>
              <w:rPr>
                <w:rFonts w:eastAsia="Arial" w:cstheme="minorHAnsi"/>
                <w:color w:val="FF0000"/>
                <w:spacing w:val="2"/>
              </w:rPr>
            </w:pPr>
          </w:p>
        </w:tc>
      </w:tr>
    </w:tbl>
    <w:p w14:paraId="1CA5BFDB" w14:textId="77777777" w:rsidR="00603D7A" w:rsidRPr="00E81725" w:rsidRDefault="00603D7A" w:rsidP="0005397F">
      <w:pPr>
        <w:spacing w:after="0" w:line="240" w:lineRule="auto"/>
        <w:ind w:right="-20"/>
        <w:rPr>
          <w:rFonts w:eastAsia="Arial" w:cstheme="minorHAnsi"/>
          <w:b/>
          <w:bCs/>
          <w:color w:val="FF0000"/>
          <w:spacing w:val="2"/>
        </w:rPr>
      </w:pPr>
    </w:p>
    <w:p w14:paraId="137181B8" w14:textId="25A14922" w:rsidR="00A31DBD" w:rsidRPr="00F77CF4" w:rsidRDefault="004A4D4A" w:rsidP="00705EE5">
      <w:pPr>
        <w:spacing w:after="0" w:line="240" w:lineRule="auto"/>
        <w:ind w:right="-20"/>
        <w:jc w:val="both"/>
        <w:rPr>
          <w:rFonts w:eastAsia="Arial" w:cstheme="minorHAnsi"/>
          <w:spacing w:val="2"/>
        </w:rPr>
      </w:pPr>
      <w:r w:rsidRPr="00F77CF4">
        <w:rPr>
          <w:rFonts w:eastAsia="Arial" w:cstheme="minorHAnsi"/>
          <w:spacing w:val="2"/>
        </w:rPr>
        <w:t xml:space="preserve">Overall waste tonnage </w:t>
      </w:r>
      <w:r w:rsidR="00956B69" w:rsidRPr="00F77CF4">
        <w:rPr>
          <w:rFonts w:eastAsia="Arial" w:cstheme="minorHAnsi"/>
          <w:spacing w:val="2"/>
        </w:rPr>
        <w:t xml:space="preserve">has </w:t>
      </w:r>
      <w:r w:rsidR="00DA5782" w:rsidRPr="00F77CF4">
        <w:rPr>
          <w:rFonts w:eastAsia="Arial" w:cstheme="minorHAnsi"/>
          <w:spacing w:val="2"/>
        </w:rPr>
        <w:t xml:space="preserve">increased </w:t>
      </w:r>
      <w:r w:rsidR="00956B69" w:rsidRPr="00F77CF4">
        <w:rPr>
          <w:rFonts w:eastAsia="Arial" w:cstheme="minorHAnsi"/>
          <w:spacing w:val="2"/>
        </w:rPr>
        <w:t xml:space="preserve">by </w:t>
      </w:r>
      <w:r w:rsidR="0019701D" w:rsidRPr="00F77CF4">
        <w:rPr>
          <w:rFonts w:eastAsia="Arial" w:cstheme="minorHAnsi"/>
          <w:spacing w:val="2"/>
        </w:rPr>
        <w:t>1.8</w:t>
      </w:r>
      <w:r w:rsidR="003D1348" w:rsidRPr="00F77CF4">
        <w:rPr>
          <w:rFonts w:eastAsia="Arial" w:cstheme="minorHAnsi"/>
          <w:spacing w:val="2"/>
        </w:rPr>
        <w:t xml:space="preserve">% </w:t>
      </w:r>
      <w:r w:rsidR="00B157FB" w:rsidRPr="00F77CF4">
        <w:rPr>
          <w:rFonts w:eastAsia="Arial" w:cstheme="minorHAnsi"/>
          <w:spacing w:val="2"/>
        </w:rPr>
        <w:t>from 202</w:t>
      </w:r>
      <w:r w:rsidR="0019701D" w:rsidRPr="00F77CF4">
        <w:rPr>
          <w:rFonts w:eastAsia="Arial" w:cstheme="minorHAnsi"/>
          <w:spacing w:val="2"/>
        </w:rPr>
        <w:t>4</w:t>
      </w:r>
      <w:r w:rsidR="00B157FB" w:rsidRPr="00F77CF4">
        <w:rPr>
          <w:rFonts w:eastAsia="Arial" w:cstheme="minorHAnsi"/>
          <w:spacing w:val="2"/>
        </w:rPr>
        <w:t>-2</w:t>
      </w:r>
      <w:r w:rsidR="0019701D" w:rsidRPr="00F77CF4">
        <w:rPr>
          <w:rFonts w:eastAsia="Arial" w:cstheme="minorHAnsi"/>
          <w:spacing w:val="2"/>
        </w:rPr>
        <w:t>5</w:t>
      </w:r>
      <w:r w:rsidR="00B157FB" w:rsidRPr="00F77CF4">
        <w:rPr>
          <w:rFonts w:eastAsia="Arial" w:cstheme="minorHAnsi"/>
          <w:spacing w:val="2"/>
        </w:rPr>
        <w:t xml:space="preserve"> levels</w:t>
      </w:r>
      <w:r w:rsidR="0040654C">
        <w:rPr>
          <w:rFonts w:eastAsia="Arial" w:cstheme="minorHAnsi"/>
          <w:spacing w:val="2"/>
        </w:rPr>
        <w:t>.</w:t>
      </w:r>
      <w:r w:rsidR="00B157FB" w:rsidRPr="00F77CF4">
        <w:rPr>
          <w:rFonts w:eastAsia="Arial" w:cstheme="minorHAnsi"/>
          <w:spacing w:val="2"/>
        </w:rPr>
        <w:t xml:space="preserve"> However</w:t>
      </w:r>
      <w:r w:rsidR="00764C6E" w:rsidRPr="00F77CF4">
        <w:rPr>
          <w:rFonts w:eastAsia="Arial" w:cstheme="minorHAnsi"/>
          <w:spacing w:val="2"/>
        </w:rPr>
        <w:t>,</w:t>
      </w:r>
      <w:r w:rsidR="00B157FB" w:rsidRPr="00F77CF4">
        <w:rPr>
          <w:rFonts w:eastAsia="Arial" w:cstheme="minorHAnsi"/>
          <w:spacing w:val="2"/>
        </w:rPr>
        <w:t xml:space="preserve"> carbon emissions have decreased by </w:t>
      </w:r>
      <w:r w:rsidR="00D178D7" w:rsidRPr="00F77CF4">
        <w:rPr>
          <w:rFonts w:eastAsia="Arial" w:cstheme="minorHAnsi"/>
          <w:spacing w:val="2"/>
        </w:rPr>
        <w:t>5.9</w:t>
      </w:r>
      <w:r w:rsidR="00F02D0B" w:rsidRPr="00F77CF4">
        <w:rPr>
          <w:rFonts w:eastAsia="Arial" w:cstheme="minorHAnsi"/>
          <w:spacing w:val="2"/>
        </w:rPr>
        <w:t>% compared to 202</w:t>
      </w:r>
      <w:r w:rsidR="00D178D7" w:rsidRPr="00F77CF4">
        <w:rPr>
          <w:rFonts w:eastAsia="Arial" w:cstheme="minorHAnsi"/>
          <w:spacing w:val="2"/>
        </w:rPr>
        <w:t>4</w:t>
      </w:r>
      <w:r w:rsidR="00F02D0B" w:rsidRPr="00F77CF4">
        <w:rPr>
          <w:rFonts w:eastAsia="Arial" w:cstheme="minorHAnsi"/>
          <w:spacing w:val="2"/>
        </w:rPr>
        <w:t>-2</w:t>
      </w:r>
      <w:r w:rsidR="00D178D7" w:rsidRPr="00F77CF4">
        <w:rPr>
          <w:rFonts w:eastAsia="Arial" w:cstheme="minorHAnsi"/>
          <w:spacing w:val="2"/>
        </w:rPr>
        <w:t>5</w:t>
      </w:r>
      <w:r w:rsidR="00F77CF4" w:rsidRPr="00F77CF4">
        <w:rPr>
          <w:rFonts w:eastAsia="Arial" w:cstheme="minorHAnsi"/>
          <w:spacing w:val="2"/>
        </w:rPr>
        <w:t xml:space="preserve"> </w:t>
      </w:r>
      <w:r w:rsidR="009027B2">
        <w:rPr>
          <w:rFonts w:eastAsia="Arial" w:cstheme="minorHAnsi"/>
          <w:spacing w:val="2"/>
        </w:rPr>
        <w:t>(540 tCO</w:t>
      </w:r>
      <w:r w:rsidR="009027B2" w:rsidRPr="003A5DB6">
        <w:rPr>
          <w:rFonts w:eastAsia="Arial" w:cstheme="minorHAnsi"/>
          <w:spacing w:val="2"/>
          <w:vertAlign w:val="subscript"/>
        </w:rPr>
        <w:t>2</w:t>
      </w:r>
      <w:r w:rsidR="009027B2">
        <w:rPr>
          <w:rFonts w:eastAsia="Arial" w:cstheme="minorHAnsi"/>
          <w:spacing w:val="2"/>
        </w:rPr>
        <w:t>e)</w:t>
      </w:r>
      <w:r w:rsidR="009027B2" w:rsidRPr="00F77CF4">
        <w:rPr>
          <w:rFonts w:eastAsia="Arial" w:cstheme="minorHAnsi"/>
          <w:spacing w:val="2"/>
        </w:rPr>
        <w:t xml:space="preserve"> </w:t>
      </w:r>
      <w:r w:rsidR="00F77CF4" w:rsidRPr="00F77CF4">
        <w:rPr>
          <w:rFonts w:eastAsia="Arial" w:cstheme="minorHAnsi"/>
          <w:spacing w:val="2"/>
        </w:rPr>
        <w:t xml:space="preserve">due to the </w:t>
      </w:r>
      <w:r w:rsidR="00473686" w:rsidRPr="00F77CF4">
        <w:rPr>
          <w:rFonts w:eastAsia="Arial" w:cstheme="minorHAnsi"/>
          <w:spacing w:val="2"/>
        </w:rPr>
        <w:t>switch of some clinical waste from alternative treatment</w:t>
      </w:r>
      <w:r w:rsidR="00EB6D46">
        <w:rPr>
          <w:rFonts w:eastAsia="Arial" w:cstheme="minorHAnsi"/>
          <w:spacing w:val="2"/>
        </w:rPr>
        <w:t xml:space="preserve"> (hazardous clinical waste)</w:t>
      </w:r>
      <w:r w:rsidR="00473686" w:rsidRPr="00F77CF4">
        <w:rPr>
          <w:rFonts w:eastAsia="Arial" w:cstheme="minorHAnsi"/>
          <w:spacing w:val="2"/>
        </w:rPr>
        <w:t xml:space="preserve"> to offensive</w:t>
      </w:r>
      <w:r w:rsidR="00EB6D46">
        <w:rPr>
          <w:rFonts w:eastAsia="Arial" w:cstheme="minorHAnsi"/>
          <w:spacing w:val="2"/>
        </w:rPr>
        <w:t xml:space="preserve"> (non-hazardous clinical</w:t>
      </w:r>
      <w:r w:rsidR="00473686" w:rsidRPr="00F77CF4">
        <w:rPr>
          <w:rFonts w:eastAsia="Arial" w:cstheme="minorHAnsi"/>
          <w:spacing w:val="2"/>
        </w:rPr>
        <w:t xml:space="preserve"> waste</w:t>
      </w:r>
      <w:r w:rsidR="00EB6D46">
        <w:rPr>
          <w:rFonts w:eastAsia="Arial" w:cstheme="minorHAnsi"/>
          <w:spacing w:val="2"/>
        </w:rPr>
        <w:t>)</w:t>
      </w:r>
      <w:r w:rsidR="00473686" w:rsidRPr="00F77CF4">
        <w:rPr>
          <w:rFonts w:eastAsia="Arial" w:cstheme="minorHAnsi"/>
          <w:spacing w:val="2"/>
        </w:rPr>
        <w:t xml:space="preserve">. </w:t>
      </w:r>
    </w:p>
    <w:p w14:paraId="6DEEB45D" w14:textId="77777777" w:rsidR="007A614E" w:rsidRPr="00F77CF4" w:rsidRDefault="007A614E" w:rsidP="0005397F">
      <w:pPr>
        <w:spacing w:after="0" w:line="240" w:lineRule="auto"/>
        <w:ind w:right="-20"/>
        <w:rPr>
          <w:rFonts w:eastAsia="Arial" w:cstheme="minorHAnsi"/>
          <w:b/>
          <w:bCs/>
          <w:spacing w:val="2"/>
        </w:rPr>
      </w:pPr>
    </w:p>
    <w:p w14:paraId="4822A1F4" w14:textId="1C799AAB" w:rsidR="00843DFA" w:rsidRDefault="00843DFA" w:rsidP="007124CA">
      <w:pPr>
        <w:spacing w:after="0" w:line="240" w:lineRule="auto"/>
        <w:ind w:right="-20"/>
        <w:jc w:val="both"/>
        <w:rPr>
          <w:rFonts w:eastAsia="Arial" w:cstheme="minorHAnsi"/>
          <w:spacing w:val="2"/>
        </w:rPr>
      </w:pPr>
      <w:r w:rsidRPr="007124CA">
        <w:rPr>
          <w:rFonts w:eastAsia="Arial" w:cstheme="minorHAnsi"/>
          <w:spacing w:val="2"/>
        </w:rPr>
        <w:t xml:space="preserve">NHS England target </w:t>
      </w:r>
      <w:r w:rsidR="004A21D9">
        <w:rPr>
          <w:rFonts w:eastAsia="Arial" w:cstheme="minorHAnsi"/>
          <w:spacing w:val="2"/>
        </w:rPr>
        <w:t>(</w:t>
      </w:r>
      <w:r w:rsidRPr="007124CA">
        <w:rPr>
          <w:rFonts w:eastAsia="Arial" w:cstheme="minorHAnsi"/>
          <w:spacing w:val="2"/>
        </w:rPr>
        <w:t xml:space="preserve">as per </w:t>
      </w:r>
      <w:hyperlink r:id="rId13" w:history="1">
        <w:r w:rsidR="007445B1" w:rsidRPr="007124CA">
          <w:rPr>
            <w:rStyle w:val="Hyperlink"/>
            <w:rFonts w:eastAsia="Arial" w:cstheme="minorHAnsi"/>
            <w:color w:val="auto"/>
            <w:spacing w:val="2"/>
          </w:rPr>
          <w:t>C</w:t>
        </w:r>
        <w:r w:rsidRPr="007124CA">
          <w:rPr>
            <w:rStyle w:val="Hyperlink"/>
            <w:rFonts w:eastAsia="Arial" w:cstheme="minorHAnsi"/>
            <w:color w:val="auto"/>
            <w:spacing w:val="2"/>
          </w:rPr>
          <w:t xml:space="preserve">linical </w:t>
        </w:r>
        <w:r w:rsidR="007445B1" w:rsidRPr="007124CA">
          <w:rPr>
            <w:rStyle w:val="Hyperlink"/>
            <w:rFonts w:eastAsia="Arial" w:cstheme="minorHAnsi"/>
            <w:color w:val="auto"/>
            <w:spacing w:val="2"/>
          </w:rPr>
          <w:t>W</w:t>
        </w:r>
        <w:r w:rsidRPr="007124CA">
          <w:rPr>
            <w:rStyle w:val="Hyperlink"/>
            <w:rFonts w:eastAsia="Arial" w:cstheme="minorHAnsi"/>
            <w:color w:val="auto"/>
            <w:spacing w:val="2"/>
          </w:rPr>
          <w:t xml:space="preserve">aste </w:t>
        </w:r>
        <w:r w:rsidR="007445B1" w:rsidRPr="007124CA">
          <w:rPr>
            <w:rStyle w:val="Hyperlink"/>
            <w:rFonts w:eastAsia="Arial" w:cstheme="minorHAnsi"/>
            <w:color w:val="auto"/>
            <w:spacing w:val="2"/>
          </w:rPr>
          <w:t>S</w:t>
        </w:r>
        <w:r w:rsidRPr="007124CA">
          <w:rPr>
            <w:rStyle w:val="Hyperlink"/>
            <w:rFonts w:eastAsia="Arial" w:cstheme="minorHAnsi"/>
            <w:color w:val="auto"/>
            <w:spacing w:val="2"/>
          </w:rPr>
          <w:t>trategy</w:t>
        </w:r>
        <w:r w:rsidR="004A21D9">
          <w:rPr>
            <w:rStyle w:val="Hyperlink"/>
            <w:rFonts w:eastAsia="Arial" w:cstheme="minorHAnsi"/>
            <w:color w:val="auto"/>
            <w:spacing w:val="2"/>
          </w:rPr>
          <w:t xml:space="preserve">, </w:t>
        </w:r>
        <w:r w:rsidR="007124CA" w:rsidRPr="007124CA">
          <w:rPr>
            <w:rStyle w:val="Hyperlink"/>
            <w:rFonts w:eastAsia="Arial" w:cstheme="minorHAnsi"/>
            <w:color w:val="auto"/>
            <w:spacing w:val="2"/>
          </w:rPr>
          <w:t>2023)</w:t>
        </w:r>
      </w:hyperlink>
      <w:r w:rsidRPr="007124CA">
        <w:rPr>
          <w:rFonts w:eastAsia="Arial" w:cstheme="minorHAnsi"/>
          <w:spacing w:val="2"/>
        </w:rPr>
        <w:t xml:space="preserve"> is a ratio of 20:20:60 for Alternative Treatment, Incineration</w:t>
      </w:r>
      <w:r w:rsidR="002F04E5" w:rsidRPr="007124CA">
        <w:rPr>
          <w:rFonts w:eastAsia="Arial" w:cstheme="minorHAnsi"/>
          <w:spacing w:val="2"/>
        </w:rPr>
        <w:t xml:space="preserve"> and Offensive waste respectively</w:t>
      </w:r>
      <w:r w:rsidR="007124CA" w:rsidRPr="007124CA">
        <w:rPr>
          <w:rFonts w:eastAsia="Arial" w:cstheme="minorHAnsi"/>
          <w:spacing w:val="2"/>
        </w:rPr>
        <w:t xml:space="preserve"> (based on the tonnage sent for disposal)</w:t>
      </w:r>
      <w:r w:rsidR="002F04E5" w:rsidRPr="007124CA">
        <w:rPr>
          <w:rFonts w:eastAsia="Arial" w:cstheme="minorHAnsi"/>
          <w:spacing w:val="2"/>
        </w:rPr>
        <w:t>.</w:t>
      </w:r>
      <w:r w:rsidR="007445B1" w:rsidRPr="007124CA">
        <w:rPr>
          <w:rFonts w:eastAsia="Arial" w:cstheme="minorHAnsi"/>
          <w:spacing w:val="2"/>
        </w:rPr>
        <w:t xml:space="preserve"> The sustainability budget has funded </w:t>
      </w:r>
      <w:r w:rsidR="00D177CC" w:rsidRPr="007124CA">
        <w:rPr>
          <w:rFonts w:eastAsia="Arial" w:cstheme="minorHAnsi"/>
          <w:spacing w:val="2"/>
        </w:rPr>
        <w:t>further</w:t>
      </w:r>
      <w:r w:rsidR="00011608" w:rsidRPr="007124CA">
        <w:rPr>
          <w:rFonts w:eastAsia="Arial" w:cstheme="minorHAnsi"/>
          <w:spacing w:val="2"/>
        </w:rPr>
        <w:t xml:space="preserve"> offensive bins in 2025-26, allowing the transfer of </w:t>
      </w:r>
      <w:r w:rsidR="007124CA">
        <w:rPr>
          <w:rFonts w:eastAsia="Arial" w:cstheme="minorHAnsi"/>
          <w:spacing w:val="2"/>
        </w:rPr>
        <w:t xml:space="preserve">more </w:t>
      </w:r>
      <w:r w:rsidR="00011608" w:rsidRPr="007124CA">
        <w:rPr>
          <w:rFonts w:eastAsia="Arial" w:cstheme="minorHAnsi"/>
          <w:spacing w:val="2"/>
        </w:rPr>
        <w:t xml:space="preserve">non-hazardous clinical waste from </w:t>
      </w:r>
      <w:r w:rsidR="00EE296B" w:rsidRPr="007124CA">
        <w:rPr>
          <w:rFonts w:eastAsia="Arial" w:cstheme="minorHAnsi"/>
          <w:spacing w:val="2"/>
        </w:rPr>
        <w:t xml:space="preserve">alternative treatment to offensive. </w:t>
      </w:r>
    </w:p>
    <w:p w14:paraId="56A732DC" w14:textId="77777777" w:rsidR="002F04E5" w:rsidRDefault="002F04E5" w:rsidP="0005397F">
      <w:pPr>
        <w:spacing w:after="0" w:line="240" w:lineRule="auto"/>
        <w:ind w:right="-20"/>
        <w:rPr>
          <w:rFonts w:eastAsia="Arial" w:cstheme="minorHAnsi"/>
          <w:color w:val="FF0000"/>
          <w:spacing w:val="2"/>
        </w:rPr>
      </w:pPr>
    </w:p>
    <w:p w14:paraId="0F1C387B" w14:textId="49985AE6" w:rsidR="002F04E5" w:rsidRDefault="00D93B49" w:rsidP="0005397F">
      <w:pPr>
        <w:spacing w:after="0" w:line="240" w:lineRule="auto"/>
        <w:ind w:right="-20"/>
        <w:rPr>
          <w:rFonts w:eastAsia="Arial" w:cstheme="minorHAnsi"/>
          <w:color w:val="FF0000"/>
          <w:spacing w:val="2"/>
        </w:rPr>
      </w:pPr>
      <w:r>
        <w:rPr>
          <w:noProof/>
        </w:rPr>
        <w:lastRenderedPageBreak/>
        <w:drawing>
          <wp:inline distT="0" distB="0" distL="0" distR="0" wp14:anchorId="74E40D95" wp14:editId="6BE9F9C6">
            <wp:extent cx="4579620" cy="2773680"/>
            <wp:effectExtent l="0" t="0" r="11430" b="7620"/>
            <wp:docPr id="1459937374" name="Chart 1">
              <a:extLst xmlns:a="http://schemas.openxmlformats.org/drawingml/2006/main">
                <a:ext uri="{FF2B5EF4-FFF2-40B4-BE49-F238E27FC236}">
                  <a16:creationId xmlns:a16="http://schemas.microsoft.com/office/drawing/2014/main" id="{1D59A476-A373-01B2-A265-6FF4743914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FAF934F" w14:textId="77777777" w:rsidR="00A455C8" w:rsidRPr="00B25255" w:rsidRDefault="00A455C8" w:rsidP="0005397F">
      <w:pPr>
        <w:spacing w:after="0" w:line="240" w:lineRule="auto"/>
        <w:ind w:right="-20"/>
        <w:rPr>
          <w:rFonts w:eastAsia="Arial" w:cstheme="minorHAnsi"/>
          <w:spacing w:val="2"/>
        </w:rPr>
      </w:pPr>
    </w:p>
    <w:p w14:paraId="7B8B6F45" w14:textId="06328F3C" w:rsidR="00813991" w:rsidRPr="00B25255" w:rsidRDefault="00811A41" w:rsidP="0005397F">
      <w:pPr>
        <w:spacing w:after="0" w:line="240" w:lineRule="auto"/>
        <w:ind w:right="-20"/>
        <w:rPr>
          <w:rFonts w:eastAsia="Arial" w:cstheme="minorHAnsi"/>
          <w:spacing w:val="2"/>
        </w:rPr>
      </w:pPr>
      <w:r w:rsidRPr="00B25255">
        <w:rPr>
          <w:rFonts w:eastAsia="Arial" w:cstheme="minorHAnsi"/>
          <w:spacing w:val="2"/>
        </w:rPr>
        <w:t xml:space="preserve">The carbon emissions relating to </w:t>
      </w:r>
      <w:r w:rsidR="00E52362" w:rsidRPr="00B25255">
        <w:rPr>
          <w:rFonts w:eastAsia="Arial" w:cstheme="minorHAnsi"/>
          <w:spacing w:val="2"/>
        </w:rPr>
        <w:t xml:space="preserve">clinical waste disposal were 516 tCO2e in 2023-24 </w:t>
      </w:r>
      <w:r w:rsidR="00B25255" w:rsidRPr="00B25255">
        <w:rPr>
          <w:rFonts w:eastAsia="Arial" w:cstheme="minorHAnsi"/>
          <w:spacing w:val="2"/>
        </w:rPr>
        <w:t xml:space="preserve">but in 2025-26 have dropped to 410 tCO2e. </w:t>
      </w:r>
    </w:p>
    <w:p w14:paraId="28B2CFCD" w14:textId="77777777" w:rsidR="00813991" w:rsidRPr="00843DFA" w:rsidRDefault="00813991" w:rsidP="0005397F">
      <w:pPr>
        <w:spacing w:after="0" w:line="240" w:lineRule="auto"/>
        <w:ind w:right="-20"/>
        <w:rPr>
          <w:rFonts w:eastAsia="Arial" w:cstheme="minorHAnsi"/>
          <w:color w:val="FF0000"/>
          <w:spacing w:val="2"/>
        </w:rPr>
      </w:pPr>
    </w:p>
    <w:p w14:paraId="1F8F601B" w14:textId="77777777" w:rsidR="00005EA3" w:rsidRPr="00E81725" w:rsidRDefault="00005EA3" w:rsidP="0005397F">
      <w:pPr>
        <w:spacing w:after="0" w:line="240" w:lineRule="auto"/>
        <w:ind w:right="-20"/>
        <w:rPr>
          <w:rFonts w:eastAsia="Arial" w:cstheme="minorHAnsi"/>
          <w:b/>
          <w:bCs/>
          <w:color w:val="FF0000"/>
          <w:spacing w:val="2"/>
        </w:rPr>
      </w:pPr>
    </w:p>
    <w:p w14:paraId="502BCCBE" w14:textId="0E6DA187" w:rsidR="0025309C" w:rsidRPr="00E81725" w:rsidRDefault="00E010D1" w:rsidP="0005397F">
      <w:pPr>
        <w:spacing w:after="0" w:line="240" w:lineRule="auto"/>
        <w:ind w:right="-20"/>
        <w:rPr>
          <w:rFonts w:eastAsia="Arial" w:cstheme="minorHAnsi"/>
          <w:color w:val="000000" w:themeColor="text1"/>
        </w:rPr>
      </w:pPr>
      <w:r w:rsidRPr="00E81725">
        <w:rPr>
          <w:rFonts w:eastAsia="Arial" w:cstheme="minorHAnsi"/>
          <w:b/>
          <w:bCs/>
          <w:color w:val="000000" w:themeColor="text1"/>
        </w:rPr>
        <w:t>5</w:t>
      </w:r>
      <w:r w:rsidR="0025309C" w:rsidRPr="00E81725">
        <w:rPr>
          <w:rFonts w:eastAsia="Arial" w:cstheme="minorHAnsi"/>
          <w:b/>
          <w:bCs/>
          <w:color w:val="000000" w:themeColor="text1"/>
        </w:rPr>
        <w:tab/>
      </w:r>
      <w:r w:rsidR="0025309C" w:rsidRPr="00E81725">
        <w:rPr>
          <w:rFonts w:eastAsia="Arial" w:cstheme="minorHAnsi"/>
          <w:b/>
          <w:bCs/>
          <w:color w:val="000000" w:themeColor="text1"/>
          <w:spacing w:val="1"/>
        </w:rPr>
        <w:t>SC</w:t>
      </w:r>
      <w:r w:rsidR="0025309C" w:rsidRPr="00E81725">
        <w:rPr>
          <w:rFonts w:eastAsia="Arial" w:cstheme="minorHAnsi"/>
          <w:b/>
          <w:bCs/>
          <w:color w:val="000000" w:themeColor="text1"/>
          <w:spacing w:val="3"/>
        </w:rPr>
        <w:t>O</w:t>
      </w:r>
      <w:r w:rsidR="0025309C" w:rsidRPr="00E81725">
        <w:rPr>
          <w:rFonts w:eastAsia="Arial" w:cstheme="minorHAnsi"/>
          <w:b/>
          <w:bCs/>
          <w:color w:val="000000" w:themeColor="text1"/>
          <w:spacing w:val="1"/>
        </w:rPr>
        <w:t>P</w:t>
      </w:r>
      <w:r w:rsidR="0025309C" w:rsidRPr="00E81725">
        <w:rPr>
          <w:rFonts w:eastAsia="Arial" w:cstheme="minorHAnsi"/>
          <w:b/>
          <w:bCs/>
          <w:color w:val="000000" w:themeColor="text1"/>
        </w:rPr>
        <w:t>E</w:t>
      </w:r>
      <w:r w:rsidR="0025309C" w:rsidRPr="00E81725">
        <w:rPr>
          <w:rFonts w:eastAsia="Arial" w:cstheme="minorHAnsi"/>
          <w:b/>
          <w:bCs/>
          <w:color w:val="000000" w:themeColor="text1"/>
          <w:spacing w:val="2"/>
        </w:rPr>
        <w:t xml:space="preserve"> 1</w:t>
      </w:r>
      <w:r w:rsidR="0025309C" w:rsidRPr="00E81725">
        <w:rPr>
          <w:rFonts w:eastAsia="Arial" w:cstheme="minorHAnsi"/>
          <w:b/>
          <w:bCs/>
          <w:color w:val="000000" w:themeColor="text1"/>
        </w:rPr>
        <w:t>,</w:t>
      </w:r>
      <w:r w:rsidR="0025309C" w:rsidRPr="00E81725">
        <w:rPr>
          <w:rFonts w:eastAsia="Arial" w:cstheme="minorHAnsi"/>
          <w:b/>
          <w:bCs/>
          <w:color w:val="000000" w:themeColor="text1"/>
          <w:spacing w:val="4"/>
        </w:rPr>
        <w:t xml:space="preserve"> </w:t>
      </w:r>
      <w:r w:rsidR="0025309C" w:rsidRPr="00E81725">
        <w:rPr>
          <w:rFonts w:eastAsia="Arial" w:cstheme="minorHAnsi"/>
          <w:b/>
          <w:bCs/>
          <w:color w:val="000000" w:themeColor="text1"/>
        </w:rPr>
        <w:t>2</w:t>
      </w:r>
      <w:r w:rsidR="0025309C" w:rsidRPr="00E81725">
        <w:rPr>
          <w:rFonts w:eastAsia="Arial" w:cstheme="minorHAnsi"/>
          <w:b/>
          <w:bCs/>
          <w:color w:val="000000" w:themeColor="text1"/>
          <w:spacing w:val="6"/>
        </w:rPr>
        <w:t xml:space="preserve"> </w:t>
      </w:r>
      <w:r w:rsidR="0025309C" w:rsidRPr="00E81725">
        <w:rPr>
          <w:rFonts w:eastAsia="Arial" w:cstheme="minorHAnsi"/>
          <w:b/>
          <w:bCs/>
          <w:color w:val="000000" w:themeColor="text1"/>
          <w:spacing w:val="-6"/>
        </w:rPr>
        <w:t>A</w:t>
      </w:r>
      <w:r w:rsidR="0025309C" w:rsidRPr="00E81725">
        <w:rPr>
          <w:rFonts w:eastAsia="Arial" w:cstheme="minorHAnsi"/>
          <w:b/>
          <w:bCs/>
          <w:color w:val="000000" w:themeColor="text1"/>
          <w:spacing w:val="1"/>
        </w:rPr>
        <w:t>N</w:t>
      </w:r>
      <w:r w:rsidR="0025309C" w:rsidRPr="00E81725">
        <w:rPr>
          <w:rFonts w:eastAsia="Arial" w:cstheme="minorHAnsi"/>
          <w:b/>
          <w:bCs/>
          <w:color w:val="000000" w:themeColor="text1"/>
        </w:rPr>
        <w:t>D</w:t>
      </w:r>
      <w:r w:rsidR="0025309C" w:rsidRPr="00E81725">
        <w:rPr>
          <w:rFonts w:eastAsia="Arial" w:cstheme="minorHAnsi"/>
          <w:b/>
          <w:bCs/>
          <w:color w:val="000000" w:themeColor="text1"/>
          <w:spacing w:val="4"/>
        </w:rPr>
        <w:t xml:space="preserve"> </w:t>
      </w:r>
      <w:r w:rsidR="0025309C" w:rsidRPr="00E81725">
        <w:rPr>
          <w:rFonts w:eastAsia="Arial" w:cstheme="minorHAnsi"/>
          <w:b/>
          <w:bCs/>
          <w:color w:val="000000" w:themeColor="text1"/>
        </w:rPr>
        <w:t>3</w:t>
      </w:r>
      <w:r w:rsidR="0025309C" w:rsidRPr="00E81725">
        <w:rPr>
          <w:rFonts w:eastAsia="Arial" w:cstheme="minorHAnsi"/>
          <w:b/>
          <w:bCs/>
          <w:color w:val="000000" w:themeColor="text1"/>
          <w:spacing w:val="5"/>
        </w:rPr>
        <w:t xml:space="preserve"> </w:t>
      </w:r>
      <w:r w:rsidR="0025309C" w:rsidRPr="00E81725">
        <w:rPr>
          <w:rFonts w:eastAsia="Arial" w:cstheme="minorHAnsi"/>
          <w:b/>
          <w:bCs/>
          <w:color w:val="000000" w:themeColor="text1"/>
          <w:spacing w:val="1"/>
        </w:rPr>
        <w:t>EMISSI</w:t>
      </w:r>
      <w:r w:rsidR="0025309C" w:rsidRPr="00E81725">
        <w:rPr>
          <w:rFonts w:eastAsia="Arial" w:cstheme="minorHAnsi"/>
          <w:b/>
          <w:bCs/>
          <w:color w:val="000000" w:themeColor="text1"/>
          <w:spacing w:val="3"/>
        </w:rPr>
        <w:t>O</w:t>
      </w:r>
      <w:r w:rsidR="0025309C" w:rsidRPr="00E81725">
        <w:rPr>
          <w:rFonts w:eastAsia="Arial" w:cstheme="minorHAnsi"/>
          <w:b/>
          <w:bCs/>
          <w:color w:val="000000" w:themeColor="text1"/>
          <w:spacing w:val="1"/>
        </w:rPr>
        <w:t>N</w:t>
      </w:r>
      <w:r w:rsidR="0025309C" w:rsidRPr="00E81725">
        <w:rPr>
          <w:rFonts w:eastAsia="Arial" w:cstheme="minorHAnsi"/>
          <w:b/>
          <w:bCs/>
          <w:color w:val="000000" w:themeColor="text1"/>
        </w:rPr>
        <w:t>S</w:t>
      </w:r>
    </w:p>
    <w:p w14:paraId="37B0703F" w14:textId="77777777" w:rsidR="0005397F" w:rsidRPr="00E81725" w:rsidRDefault="0005397F" w:rsidP="0005397F">
      <w:pPr>
        <w:spacing w:after="0" w:line="240" w:lineRule="auto"/>
        <w:rPr>
          <w:rFonts w:cstheme="minorHAnsi"/>
          <w:color w:val="FF0000"/>
        </w:rPr>
      </w:pPr>
    </w:p>
    <w:p w14:paraId="1B21BA82" w14:textId="3BB3FACA" w:rsidR="0025309C" w:rsidRPr="004E018B" w:rsidRDefault="0025309C" w:rsidP="0005397F">
      <w:pPr>
        <w:spacing w:after="0" w:line="240" w:lineRule="auto"/>
        <w:rPr>
          <w:rFonts w:cstheme="minorHAnsi"/>
        </w:rPr>
      </w:pPr>
      <w:r w:rsidRPr="004E018B">
        <w:rPr>
          <w:rFonts w:cstheme="minorHAnsi"/>
        </w:rPr>
        <w:t>Our statutory declaration</w:t>
      </w:r>
      <w:r w:rsidR="00F516F3" w:rsidRPr="004E018B">
        <w:rPr>
          <w:rFonts w:cstheme="minorHAnsi"/>
        </w:rPr>
        <w:t xml:space="preserve"> (reported data)</w:t>
      </w:r>
      <w:r w:rsidRPr="004E018B">
        <w:rPr>
          <w:rFonts w:cstheme="minorHAnsi"/>
        </w:rPr>
        <w:t xml:space="preserve"> for our Scope 1, 2 and 3 emissions </w:t>
      </w:r>
      <w:r w:rsidR="005A1140" w:rsidRPr="004E018B">
        <w:rPr>
          <w:rFonts w:cstheme="minorHAnsi"/>
        </w:rPr>
        <w:t>are</w:t>
      </w:r>
      <w:r w:rsidR="004D0028" w:rsidRPr="004E018B">
        <w:rPr>
          <w:rFonts w:cstheme="minorHAnsi"/>
        </w:rPr>
        <w:t xml:space="preserve"> 1</w:t>
      </w:r>
      <w:r w:rsidR="00990324" w:rsidRPr="004E018B">
        <w:rPr>
          <w:rFonts w:cstheme="minorHAnsi"/>
        </w:rPr>
        <w:t>8</w:t>
      </w:r>
      <w:r w:rsidR="004D0028" w:rsidRPr="004E018B">
        <w:rPr>
          <w:rFonts w:cstheme="minorHAnsi"/>
        </w:rPr>
        <w:t>,</w:t>
      </w:r>
      <w:r w:rsidR="00687712">
        <w:rPr>
          <w:rFonts w:cstheme="minorHAnsi"/>
        </w:rPr>
        <w:t>490</w:t>
      </w:r>
      <w:r w:rsidR="006F3E5A" w:rsidRPr="004E018B">
        <w:rPr>
          <w:rFonts w:cstheme="minorHAnsi"/>
        </w:rPr>
        <w:t xml:space="preserve"> </w:t>
      </w:r>
      <w:proofErr w:type="spellStart"/>
      <w:r w:rsidR="006F3E5A" w:rsidRPr="004E018B">
        <w:rPr>
          <w:rFonts w:eastAsia="Arial" w:cstheme="minorHAnsi"/>
          <w:spacing w:val="3"/>
        </w:rPr>
        <w:t>t</w:t>
      </w:r>
      <w:r w:rsidR="006F3E5A" w:rsidRPr="004E018B">
        <w:rPr>
          <w:rFonts w:eastAsia="Arial" w:cstheme="minorHAnsi"/>
          <w:spacing w:val="-1"/>
        </w:rPr>
        <w:t>C</w:t>
      </w:r>
      <w:r w:rsidR="006F3E5A" w:rsidRPr="004E018B">
        <w:rPr>
          <w:rFonts w:eastAsia="Arial" w:cstheme="minorHAnsi"/>
          <w:spacing w:val="6"/>
        </w:rPr>
        <w:t>O</w:t>
      </w:r>
      <w:proofErr w:type="spellEnd"/>
      <w:r w:rsidR="006F3E5A" w:rsidRPr="004E018B">
        <w:rPr>
          <w:rFonts w:eastAsia="Arial" w:cstheme="minorHAnsi"/>
          <w:spacing w:val="2"/>
          <w:position w:val="-3"/>
        </w:rPr>
        <w:t>2</w:t>
      </w:r>
      <w:r w:rsidR="006F3E5A" w:rsidRPr="004E018B">
        <w:rPr>
          <w:rFonts w:eastAsia="Arial" w:cstheme="minorHAnsi"/>
        </w:rPr>
        <w:t>e.</w:t>
      </w:r>
    </w:p>
    <w:p w14:paraId="77FCBCA7" w14:textId="77777777" w:rsidR="0025309C" w:rsidRPr="00E81725" w:rsidRDefault="0025309C" w:rsidP="00B15B15">
      <w:pPr>
        <w:spacing w:after="0" w:line="240" w:lineRule="auto"/>
        <w:rPr>
          <w:rFonts w:cstheme="minorHAnsi"/>
          <w:color w:val="FF0000"/>
        </w:rPr>
      </w:pPr>
    </w:p>
    <w:tbl>
      <w:tblPr>
        <w:tblW w:w="0" w:type="auto"/>
        <w:tblInd w:w="432" w:type="dxa"/>
        <w:tblLayout w:type="fixed"/>
        <w:tblCellMar>
          <w:left w:w="0" w:type="dxa"/>
          <w:right w:w="0" w:type="dxa"/>
        </w:tblCellMar>
        <w:tblLook w:val="01E0" w:firstRow="1" w:lastRow="1" w:firstColumn="1" w:lastColumn="1" w:noHBand="0" w:noVBand="0"/>
      </w:tblPr>
      <w:tblGrid>
        <w:gridCol w:w="1406"/>
        <w:gridCol w:w="3402"/>
        <w:gridCol w:w="1662"/>
        <w:gridCol w:w="1933"/>
      </w:tblGrid>
      <w:tr w:rsidR="00C25C45" w:rsidRPr="00E81725" w14:paraId="78A46EB2" w14:textId="77777777" w:rsidTr="003C1CA1">
        <w:trPr>
          <w:trHeight w:hRule="exact" w:val="485"/>
        </w:trPr>
        <w:tc>
          <w:tcPr>
            <w:tcW w:w="1406" w:type="dxa"/>
            <w:tcBorders>
              <w:top w:val="single" w:sz="4" w:space="0" w:color="000000"/>
              <w:left w:val="single" w:sz="4" w:space="0" w:color="000000"/>
              <w:bottom w:val="nil"/>
              <w:right w:val="single" w:sz="4" w:space="0" w:color="000000"/>
            </w:tcBorders>
            <w:shd w:val="clear" w:color="auto" w:fill="D9D9D9"/>
          </w:tcPr>
          <w:p w14:paraId="35DE520C" w14:textId="77777777" w:rsidR="0025309C" w:rsidRPr="00E81725" w:rsidRDefault="0025309C" w:rsidP="00B15B15">
            <w:pPr>
              <w:spacing w:after="0" w:line="240" w:lineRule="auto"/>
              <w:ind w:left="114" w:right="-20"/>
              <w:rPr>
                <w:rFonts w:eastAsia="Arial" w:cstheme="minorHAnsi"/>
                <w:b/>
                <w:bCs/>
                <w:color w:val="000000" w:themeColor="text1"/>
              </w:rPr>
            </w:pPr>
            <w:r w:rsidRPr="00E81725">
              <w:rPr>
                <w:rFonts w:eastAsia="Arial" w:cstheme="minorHAnsi"/>
                <w:b/>
                <w:bCs/>
                <w:color w:val="000000" w:themeColor="text1"/>
                <w:spacing w:val="1"/>
              </w:rPr>
              <w:t>A</w:t>
            </w:r>
            <w:r w:rsidRPr="00E81725">
              <w:rPr>
                <w:rFonts w:eastAsia="Arial" w:cstheme="minorHAnsi"/>
                <w:b/>
                <w:bCs/>
                <w:color w:val="000000" w:themeColor="text1"/>
                <w:spacing w:val="3"/>
              </w:rPr>
              <w:t>r</w:t>
            </w:r>
            <w:r w:rsidRPr="00E81725">
              <w:rPr>
                <w:rFonts w:eastAsia="Arial" w:cstheme="minorHAnsi"/>
                <w:b/>
                <w:bCs/>
                <w:color w:val="000000" w:themeColor="text1"/>
                <w:spacing w:val="2"/>
              </w:rPr>
              <w:t>e</w:t>
            </w:r>
            <w:r w:rsidRPr="00E81725">
              <w:rPr>
                <w:rFonts w:eastAsia="Arial" w:cstheme="minorHAnsi"/>
                <w:b/>
                <w:bCs/>
                <w:color w:val="000000" w:themeColor="text1"/>
              </w:rPr>
              <w:t>a</w:t>
            </w:r>
          </w:p>
        </w:tc>
        <w:tc>
          <w:tcPr>
            <w:tcW w:w="3402" w:type="dxa"/>
            <w:tcBorders>
              <w:top w:val="single" w:sz="4" w:space="0" w:color="000000"/>
              <w:left w:val="single" w:sz="4" w:space="0" w:color="000000"/>
              <w:bottom w:val="nil"/>
              <w:right w:val="single" w:sz="4" w:space="0" w:color="000000"/>
            </w:tcBorders>
            <w:shd w:val="clear" w:color="auto" w:fill="D9D9D9"/>
          </w:tcPr>
          <w:p w14:paraId="2CFE681C" w14:textId="77777777" w:rsidR="0025309C" w:rsidRPr="00E81725" w:rsidRDefault="0025309C" w:rsidP="00B15B15">
            <w:pPr>
              <w:spacing w:after="0" w:line="240" w:lineRule="auto"/>
              <w:ind w:left="114" w:right="-20"/>
              <w:rPr>
                <w:rFonts w:eastAsia="Arial" w:cstheme="minorHAnsi"/>
                <w:b/>
                <w:bCs/>
                <w:color w:val="000000" w:themeColor="text1"/>
              </w:rPr>
            </w:pPr>
            <w:r w:rsidRPr="00E81725">
              <w:rPr>
                <w:rFonts w:eastAsia="Arial" w:cstheme="minorHAnsi"/>
                <w:b/>
                <w:bCs/>
                <w:color w:val="000000" w:themeColor="text1"/>
                <w:spacing w:val="4"/>
              </w:rPr>
              <w:t>T</w:t>
            </w:r>
            <w:r w:rsidRPr="00E81725">
              <w:rPr>
                <w:rFonts w:eastAsia="Arial" w:cstheme="minorHAnsi"/>
                <w:b/>
                <w:bCs/>
                <w:color w:val="000000" w:themeColor="text1"/>
              </w:rPr>
              <w:t>y</w:t>
            </w:r>
            <w:r w:rsidRPr="00E81725">
              <w:rPr>
                <w:rFonts w:eastAsia="Arial" w:cstheme="minorHAnsi"/>
                <w:b/>
                <w:bCs/>
                <w:color w:val="000000" w:themeColor="text1"/>
                <w:spacing w:val="2"/>
              </w:rPr>
              <w:t>p</w:t>
            </w:r>
            <w:r w:rsidRPr="00E81725">
              <w:rPr>
                <w:rFonts w:eastAsia="Arial" w:cstheme="minorHAnsi"/>
                <w:b/>
                <w:bCs/>
                <w:color w:val="000000" w:themeColor="text1"/>
              </w:rPr>
              <w:t>e</w:t>
            </w:r>
          </w:p>
        </w:tc>
        <w:tc>
          <w:tcPr>
            <w:tcW w:w="1662" w:type="dxa"/>
            <w:tcBorders>
              <w:top w:val="single" w:sz="4" w:space="0" w:color="000000"/>
              <w:left w:val="single" w:sz="4" w:space="0" w:color="000000"/>
              <w:bottom w:val="nil"/>
              <w:right w:val="single" w:sz="4" w:space="0" w:color="000000"/>
            </w:tcBorders>
            <w:shd w:val="clear" w:color="auto" w:fill="D9D9D9"/>
          </w:tcPr>
          <w:p w14:paraId="36ECB42B" w14:textId="77777777" w:rsidR="0025309C" w:rsidRPr="00E81725" w:rsidRDefault="0025309C" w:rsidP="00B15B15">
            <w:pPr>
              <w:spacing w:after="0" w:line="240" w:lineRule="auto"/>
              <w:ind w:left="107" w:right="-20"/>
              <w:rPr>
                <w:rFonts w:eastAsia="Arial" w:cstheme="minorHAnsi"/>
                <w:b/>
                <w:bCs/>
                <w:color w:val="000000" w:themeColor="text1"/>
              </w:rPr>
            </w:pPr>
            <w:r w:rsidRPr="00E81725">
              <w:rPr>
                <w:rFonts w:eastAsia="Arial" w:cstheme="minorHAnsi"/>
                <w:b/>
                <w:bCs/>
                <w:color w:val="000000" w:themeColor="text1"/>
                <w:spacing w:val="1"/>
              </w:rPr>
              <w:t>U</w:t>
            </w:r>
            <w:r w:rsidRPr="00E81725">
              <w:rPr>
                <w:rFonts w:eastAsia="Arial" w:cstheme="minorHAnsi"/>
                <w:b/>
                <w:bCs/>
                <w:color w:val="000000" w:themeColor="text1"/>
                <w:spacing w:val="2"/>
              </w:rPr>
              <w:t>n</w:t>
            </w:r>
            <w:r w:rsidRPr="00E81725">
              <w:rPr>
                <w:rFonts w:eastAsia="Arial" w:cstheme="minorHAnsi"/>
                <w:b/>
                <w:bCs/>
                <w:color w:val="000000" w:themeColor="text1"/>
                <w:spacing w:val="1"/>
              </w:rPr>
              <w:t>i</w:t>
            </w:r>
            <w:r w:rsidRPr="00E81725">
              <w:rPr>
                <w:rFonts w:eastAsia="Arial" w:cstheme="minorHAnsi"/>
                <w:b/>
                <w:bCs/>
                <w:color w:val="000000" w:themeColor="text1"/>
              </w:rPr>
              <w:t>t</w:t>
            </w:r>
          </w:p>
        </w:tc>
        <w:tc>
          <w:tcPr>
            <w:tcW w:w="1933" w:type="dxa"/>
            <w:tcBorders>
              <w:top w:val="single" w:sz="4" w:space="0" w:color="000000"/>
              <w:left w:val="single" w:sz="4" w:space="0" w:color="000000"/>
              <w:bottom w:val="nil"/>
              <w:right w:val="single" w:sz="4" w:space="0" w:color="000000"/>
            </w:tcBorders>
            <w:shd w:val="clear" w:color="auto" w:fill="D9D9D9"/>
          </w:tcPr>
          <w:p w14:paraId="31C89FBA" w14:textId="77777777" w:rsidR="0025309C" w:rsidRPr="00E81725" w:rsidRDefault="0025309C" w:rsidP="00B15B15">
            <w:pPr>
              <w:spacing w:after="0" w:line="240" w:lineRule="auto"/>
              <w:ind w:left="112" w:right="-20"/>
              <w:rPr>
                <w:rFonts w:eastAsia="Arial" w:cstheme="minorHAnsi"/>
                <w:b/>
                <w:bCs/>
                <w:color w:val="000000" w:themeColor="text1"/>
              </w:rPr>
            </w:pPr>
            <w:r w:rsidRPr="00E81725">
              <w:rPr>
                <w:rFonts w:eastAsia="Arial" w:cstheme="minorHAnsi"/>
                <w:b/>
                <w:bCs/>
                <w:color w:val="000000" w:themeColor="text1"/>
                <w:spacing w:val="1"/>
              </w:rPr>
              <w:t>C</w:t>
            </w:r>
            <w:r w:rsidRPr="00E81725">
              <w:rPr>
                <w:rFonts w:eastAsia="Arial" w:cstheme="minorHAnsi"/>
                <w:b/>
                <w:bCs/>
                <w:color w:val="000000" w:themeColor="text1"/>
                <w:spacing w:val="2"/>
              </w:rPr>
              <w:t>os</w:t>
            </w:r>
            <w:r w:rsidRPr="00E81725">
              <w:rPr>
                <w:rFonts w:eastAsia="Arial" w:cstheme="minorHAnsi"/>
                <w:b/>
                <w:bCs/>
                <w:color w:val="000000" w:themeColor="text1"/>
              </w:rPr>
              <w:t>t</w:t>
            </w:r>
            <w:r w:rsidRPr="00E81725">
              <w:rPr>
                <w:rFonts w:eastAsia="Arial" w:cstheme="minorHAnsi"/>
                <w:b/>
                <w:bCs/>
                <w:color w:val="000000" w:themeColor="text1"/>
                <w:spacing w:val="4"/>
              </w:rPr>
              <w:t xml:space="preserve"> </w:t>
            </w:r>
            <w:r w:rsidRPr="00E81725">
              <w:rPr>
                <w:rFonts w:eastAsia="Arial" w:cstheme="minorHAnsi"/>
                <w:b/>
                <w:bCs/>
                <w:color w:val="000000" w:themeColor="text1"/>
              </w:rPr>
              <w:t>£</w:t>
            </w:r>
          </w:p>
        </w:tc>
      </w:tr>
      <w:tr w:rsidR="00C25C45" w:rsidRPr="00E81725" w14:paraId="7250F99A" w14:textId="77777777" w:rsidTr="003C1CA1">
        <w:trPr>
          <w:trHeight w:hRule="exact" w:val="1111"/>
        </w:trPr>
        <w:tc>
          <w:tcPr>
            <w:tcW w:w="1406" w:type="dxa"/>
            <w:vMerge w:val="restart"/>
            <w:tcBorders>
              <w:top w:val="nil"/>
              <w:left w:val="single" w:sz="4" w:space="0" w:color="000000"/>
              <w:right w:val="single" w:sz="4" w:space="0" w:color="000000"/>
            </w:tcBorders>
          </w:tcPr>
          <w:p w14:paraId="5737917B" w14:textId="77777777" w:rsidR="00953DFC" w:rsidRPr="00E81725" w:rsidRDefault="00953DFC" w:rsidP="00B15B15">
            <w:pPr>
              <w:spacing w:after="0" w:line="240" w:lineRule="auto"/>
              <w:ind w:left="113" w:right="130"/>
              <w:rPr>
                <w:rFonts w:eastAsia="Arial" w:cstheme="minorHAnsi"/>
                <w:color w:val="000000" w:themeColor="text1"/>
              </w:rPr>
            </w:pPr>
            <w:r w:rsidRPr="00E81725">
              <w:rPr>
                <w:rFonts w:eastAsia="Arial" w:cstheme="minorHAnsi"/>
                <w:color w:val="000000" w:themeColor="text1"/>
                <w:spacing w:val="3"/>
              </w:rPr>
              <w:t>G</w:t>
            </w:r>
            <w:r w:rsidRPr="00E81725">
              <w:rPr>
                <w:rFonts w:eastAsia="Arial" w:cstheme="minorHAnsi"/>
                <w:color w:val="000000" w:themeColor="text1"/>
                <w:spacing w:val="1"/>
              </w:rPr>
              <w:t>r</w:t>
            </w:r>
            <w:r w:rsidRPr="00E81725">
              <w:rPr>
                <w:rFonts w:eastAsia="Arial" w:cstheme="minorHAnsi"/>
                <w:color w:val="000000" w:themeColor="text1"/>
                <w:spacing w:val="2"/>
              </w:rPr>
              <w:t>eenh</w:t>
            </w:r>
            <w:r w:rsidRPr="00E81725">
              <w:rPr>
                <w:rFonts w:eastAsia="Arial" w:cstheme="minorHAnsi"/>
                <w:color w:val="000000" w:themeColor="text1"/>
              </w:rPr>
              <w:t>o</w:t>
            </w:r>
            <w:r w:rsidRPr="00E81725">
              <w:rPr>
                <w:rFonts w:eastAsia="Arial" w:cstheme="minorHAnsi"/>
                <w:color w:val="000000" w:themeColor="text1"/>
                <w:spacing w:val="2"/>
              </w:rPr>
              <w:t>us</w:t>
            </w:r>
            <w:r w:rsidRPr="00E81725">
              <w:rPr>
                <w:rFonts w:eastAsia="Arial" w:cstheme="minorHAnsi"/>
                <w:color w:val="000000" w:themeColor="text1"/>
              </w:rPr>
              <w:t xml:space="preserve">e </w:t>
            </w:r>
            <w:r w:rsidRPr="00E81725">
              <w:rPr>
                <w:rFonts w:eastAsia="Arial" w:cstheme="minorHAnsi"/>
                <w:color w:val="000000" w:themeColor="text1"/>
                <w:spacing w:val="3"/>
              </w:rPr>
              <w:t>G</w:t>
            </w:r>
            <w:r w:rsidRPr="00E81725">
              <w:rPr>
                <w:rFonts w:eastAsia="Arial" w:cstheme="minorHAnsi"/>
                <w:color w:val="000000" w:themeColor="text1"/>
                <w:spacing w:val="2"/>
              </w:rPr>
              <w:t>a</w:t>
            </w:r>
            <w:r w:rsidRPr="00E81725">
              <w:rPr>
                <w:rFonts w:eastAsia="Arial" w:cstheme="minorHAnsi"/>
                <w:color w:val="000000" w:themeColor="text1"/>
              </w:rPr>
              <w:t xml:space="preserve">s </w:t>
            </w:r>
            <w:r w:rsidRPr="00E81725">
              <w:rPr>
                <w:rFonts w:eastAsia="Arial" w:cstheme="minorHAnsi"/>
                <w:color w:val="000000" w:themeColor="text1"/>
                <w:spacing w:val="1"/>
              </w:rPr>
              <w:t>E</w:t>
            </w:r>
            <w:r w:rsidRPr="00E81725">
              <w:rPr>
                <w:rFonts w:eastAsia="Arial" w:cstheme="minorHAnsi"/>
                <w:color w:val="000000" w:themeColor="text1"/>
                <w:spacing w:val="3"/>
              </w:rPr>
              <w:t>m</w:t>
            </w:r>
            <w:r w:rsidRPr="00E81725">
              <w:rPr>
                <w:rFonts w:eastAsia="Arial" w:cstheme="minorHAnsi"/>
                <w:color w:val="000000" w:themeColor="text1"/>
                <w:spacing w:val="1"/>
              </w:rPr>
              <w:t>i</w:t>
            </w:r>
            <w:r w:rsidRPr="00E81725">
              <w:rPr>
                <w:rFonts w:eastAsia="Arial" w:cstheme="minorHAnsi"/>
                <w:color w:val="000000" w:themeColor="text1"/>
                <w:spacing w:val="2"/>
              </w:rPr>
              <w:t>ss</w:t>
            </w:r>
            <w:r w:rsidRPr="00E81725">
              <w:rPr>
                <w:rFonts w:eastAsia="Arial" w:cstheme="minorHAnsi"/>
                <w:color w:val="000000" w:themeColor="text1"/>
                <w:spacing w:val="1"/>
              </w:rPr>
              <w:t>i</w:t>
            </w:r>
            <w:r w:rsidRPr="00E81725">
              <w:rPr>
                <w:rFonts w:eastAsia="Arial" w:cstheme="minorHAnsi"/>
                <w:color w:val="000000" w:themeColor="text1"/>
                <w:spacing w:val="2"/>
              </w:rPr>
              <w:t>o</w:t>
            </w:r>
            <w:r w:rsidRPr="00E81725">
              <w:rPr>
                <w:rFonts w:eastAsia="Arial" w:cstheme="minorHAnsi"/>
                <w:color w:val="000000" w:themeColor="text1"/>
              </w:rPr>
              <w:t>ns</w:t>
            </w:r>
          </w:p>
        </w:tc>
        <w:tc>
          <w:tcPr>
            <w:tcW w:w="3402" w:type="dxa"/>
            <w:tcBorders>
              <w:top w:val="nil"/>
              <w:left w:val="single" w:sz="4" w:space="0" w:color="000000"/>
              <w:bottom w:val="single" w:sz="4" w:space="0" w:color="000000"/>
              <w:right w:val="single" w:sz="4" w:space="0" w:color="000000"/>
            </w:tcBorders>
          </w:tcPr>
          <w:p w14:paraId="09D50E67" w14:textId="77777777" w:rsidR="00953DFC" w:rsidRPr="00E81725" w:rsidRDefault="00953DFC" w:rsidP="00B15B15">
            <w:pPr>
              <w:spacing w:after="0" w:line="240" w:lineRule="auto"/>
              <w:ind w:left="114" w:right="313"/>
              <w:rPr>
                <w:rFonts w:eastAsia="Arial" w:cstheme="minorHAnsi"/>
                <w:color w:val="000000" w:themeColor="text1"/>
              </w:rPr>
            </w:pPr>
            <w:r w:rsidRPr="00E81725">
              <w:rPr>
                <w:rFonts w:eastAsia="Arial" w:cstheme="minorHAnsi"/>
                <w:color w:val="000000" w:themeColor="text1"/>
                <w:spacing w:val="1"/>
              </w:rPr>
              <w:t>S</w:t>
            </w:r>
            <w:r w:rsidRPr="00E81725">
              <w:rPr>
                <w:rFonts w:eastAsia="Arial" w:cstheme="minorHAnsi"/>
                <w:color w:val="000000" w:themeColor="text1"/>
                <w:spacing w:val="2"/>
              </w:rPr>
              <w:t>cop</w:t>
            </w:r>
            <w:r w:rsidRPr="00E81725">
              <w:rPr>
                <w:rFonts w:eastAsia="Arial" w:cstheme="minorHAnsi"/>
                <w:color w:val="000000" w:themeColor="text1"/>
              </w:rPr>
              <w:t>e</w:t>
            </w:r>
            <w:r w:rsidRPr="00E81725">
              <w:rPr>
                <w:rFonts w:eastAsia="Arial" w:cstheme="minorHAnsi"/>
                <w:color w:val="000000" w:themeColor="text1"/>
                <w:spacing w:val="3"/>
              </w:rPr>
              <w:t xml:space="preserve"> </w:t>
            </w:r>
            <w:r w:rsidRPr="00E81725">
              <w:rPr>
                <w:rFonts w:eastAsia="Arial" w:cstheme="minorHAnsi"/>
                <w:color w:val="000000" w:themeColor="text1"/>
              </w:rPr>
              <w:t>1</w:t>
            </w:r>
            <w:r w:rsidRPr="00E81725">
              <w:rPr>
                <w:rFonts w:eastAsia="Arial" w:cstheme="minorHAnsi"/>
                <w:color w:val="000000" w:themeColor="text1"/>
                <w:spacing w:val="3"/>
              </w:rPr>
              <w:t xml:space="preserve"> </w:t>
            </w:r>
            <w:r w:rsidRPr="00E81725">
              <w:rPr>
                <w:rFonts w:eastAsia="Arial" w:cstheme="minorHAnsi"/>
                <w:color w:val="000000" w:themeColor="text1"/>
                <w:spacing w:val="1"/>
              </w:rPr>
              <w:t>(</w:t>
            </w:r>
            <w:r w:rsidRPr="00E81725">
              <w:rPr>
                <w:rFonts w:eastAsia="Arial" w:cstheme="minorHAnsi"/>
                <w:color w:val="000000" w:themeColor="text1"/>
                <w:spacing w:val="4"/>
              </w:rPr>
              <w:t>g</w:t>
            </w:r>
            <w:r w:rsidRPr="00E81725">
              <w:rPr>
                <w:rFonts w:eastAsia="Arial" w:cstheme="minorHAnsi"/>
                <w:color w:val="000000" w:themeColor="text1"/>
              </w:rPr>
              <w:t xml:space="preserve">as </w:t>
            </w:r>
            <w:r w:rsidRPr="00E81725">
              <w:rPr>
                <w:rFonts w:eastAsia="Arial" w:cstheme="minorHAnsi"/>
                <w:color w:val="000000" w:themeColor="text1"/>
                <w:spacing w:val="2"/>
              </w:rPr>
              <w:t>cons</w:t>
            </w:r>
            <w:r w:rsidRPr="00E81725">
              <w:rPr>
                <w:rFonts w:eastAsia="Arial" w:cstheme="minorHAnsi"/>
                <w:color w:val="000000" w:themeColor="text1"/>
              </w:rPr>
              <w:t>u</w:t>
            </w:r>
            <w:r w:rsidRPr="00E81725">
              <w:rPr>
                <w:rFonts w:eastAsia="Arial" w:cstheme="minorHAnsi"/>
                <w:color w:val="000000" w:themeColor="text1"/>
                <w:spacing w:val="3"/>
              </w:rPr>
              <w:t>m</w:t>
            </w:r>
            <w:r w:rsidRPr="00E81725">
              <w:rPr>
                <w:rFonts w:eastAsia="Arial" w:cstheme="minorHAnsi"/>
                <w:color w:val="000000" w:themeColor="text1"/>
              </w:rPr>
              <w:t>p</w:t>
            </w:r>
            <w:r w:rsidRPr="00E81725">
              <w:rPr>
                <w:rFonts w:eastAsia="Arial" w:cstheme="minorHAnsi"/>
                <w:color w:val="000000" w:themeColor="text1"/>
                <w:spacing w:val="3"/>
              </w:rPr>
              <w:t>t</w:t>
            </w:r>
            <w:r w:rsidRPr="00E81725">
              <w:rPr>
                <w:rFonts w:eastAsia="Arial" w:cstheme="minorHAnsi"/>
                <w:color w:val="000000" w:themeColor="text1"/>
                <w:spacing w:val="1"/>
              </w:rPr>
              <w:t>i</w:t>
            </w:r>
            <w:r w:rsidRPr="00E81725">
              <w:rPr>
                <w:rFonts w:eastAsia="Arial" w:cstheme="minorHAnsi"/>
                <w:color w:val="000000" w:themeColor="text1"/>
                <w:spacing w:val="2"/>
              </w:rPr>
              <w:t>o</w:t>
            </w:r>
            <w:r w:rsidRPr="00E81725">
              <w:rPr>
                <w:rFonts w:eastAsia="Arial" w:cstheme="minorHAnsi"/>
                <w:color w:val="000000" w:themeColor="text1"/>
              </w:rPr>
              <w:t>n,</w:t>
            </w:r>
            <w:r w:rsidRPr="00E81725">
              <w:rPr>
                <w:rFonts w:eastAsia="Arial" w:cstheme="minorHAnsi"/>
                <w:color w:val="000000" w:themeColor="text1"/>
                <w:spacing w:val="4"/>
              </w:rPr>
              <w:t xml:space="preserve"> </w:t>
            </w:r>
            <w:r w:rsidRPr="00E81725">
              <w:rPr>
                <w:rFonts w:eastAsia="Arial" w:cstheme="minorHAnsi"/>
                <w:color w:val="000000" w:themeColor="text1"/>
                <w:spacing w:val="3"/>
              </w:rPr>
              <w:t>f</w:t>
            </w:r>
            <w:r w:rsidRPr="00E81725">
              <w:rPr>
                <w:rFonts w:eastAsia="Arial" w:cstheme="minorHAnsi"/>
                <w:color w:val="000000" w:themeColor="text1"/>
                <w:spacing w:val="1"/>
              </w:rPr>
              <w:t>l</w:t>
            </w:r>
            <w:r w:rsidRPr="00E81725">
              <w:rPr>
                <w:rFonts w:eastAsia="Arial" w:cstheme="minorHAnsi"/>
                <w:color w:val="000000" w:themeColor="text1"/>
                <w:spacing w:val="2"/>
              </w:rPr>
              <w:t>e</w:t>
            </w:r>
            <w:r w:rsidRPr="00E81725">
              <w:rPr>
                <w:rFonts w:eastAsia="Arial" w:cstheme="minorHAnsi"/>
                <w:color w:val="000000" w:themeColor="text1"/>
              </w:rPr>
              <w:t>et v</w:t>
            </w:r>
            <w:r w:rsidRPr="00E81725">
              <w:rPr>
                <w:rFonts w:eastAsia="Arial" w:cstheme="minorHAnsi"/>
                <w:color w:val="000000" w:themeColor="text1"/>
                <w:spacing w:val="2"/>
              </w:rPr>
              <w:t>eh</w:t>
            </w:r>
            <w:r w:rsidRPr="00E81725">
              <w:rPr>
                <w:rFonts w:eastAsia="Arial" w:cstheme="minorHAnsi"/>
                <w:color w:val="000000" w:themeColor="text1"/>
                <w:spacing w:val="1"/>
              </w:rPr>
              <w:t>i</w:t>
            </w:r>
            <w:r w:rsidRPr="00E81725">
              <w:rPr>
                <w:rFonts w:eastAsia="Arial" w:cstheme="minorHAnsi"/>
                <w:color w:val="000000" w:themeColor="text1"/>
                <w:spacing w:val="2"/>
              </w:rPr>
              <w:t>c</w:t>
            </w:r>
            <w:r w:rsidRPr="00E81725">
              <w:rPr>
                <w:rFonts w:eastAsia="Arial" w:cstheme="minorHAnsi"/>
                <w:color w:val="000000" w:themeColor="text1"/>
                <w:spacing w:val="1"/>
              </w:rPr>
              <w:t>l</w:t>
            </w:r>
            <w:r w:rsidRPr="00E81725">
              <w:rPr>
                <w:rFonts w:eastAsia="Arial" w:cstheme="minorHAnsi"/>
                <w:color w:val="000000" w:themeColor="text1"/>
                <w:spacing w:val="2"/>
              </w:rPr>
              <w:t>e</w:t>
            </w:r>
            <w:r w:rsidRPr="00E81725">
              <w:rPr>
                <w:rFonts w:eastAsia="Arial" w:cstheme="minorHAnsi"/>
                <w:color w:val="000000" w:themeColor="text1"/>
              </w:rPr>
              <w:t>s,</w:t>
            </w:r>
            <w:r w:rsidRPr="00E81725">
              <w:rPr>
                <w:rFonts w:eastAsia="Arial" w:cstheme="minorHAnsi"/>
                <w:color w:val="000000" w:themeColor="text1"/>
                <w:spacing w:val="6"/>
              </w:rPr>
              <w:t xml:space="preserve"> oil </w:t>
            </w:r>
            <w:r w:rsidRPr="00E81725">
              <w:rPr>
                <w:rFonts w:eastAsia="Arial" w:cstheme="minorHAnsi"/>
                <w:color w:val="000000" w:themeColor="text1"/>
                <w:spacing w:val="2"/>
              </w:rPr>
              <w:t>an</w:t>
            </w:r>
            <w:r w:rsidRPr="00E81725">
              <w:rPr>
                <w:rFonts w:eastAsia="Arial" w:cstheme="minorHAnsi"/>
                <w:color w:val="000000" w:themeColor="text1"/>
              </w:rPr>
              <w:t xml:space="preserve">d </w:t>
            </w:r>
            <w:r w:rsidRPr="00E81725">
              <w:rPr>
                <w:rFonts w:eastAsia="Arial" w:cstheme="minorHAnsi"/>
                <w:color w:val="000000" w:themeColor="text1"/>
                <w:spacing w:val="2"/>
              </w:rPr>
              <w:t>anae</w:t>
            </w:r>
            <w:r w:rsidRPr="00E81725">
              <w:rPr>
                <w:rFonts w:eastAsia="Arial" w:cstheme="minorHAnsi"/>
                <w:color w:val="000000" w:themeColor="text1"/>
              </w:rPr>
              <w:t>s</w:t>
            </w:r>
            <w:r w:rsidRPr="00E81725">
              <w:rPr>
                <w:rFonts w:eastAsia="Arial" w:cstheme="minorHAnsi"/>
                <w:color w:val="000000" w:themeColor="text1"/>
                <w:spacing w:val="3"/>
              </w:rPr>
              <w:t>t</w:t>
            </w:r>
            <w:r w:rsidRPr="00E81725">
              <w:rPr>
                <w:rFonts w:eastAsia="Arial" w:cstheme="minorHAnsi"/>
                <w:color w:val="000000" w:themeColor="text1"/>
                <w:spacing w:val="2"/>
              </w:rPr>
              <w:t>h</w:t>
            </w:r>
            <w:r w:rsidRPr="00E81725">
              <w:rPr>
                <w:rFonts w:eastAsia="Arial" w:cstheme="minorHAnsi"/>
                <w:color w:val="000000" w:themeColor="text1"/>
              </w:rPr>
              <w:t>e</w:t>
            </w:r>
            <w:r w:rsidRPr="00E81725">
              <w:rPr>
                <w:rFonts w:eastAsia="Arial" w:cstheme="minorHAnsi"/>
                <w:color w:val="000000" w:themeColor="text1"/>
                <w:spacing w:val="3"/>
              </w:rPr>
              <w:t>t</w:t>
            </w:r>
            <w:r w:rsidRPr="00E81725">
              <w:rPr>
                <w:rFonts w:eastAsia="Arial" w:cstheme="minorHAnsi"/>
                <w:color w:val="000000" w:themeColor="text1"/>
                <w:spacing w:val="1"/>
              </w:rPr>
              <w:t>i</w:t>
            </w:r>
            <w:r w:rsidRPr="00E81725">
              <w:rPr>
                <w:rFonts w:eastAsia="Arial" w:cstheme="minorHAnsi"/>
                <w:color w:val="000000" w:themeColor="text1"/>
              </w:rPr>
              <w:t>c</w:t>
            </w:r>
            <w:r w:rsidRPr="00E81725">
              <w:rPr>
                <w:rFonts w:eastAsia="Arial" w:cstheme="minorHAnsi"/>
                <w:color w:val="000000" w:themeColor="text1"/>
                <w:spacing w:val="1"/>
              </w:rPr>
              <w:t xml:space="preserve"> </w:t>
            </w:r>
            <w:r w:rsidRPr="00E81725">
              <w:rPr>
                <w:rFonts w:eastAsia="Arial" w:cstheme="minorHAnsi"/>
                <w:color w:val="000000" w:themeColor="text1"/>
                <w:spacing w:val="4"/>
              </w:rPr>
              <w:t>g</w:t>
            </w:r>
            <w:r w:rsidRPr="00E81725">
              <w:rPr>
                <w:rFonts w:eastAsia="Arial" w:cstheme="minorHAnsi"/>
                <w:color w:val="000000" w:themeColor="text1"/>
                <w:spacing w:val="2"/>
              </w:rPr>
              <w:t>a</w:t>
            </w:r>
            <w:r w:rsidRPr="00E81725">
              <w:rPr>
                <w:rFonts w:eastAsia="Arial" w:cstheme="minorHAnsi"/>
                <w:color w:val="000000" w:themeColor="text1"/>
              </w:rPr>
              <w:t>s</w:t>
            </w:r>
            <w:r w:rsidRPr="00E81725">
              <w:rPr>
                <w:rFonts w:eastAsia="Arial" w:cstheme="minorHAnsi"/>
                <w:color w:val="000000" w:themeColor="text1"/>
                <w:spacing w:val="2"/>
              </w:rPr>
              <w:t>es</w:t>
            </w:r>
            <w:r w:rsidRPr="00E81725">
              <w:rPr>
                <w:rFonts w:eastAsia="Arial" w:cstheme="minorHAnsi"/>
                <w:color w:val="000000" w:themeColor="text1"/>
              </w:rPr>
              <w:t>)</w:t>
            </w:r>
          </w:p>
        </w:tc>
        <w:tc>
          <w:tcPr>
            <w:tcW w:w="1662" w:type="dxa"/>
            <w:tcBorders>
              <w:top w:val="nil"/>
              <w:left w:val="single" w:sz="4" w:space="0" w:color="000000"/>
              <w:bottom w:val="single" w:sz="4" w:space="0" w:color="000000"/>
              <w:right w:val="single" w:sz="4" w:space="0" w:color="000000"/>
            </w:tcBorders>
          </w:tcPr>
          <w:p w14:paraId="4D963C6A" w14:textId="5D23CC9C" w:rsidR="00953DFC" w:rsidRPr="00E81725" w:rsidRDefault="00BD1514" w:rsidP="00B15B15">
            <w:pPr>
              <w:spacing w:after="0" w:line="240" w:lineRule="auto"/>
              <w:ind w:left="114" w:right="-20"/>
              <w:rPr>
                <w:rFonts w:eastAsia="Arial" w:cstheme="minorHAnsi"/>
                <w:color w:val="FF0000"/>
              </w:rPr>
            </w:pPr>
            <w:r w:rsidRPr="004E018B">
              <w:rPr>
                <w:rFonts w:eastAsia="Arial" w:cstheme="minorHAnsi"/>
                <w:spacing w:val="2"/>
              </w:rPr>
              <w:t>1</w:t>
            </w:r>
            <w:r w:rsidR="004E018B" w:rsidRPr="004E018B">
              <w:rPr>
                <w:rFonts w:eastAsia="Arial" w:cstheme="minorHAnsi"/>
                <w:spacing w:val="2"/>
              </w:rPr>
              <w:t>6</w:t>
            </w:r>
            <w:r w:rsidRPr="004E018B">
              <w:rPr>
                <w:rFonts w:eastAsia="Arial" w:cstheme="minorHAnsi"/>
                <w:spacing w:val="2"/>
              </w:rPr>
              <w:t>,</w:t>
            </w:r>
            <w:r w:rsidR="004E018B" w:rsidRPr="004E018B">
              <w:rPr>
                <w:rFonts w:eastAsia="Arial" w:cstheme="minorHAnsi"/>
                <w:spacing w:val="2"/>
              </w:rPr>
              <w:t>8</w:t>
            </w:r>
            <w:r w:rsidR="008064A5">
              <w:rPr>
                <w:rFonts w:eastAsia="Arial" w:cstheme="minorHAnsi"/>
                <w:spacing w:val="2"/>
              </w:rPr>
              <w:t>70</w:t>
            </w:r>
            <w:r w:rsidR="00953DFC" w:rsidRPr="004E018B">
              <w:rPr>
                <w:rFonts w:eastAsia="Arial" w:cstheme="minorHAnsi"/>
                <w:spacing w:val="3"/>
              </w:rPr>
              <w:t xml:space="preserve"> </w:t>
            </w:r>
            <w:proofErr w:type="spellStart"/>
            <w:r w:rsidR="00953DFC" w:rsidRPr="004E018B">
              <w:rPr>
                <w:rFonts w:eastAsia="Arial" w:cstheme="minorHAnsi"/>
                <w:spacing w:val="3"/>
              </w:rPr>
              <w:t>t</w:t>
            </w:r>
            <w:r w:rsidR="00953DFC" w:rsidRPr="004E018B">
              <w:rPr>
                <w:rFonts w:eastAsia="Arial" w:cstheme="minorHAnsi"/>
                <w:spacing w:val="-1"/>
              </w:rPr>
              <w:t>C</w:t>
            </w:r>
            <w:r w:rsidR="00953DFC" w:rsidRPr="004E018B">
              <w:rPr>
                <w:rFonts w:eastAsia="Arial" w:cstheme="minorHAnsi"/>
                <w:spacing w:val="6"/>
              </w:rPr>
              <w:t>O</w:t>
            </w:r>
            <w:proofErr w:type="spellEnd"/>
            <w:r w:rsidR="00953DFC" w:rsidRPr="004E018B">
              <w:rPr>
                <w:rFonts w:eastAsia="Arial" w:cstheme="minorHAnsi"/>
                <w:spacing w:val="2"/>
                <w:position w:val="-3"/>
              </w:rPr>
              <w:t>2</w:t>
            </w:r>
            <w:r w:rsidR="00953DFC" w:rsidRPr="004E018B">
              <w:rPr>
                <w:rFonts w:eastAsia="Arial" w:cstheme="minorHAnsi"/>
              </w:rPr>
              <w:t>e</w:t>
            </w:r>
          </w:p>
        </w:tc>
        <w:tc>
          <w:tcPr>
            <w:tcW w:w="1933" w:type="dxa"/>
            <w:vMerge w:val="restart"/>
            <w:tcBorders>
              <w:top w:val="nil"/>
              <w:left w:val="single" w:sz="4" w:space="0" w:color="000000"/>
              <w:right w:val="single" w:sz="4" w:space="0" w:color="000000"/>
            </w:tcBorders>
          </w:tcPr>
          <w:p w14:paraId="179894CA" w14:textId="7384E78A" w:rsidR="00953DFC" w:rsidRPr="0020012E" w:rsidRDefault="00953DFC" w:rsidP="00B15B15">
            <w:pPr>
              <w:spacing w:after="0" w:line="240" w:lineRule="auto"/>
              <w:ind w:left="113" w:right="106"/>
              <w:rPr>
                <w:rFonts w:eastAsia="Arial" w:cstheme="minorHAnsi"/>
              </w:rPr>
            </w:pPr>
            <w:r w:rsidRPr="0020012E">
              <w:rPr>
                <w:rFonts w:eastAsia="Arial" w:cstheme="minorHAnsi"/>
                <w:spacing w:val="4"/>
              </w:rPr>
              <w:t>T</w:t>
            </w:r>
            <w:r w:rsidRPr="0020012E">
              <w:rPr>
                <w:rFonts w:eastAsia="Arial" w:cstheme="minorHAnsi"/>
              </w:rPr>
              <w:t>o</w:t>
            </w:r>
            <w:r w:rsidRPr="0020012E">
              <w:rPr>
                <w:rFonts w:eastAsia="Arial" w:cstheme="minorHAnsi"/>
                <w:spacing w:val="3"/>
              </w:rPr>
              <w:t>t</w:t>
            </w:r>
            <w:r w:rsidRPr="0020012E">
              <w:rPr>
                <w:rFonts w:eastAsia="Arial" w:cstheme="minorHAnsi"/>
                <w:spacing w:val="2"/>
              </w:rPr>
              <w:t>a</w:t>
            </w:r>
            <w:r w:rsidRPr="0020012E">
              <w:rPr>
                <w:rFonts w:eastAsia="Arial" w:cstheme="minorHAnsi"/>
              </w:rPr>
              <w:t>l</w:t>
            </w:r>
            <w:r w:rsidRPr="0020012E">
              <w:rPr>
                <w:rFonts w:eastAsia="Arial" w:cstheme="minorHAnsi"/>
                <w:spacing w:val="2"/>
              </w:rPr>
              <w:t xml:space="preserve"> </w:t>
            </w:r>
            <w:r w:rsidRPr="0020012E">
              <w:rPr>
                <w:rFonts w:eastAsia="Arial" w:cstheme="minorHAnsi"/>
                <w:spacing w:val="1"/>
              </w:rPr>
              <w:t>S</w:t>
            </w:r>
            <w:r w:rsidRPr="0020012E">
              <w:rPr>
                <w:rFonts w:eastAsia="Arial" w:cstheme="minorHAnsi"/>
                <w:spacing w:val="2"/>
              </w:rPr>
              <w:t>co</w:t>
            </w:r>
            <w:r w:rsidRPr="0020012E">
              <w:rPr>
                <w:rFonts w:eastAsia="Arial" w:cstheme="minorHAnsi"/>
              </w:rPr>
              <w:t>pe</w:t>
            </w:r>
            <w:r w:rsidRPr="0020012E">
              <w:rPr>
                <w:rFonts w:eastAsia="Arial" w:cstheme="minorHAnsi"/>
                <w:spacing w:val="5"/>
              </w:rPr>
              <w:t xml:space="preserve"> </w:t>
            </w:r>
            <w:r w:rsidRPr="0020012E">
              <w:rPr>
                <w:rFonts w:eastAsia="Arial" w:cstheme="minorHAnsi"/>
              </w:rPr>
              <w:t>1,</w:t>
            </w:r>
            <w:r w:rsidRPr="0020012E">
              <w:rPr>
                <w:rFonts w:eastAsia="Arial" w:cstheme="minorHAnsi"/>
                <w:spacing w:val="4"/>
              </w:rPr>
              <w:t xml:space="preserve"> </w:t>
            </w:r>
            <w:r w:rsidRPr="0020012E">
              <w:rPr>
                <w:rFonts w:eastAsia="Arial" w:cstheme="minorHAnsi"/>
              </w:rPr>
              <w:t xml:space="preserve">2 </w:t>
            </w:r>
            <w:r w:rsidRPr="0020012E">
              <w:rPr>
                <w:rFonts w:eastAsia="Arial" w:cstheme="minorHAnsi"/>
                <w:spacing w:val="2"/>
              </w:rPr>
              <w:t>an</w:t>
            </w:r>
            <w:r w:rsidRPr="0020012E">
              <w:rPr>
                <w:rFonts w:eastAsia="Arial" w:cstheme="minorHAnsi"/>
              </w:rPr>
              <w:t>d</w:t>
            </w:r>
            <w:r w:rsidRPr="0020012E">
              <w:rPr>
                <w:rFonts w:eastAsia="Arial" w:cstheme="minorHAnsi"/>
                <w:spacing w:val="5"/>
              </w:rPr>
              <w:t xml:space="preserve"> </w:t>
            </w:r>
            <w:r w:rsidRPr="0020012E">
              <w:rPr>
                <w:rFonts w:eastAsia="Arial" w:cstheme="minorHAnsi"/>
              </w:rPr>
              <w:t>3</w:t>
            </w:r>
            <w:r w:rsidRPr="0020012E">
              <w:rPr>
                <w:rFonts w:eastAsia="Arial" w:cstheme="minorHAnsi"/>
                <w:spacing w:val="3"/>
              </w:rPr>
              <w:t xml:space="preserve"> </w:t>
            </w:r>
            <w:r w:rsidRPr="0020012E">
              <w:rPr>
                <w:rFonts w:eastAsia="Arial" w:cstheme="minorHAnsi"/>
              </w:rPr>
              <w:t>e</w:t>
            </w:r>
            <w:r w:rsidRPr="0020012E">
              <w:rPr>
                <w:rFonts w:eastAsia="Arial" w:cstheme="minorHAnsi"/>
                <w:spacing w:val="3"/>
              </w:rPr>
              <w:t>m</w:t>
            </w:r>
            <w:r w:rsidRPr="0020012E">
              <w:rPr>
                <w:rFonts w:eastAsia="Arial" w:cstheme="minorHAnsi"/>
                <w:spacing w:val="1"/>
              </w:rPr>
              <w:t>i</w:t>
            </w:r>
            <w:r w:rsidRPr="0020012E">
              <w:rPr>
                <w:rFonts w:eastAsia="Arial" w:cstheme="minorHAnsi"/>
              </w:rPr>
              <w:t>s</w:t>
            </w:r>
            <w:r w:rsidRPr="0020012E">
              <w:rPr>
                <w:rFonts w:eastAsia="Arial" w:cstheme="minorHAnsi"/>
                <w:spacing w:val="2"/>
              </w:rPr>
              <w:t>s</w:t>
            </w:r>
            <w:r w:rsidRPr="0020012E">
              <w:rPr>
                <w:rFonts w:eastAsia="Arial" w:cstheme="minorHAnsi"/>
                <w:spacing w:val="1"/>
              </w:rPr>
              <w:t>i</w:t>
            </w:r>
            <w:r w:rsidRPr="0020012E">
              <w:rPr>
                <w:rFonts w:eastAsia="Arial" w:cstheme="minorHAnsi"/>
                <w:spacing w:val="2"/>
              </w:rPr>
              <w:t>on</w:t>
            </w:r>
            <w:r w:rsidRPr="0020012E">
              <w:rPr>
                <w:rFonts w:eastAsia="Arial" w:cstheme="minorHAnsi"/>
              </w:rPr>
              <w:t xml:space="preserve">s </w:t>
            </w:r>
            <w:r w:rsidRPr="0020012E">
              <w:rPr>
                <w:rFonts w:eastAsia="Arial" w:cstheme="minorHAnsi"/>
                <w:spacing w:val="3"/>
              </w:rPr>
              <w:t>(</w:t>
            </w:r>
            <w:r w:rsidRPr="0020012E">
              <w:rPr>
                <w:rFonts w:eastAsia="Arial" w:cstheme="minorHAnsi"/>
                <w:spacing w:val="2"/>
              </w:rPr>
              <w:t>n</w:t>
            </w:r>
            <w:r w:rsidRPr="0020012E">
              <w:rPr>
                <w:rFonts w:eastAsia="Arial" w:cstheme="minorHAnsi"/>
              </w:rPr>
              <w:t>ot</w:t>
            </w:r>
            <w:r w:rsidRPr="0020012E">
              <w:rPr>
                <w:rFonts w:eastAsia="Arial" w:cstheme="minorHAnsi"/>
                <w:spacing w:val="6"/>
              </w:rPr>
              <w:t xml:space="preserve"> </w:t>
            </w:r>
            <w:r w:rsidRPr="0020012E">
              <w:rPr>
                <w:rFonts w:eastAsia="Arial" w:cstheme="minorHAnsi"/>
                <w:spacing w:val="1"/>
              </w:rPr>
              <w:t>i</w:t>
            </w:r>
            <w:r w:rsidRPr="0020012E">
              <w:rPr>
                <w:rFonts w:eastAsia="Arial" w:cstheme="minorHAnsi"/>
              </w:rPr>
              <w:t>n</w:t>
            </w:r>
            <w:r w:rsidRPr="0020012E">
              <w:rPr>
                <w:rFonts w:eastAsia="Arial" w:cstheme="minorHAnsi"/>
                <w:spacing w:val="2"/>
              </w:rPr>
              <w:t>c</w:t>
            </w:r>
            <w:r w:rsidRPr="0020012E">
              <w:rPr>
                <w:rFonts w:eastAsia="Arial" w:cstheme="minorHAnsi"/>
                <w:spacing w:val="1"/>
              </w:rPr>
              <w:t>l</w:t>
            </w:r>
            <w:r w:rsidRPr="0020012E">
              <w:rPr>
                <w:rFonts w:eastAsia="Arial" w:cstheme="minorHAnsi"/>
                <w:spacing w:val="2"/>
              </w:rPr>
              <w:t>ud</w:t>
            </w:r>
            <w:r w:rsidRPr="0020012E">
              <w:rPr>
                <w:rFonts w:eastAsia="Arial" w:cstheme="minorHAnsi"/>
                <w:spacing w:val="1"/>
              </w:rPr>
              <w:t>i</w:t>
            </w:r>
            <w:r w:rsidRPr="0020012E">
              <w:rPr>
                <w:rFonts w:eastAsia="Arial" w:cstheme="minorHAnsi"/>
              </w:rPr>
              <w:t xml:space="preserve">ng </w:t>
            </w:r>
            <w:r w:rsidRPr="0020012E">
              <w:rPr>
                <w:rFonts w:eastAsia="Arial" w:cstheme="minorHAnsi"/>
                <w:spacing w:val="2"/>
              </w:rPr>
              <w:t>anae</w:t>
            </w:r>
            <w:r w:rsidRPr="0020012E">
              <w:rPr>
                <w:rFonts w:eastAsia="Arial" w:cstheme="minorHAnsi"/>
              </w:rPr>
              <w:t>s</w:t>
            </w:r>
            <w:r w:rsidRPr="0020012E">
              <w:rPr>
                <w:rFonts w:eastAsia="Arial" w:cstheme="minorHAnsi"/>
                <w:spacing w:val="3"/>
              </w:rPr>
              <w:t>t</w:t>
            </w:r>
            <w:r w:rsidRPr="0020012E">
              <w:rPr>
                <w:rFonts w:eastAsia="Arial" w:cstheme="minorHAnsi"/>
                <w:spacing w:val="2"/>
              </w:rPr>
              <w:t>h</w:t>
            </w:r>
            <w:r w:rsidRPr="0020012E">
              <w:rPr>
                <w:rFonts w:eastAsia="Arial" w:cstheme="minorHAnsi"/>
              </w:rPr>
              <w:t>e</w:t>
            </w:r>
            <w:r w:rsidRPr="0020012E">
              <w:rPr>
                <w:rFonts w:eastAsia="Arial" w:cstheme="minorHAnsi"/>
                <w:spacing w:val="3"/>
              </w:rPr>
              <w:t>t</w:t>
            </w:r>
            <w:r w:rsidRPr="0020012E">
              <w:rPr>
                <w:rFonts w:eastAsia="Arial" w:cstheme="minorHAnsi"/>
                <w:spacing w:val="1"/>
              </w:rPr>
              <w:t>i</w:t>
            </w:r>
            <w:r w:rsidRPr="0020012E">
              <w:rPr>
                <w:rFonts w:eastAsia="Arial" w:cstheme="minorHAnsi"/>
              </w:rPr>
              <w:t>c</w:t>
            </w:r>
            <w:r w:rsidRPr="0020012E">
              <w:rPr>
                <w:rFonts w:eastAsia="Arial" w:cstheme="minorHAnsi"/>
                <w:spacing w:val="1"/>
              </w:rPr>
              <w:t xml:space="preserve"> gas</w:t>
            </w:r>
            <w:r w:rsidRPr="0020012E">
              <w:rPr>
                <w:rFonts w:eastAsia="Arial" w:cstheme="minorHAnsi"/>
              </w:rPr>
              <w:t>)</w:t>
            </w:r>
          </w:p>
          <w:p w14:paraId="5390BA89" w14:textId="61FE7061" w:rsidR="00953DFC" w:rsidRPr="00E81725" w:rsidRDefault="00953DFC" w:rsidP="00B15B15">
            <w:pPr>
              <w:spacing w:after="0" w:line="240" w:lineRule="auto"/>
              <w:ind w:left="113" w:right="-20"/>
              <w:rPr>
                <w:rFonts w:eastAsia="Arial" w:cstheme="minorHAnsi"/>
                <w:color w:val="FF0000"/>
              </w:rPr>
            </w:pPr>
            <w:r w:rsidRPr="0020012E">
              <w:rPr>
                <w:rFonts w:eastAsia="Arial" w:cstheme="minorHAnsi"/>
                <w:spacing w:val="2"/>
              </w:rPr>
              <w:t>£</w:t>
            </w:r>
            <w:r w:rsidR="0020012E" w:rsidRPr="0020012E">
              <w:rPr>
                <w:rFonts w:eastAsia="Arial" w:cstheme="minorHAnsi"/>
                <w:spacing w:val="2"/>
              </w:rPr>
              <w:t>7</w:t>
            </w:r>
            <w:r w:rsidRPr="0020012E">
              <w:rPr>
                <w:rFonts w:eastAsia="Arial" w:cstheme="minorHAnsi"/>
                <w:spacing w:val="2"/>
              </w:rPr>
              <w:t>,</w:t>
            </w:r>
            <w:r w:rsidR="0020012E" w:rsidRPr="0020012E">
              <w:rPr>
                <w:rFonts w:eastAsia="Arial" w:cstheme="minorHAnsi"/>
                <w:spacing w:val="2"/>
              </w:rPr>
              <w:t>7</w:t>
            </w:r>
            <w:r w:rsidR="00B67A3F">
              <w:rPr>
                <w:rFonts w:eastAsia="Arial" w:cstheme="minorHAnsi"/>
                <w:spacing w:val="2"/>
              </w:rPr>
              <w:t>70</w:t>
            </w:r>
            <w:r w:rsidRPr="0020012E">
              <w:rPr>
                <w:rFonts w:eastAsia="Arial" w:cstheme="minorHAnsi"/>
                <w:spacing w:val="2"/>
              </w:rPr>
              <w:t>,</w:t>
            </w:r>
            <w:r w:rsidR="00B67A3F">
              <w:rPr>
                <w:rFonts w:eastAsia="Arial" w:cstheme="minorHAnsi"/>
                <w:spacing w:val="2"/>
              </w:rPr>
              <w:t>073</w:t>
            </w:r>
          </w:p>
        </w:tc>
      </w:tr>
      <w:tr w:rsidR="00C25C45" w:rsidRPr="00E81725" w14:paraId="7BC9956B" w14:textId="77777777" w:rsidTr="00854C88">
        <w:trPr>
          <w:trHeight w:hRule="exact" w:val="607"/>
        </w:trPr>
        <w:tc>
          <w:tcPr>
            <w:tcW w:w="1406" w:type="dxa"/>
            <w:vMerge/>
            <w:tcBorders>
              <w:left w:val="single" w:sz="4" w:space="0" w:color="000000"/>
              <w:right w:val="single" w:sz="4" w:space="0" w:color="000000"/>
            </w:tcBorders>
          </w:tcPr>
          <w:p w14:paraId="27846F00" w14:textId="77777777" w:rsidR="00953DFC" w:rsidRPr="00E81725" w:rsidRDefault="00953DFC" w:rsidP="00B15B15">
            <w:pPr>
              <w:spacing w:after="0" w:line="240" w:lineRule="auto"/>
              <w:rPr>
                <w:rFonts w:cstheme="minorHAnsi"/>
                <w:color w:val="000000" w:themeColor="text1"/>
              </w:rPr>
            </w:pPr>
          </w:p>
        </w:tc>
        <w:tc>
          <w:tcPr>
            <w:tcW w:w="3402" w:type="dxa"/>
            <w:tcBorders>
              <w:top w:val="single" w:sz="4" w:space="0" w:color="000000"/>
              <w:left w:val="single" w:sz="4" w:space="0" w:color="000000"/>
              <w:bottom w:val="single" w:sz="4" w:space="0" w:color="000000"/>
              <w:right w:val="single" w:sz="4" w:space="0" w:color="000000"/>
            </w:tcBorders>
          </w:tcPr>
          <w:p w14:paraId="1EA315C3" w14:textId="77777777" w:rsidR="00953DFC" w:rsidRPr="00E81725" w:rsidRDefault="00953DFC" w:rsidP="00B15B15">
            <w:pPr>
              <w:spacing w:after="0" w:line="240" w:lineRule="auto"/>
              <w:ind w:left="114" w:right="298"/>
              <w:rPr>
                <w:rFonts w:eastAsia="Arial" w:cstheme="minorHAnsi"/>
                <w:color w:val="000000" w:themeColor="text1"/>
              </w:rPr>
            </w:pPr>
            <w:r w:rsidRPr="00E81725">
              <w:rPr>
                <w:rFonts w:eastAsia="Arial" w:cstheme="minorHAnsi"/>
                <w:color w:val="000000" w:themeColor="text1"/>
                <w:spacing w:val="1"/>
              </w:rPr>
              <w:t>S</w:t>
            </w:r>
            <w:r w:rsidRPr="00E81725">
              <w:rPr>
                <w:rFonts w:eastAsia="Arial" w:cstheme="minorHAnsi"/>
                <w:color w:val="000000" w:themeColor="text1"/>
                <w:spacing w:val="2"/>
              </w:rPr>
              <w:t>cop</w:t>
            </w:r>
            <w:r w:rsidRPr="00E81725">
              <w:rPr>
                <w:rFonts w:eastAsia="Arial" w:cstheme="minorHAnsi"/>
                <w:color w:val="000000" w:themeColor="text1"/>
              </w:rPr>
              <w:t>e</w:t>
            </w:r>
            <w:r w:rsidRPr="00E81725">
              <w:rPr>
                <w:rFonts w:eastAsia="Arial" w:cstheme="minorHAnsi"/>
                <w:color w:val="000000" w:themeColor="text1"/>
                <w:spacing w:val="3"/>
              </w:rPr>
              <w:t xml:space="preserve"> </w:t>
            </w:r>
            <w:r w:rsidRPr="00E81725">
              <w:rPr>
                <w:rFonts w:eastAsia="Arial" w:cstheme="minorHAnsi"/>
                <w:color w:val="000000" w:themeColor="text1"/>
              </w:rPr>
              <w:t>2</w:t>
            </w:r>
            <w:r w:rsidRPr="00E81725">
              <w:rPr>
                <w:rFonts w:eastAsia="Arial" w:cstheme="minorHAnsi"/>
                <w:color w:val="000000" w:themeColor="text1"/>
                <w:spacing w:val="3"/>
              </w:rPr>
              <w:t xml:space="preserve"> (</w:t>
            </w:r>
            <w:r w:rsidRPr="00E81725">
              <w:rPr>
                <w:rFonts w:eastAsia="Arial" w:cstheme="minorHAnsi"/>
                <w:color w:val="000000" w:themeColor="text1"/>
                <w:spacing w:val="2"/>
              </w:rPr>
              <w:t>e</w:t>
            </w:r>
            <w:r w:rsidRPr="00E81725">
              <w:rPr>
                <w:rFonts w:eastAsia="Arial" w:cstheme="minorHAnsi"/>
                <w:color w:val="000000" w:themeColor="text1"/>
                <w:spacing w:val="1"/>
              </w:rPr>
              <w:t>l</w:t>
            </w:r>
            <w:r w:rsidRPr="00E81725">
              <w:rPr>
                <w:rFonts w:eastAsia="Arial" w:cstheme="minorHAnsi"/>
                <w:color w:val="000000" w:themeColor="text1"/>
              </w:rPr>
              <w:t>e</w:t>
            </w:r>
            <w:r w:rsidRPr="00E81725">
              <w:rPr>
                <w:rFonts w:eastAsia="Arial" w:cstheme="minorHAnsi"/>
                <w:color w:val="000000" w:themeColor="text1"/>
                <w:spacing w:val="2"/>
              </w:rPr>
              <w:t>c</w:t>
            </w:r>
            <w:r w:rsidRPr="00E81725">
              <w:rPr>
                <w:rFonts w:eastAsia="Arial" w:cstheme="minorHAnsi"/>
                <w:color w:val="000000" w:themeColor="text1"/>
                <w:spacing w:val="1"/>
              </w:rPr>
              <w:t>t</w:t>
            </w:r>
            <w:r w:rsidRPr="00E81725">
              <w:rPr>
                <w:rFonts w:eastAsia="Arial" w:cstheme="minorHAnsi"/>
                <w:color w:val="000000" w:themeColor="text1"/>
                <w:spacing w:val="3"/>
              </w:rPr>
              <w:t>r</w:t>
            </w:r>
            <w:r w:rsidRPr="00E81725">
              <w:rPr>
                <w:rFonts w:eastAsia="Arial" w:cstheme="minorHAnsi"/>
                <w:color w:val="000000" w:themeColor="text1"/>
                <w:spacing w:val="1"/>
              </w:rPr>
              <w:t>i</w:t>
            </w:r>
            <w:r w:rsidRPr="00E81725">
              <w:rPr>
                <w:rFonts w:eastAsia="Arial" w:cstheme="minorHAnsi"/>
                <w:color w:val="000000" w:themeColor="text1"/>
                <w:spacing w:val="2"/>
              </w:rPr>
              <w:t>c</w:t>
            </w:r>
            <w:r w:rsidRPr="00E81725">
              <w:rPr>
                <w:rFonts w:eastAsia="Arial" w:cstheme="minorHAnsi"/>
                <w:color w:val="000000" w:themeColor="text1"/>
                <w:spacing w:val="-1"/>
              </w:rPr>
              <w:t>i</w:t>
            </w:r>
            <w:r w:rsidRPr="00E81725">
              <w:rPr>
                <w:rFonts w:eastAsia="Arial" w:cstheme="minorHAnsi"/>
                <w:color w:val="000000" w:themeColor="text1"/>
                <w:spacing w:val="3"/>
              </w:rPr>
              <w:t>t</w:t>
            </w:r>
            <w:r w:rsidRPr="00E81725">
              <w:rPr>
                <w:rFonts w:eastAsia="Arial" w:cstheme="minorHAnsi"/>
                <w:color w:val="000000" w:themeColor="text1"/>
              </w:rPr>
              <w:t xml:space="preserve">y </w:t>
            </w:r>
            <w:r w:rsidRPr="00E81725">
              <w:rPr>
                <w:rFonts w:eastAsia="Arial" w:cstheme="minorHAnsi"/>
                <w:color w:val="000000" w:themeColor="text1"/>
                <w:spacing w:val="2"/>
              </w:rPr>
              <w:t>cons</w:t>
            </w:r>
            <w:r w:rsidRPr="00E81725">
              <w:rPr>
                <w:rFonts w:eastAsia="Arial" w:cstheme="minorHAnsi"/>
                <w:color w:val="000000" w:themeColor="text1"/>
              </w:rPr>
              <w:t>u</w:t>
            </w:r>
            <w:r w:rsidRPr="00E81725">
              <w:rPr>
                <w:rFonts w:eastAsia="Arial" w:cstheme="minorHAnsi"/>
                <w:color w:val="000000" w:themeColor="text1"/>
                <w:spacing w:val="3"/>
              </w:rPr>
              <w:t>m</w:t>
            </w:r>
            <w:r w:rsidRPr="00E81725">
              <w:rPr>
                <w:rFonts w:eastAsia="Arial" w:cstheme="minorHAnsi"/>
                <w:color w:val="000000" w:themeColor="text1"/>
              </w:rPr>
              <w:t>p</w:t>
            </w:r>
            <w:r w:rsidRPr="00E81725">
              <w:rPr>
                <w:rFonts w:eastAsia="Arial" w:cstheme="minorHAnsi"/>
                <w:color w:val="000000" w:themeColor="text1"/>
                <w:spacing w:val="3"/>
              </w:rPr>
              <w:t>t</w:t>
            </w:r>
            <w:r w:rsidRPr="00E81725">
              <w:rPr>
                <w:rFonts w:eastAsia="Arial" w:cstheme="minorHAnsi"/>
                <w:color w:val="000000" w:themeColor="text1"/>
                <w:spacing w:val="1"/>
              </w:rPr>
              <w:t>i</w:t>
            </w:r>
            <w:r w:rsidRPr="00E81725">
              <w:rPr>
                <w:rFonts w:eastAsia="Arial" w:cstheme="minorHAnsi"/>
                <w:color w:val="000000" w:themeColor="text1"/>
                <w:spacing w:val="2"/>
              </w:rPr>
              <w:t>o</w:t>
            </w:r>
            <w:r w:rsidRPr="00E81725">
              <w:rPr>
                <w:rFonts w:eastAsia="Arial" w:cstheme="minorHAnsi"/>
                <w:color w:val="000000" w:themeColor="text1"/>
              </w:rPr>
              <w:t>n)</w:t>
            </w:r>
          </w:p>
        </w:tc>
        <w:tc>
          <w:tcPr>
            <w:tcW w:w="1662" w:type="dxa"/>
            <w:tcBorders>
              <w:top w:val="single" w:sz="4" w:space="0" w:color="000000"/>
              <w:left w:val="single" w:sz="4" w:space="0" w:color="000000"/>
              <w:bottom w:val="single" w:sz="4" w:space="0" w:color="000000"/>
              <w:right w:val="single" w:sz="4" w:space="0" w:color="000000"/>
            </w:tcBorders>
          </w:tcPr>
          <w:p w14:paraId="7186AD9B" w14:textId="62BC9A83" w:rsidR="00953DFC" w:rsidRPr="00E81725" w:rsidRDefault="00953DFC" w:rsidP="00B15B15">
            <w:pPr>
              <w:spacing w:after="0" w:line="240" w:lineRule="auto"/>
              <w:ind w:left="114" w:right="-20"/>
              <w:rPr>
                <w:rFonts w:eastAsia="Arial" w:cstheme="minorHAnsi"/>
                <w:color w:val="FF0000"/>
              </w:rPr>
            </w:pPr>
            <w:r w:rsidRPr="003407A2">
              <w:rPr>
                <w:rFonts w:eastAsia="Arial" w:cstheme="minorHAnsi"/>
              </w:rPr>
              <w:t>6</w:t>
            </w:r>
            <w:r w:rsidR="003407A2" w:rsidRPr="003407A2">
              <w:rPr>
                <w:rFonts w:eastAsia="Arial" w:cstheme="minorHAnsi"/>
              </w:rPr>
              <w:t>0</w:t>
            </w:r>
            <w:r w:rsidR="00B67A3F">
              <w:rPr>
                <w:rFonts w:eastAsia="Arial" w:cstheme="minorHAnsi"/>
              </w:rPr>
              <w:t>9</w:t>
            </w:r>
            <w:r w:rsidRPr="003407A2">
              <w:rPr>
                <w:rFonts w:eastAsia="Arial" w:cstheme="minorHAnsi"/>
              </w:rPr>
              <w:t xml:space="preserve"> </w:t>
            </w:r>
            <w:proofErr w:type="spellStart"/>
            <w:r w:rsidRPr="003407A2">
              <w:rPr>
                <w:rFonts w:eastAsia="Arial" w:cstheme="minorHAnsi"/>
                <w:spacing w:val="3"/>
              </w:rPr>
              <w:t>t</w:t>
            </w:r>
            <w:r w:rsidRPr="003407A2">
              <w:rPr>
                <w:rFonts w:eastAsia="Arial" w:cstheme="minorHAnsi"/>
                <w:spacing w:val="-1"/>
              </w:rPr>
              <w:t>C</w:t>
            </w:r>
            <w:r w:rsidRPr="003407A2">
              <w:rPr>
                <w:rFonts w:eastAsia="Arial" w:cstheme="minorHAnsi"/>
                <w:spacing w:val="6"/>
              </w:rPr>
              <w:t>O</w:t>
            </w:r>
            <w:proofErr w:type="spellEnd"/>
            <w:r w:rsidRPr="003407A2">
              <w:rPr>
                <w:rFonts w:eastAsia="Arial" w:cstheme="minorHAnsi"/>
                <w:spacing w:val="2"/>
                <w:position w:val="-3"/>
              </w:rPr>
              <w:t>2</w:t>
            </w:r>
            <w:r w:rsidRPr="003407A2">
              <w:rPr>
                <w:rFonts w:eastAsia="Arial" w:cstheme="minorHAnsi"/>
              </w:rPr>
              <w:t>e</w:t>
            </w:r>
          </w:p>
        </w:tc>
        <w:tc>
          <w:tcPr>
            <w:tcW w:w="1933" w:type="dxa"/>
            <w:vMerge/>
            <w:tcBorders>
              <w:left w:val="single" w:sz="4" w:space="0" w:color="000000"/>
              <w:right w:val="single" w:sz="4" w:space="0" w:color="000000"/>
            </w:tcBorders>
          </w:tcPr>
          <w:p w14:paraId="56BF165B" w14:textId="77777777" w:rsidR="00953DFC" w:rsidRPr="00E81725" w:rsidRDefault="00953DFC" w:rsidP="00B15B15">
            <w:pPr>
              <w:spacing w:after="0" w:line="240" w:lineRule="auto"/>
              <w:rPr>
                <w:rFonts w:cstheme="minorHAnsi"/>
                <w:color w:val="FF0000"/>
              </w:rPr>
            </w:pPr>
          </w:p>
        </w:tc>
      </w:tr>
      <w:tr w:rsidR="00953DFC" w:rsidRPr="00E81725" w14:paraId="67297293" w14:textId="77777777" w:rsidTr="00854C88">
        <w:trPr>
          <w:trHeight w:hRule="exact" w:val="914"/>
        </w:trPr>
        <w:tc>
          <w:tcPr>
            <w:tcW w:w="1406" w:type="dxa"/>
            <w:vMerge/>
            <w:tcBorders>
              <w:left w:val="single" w:sz="4" w:space="0" w:color="000000"/>
              <w:bottom w:val="single" w:sz="4" w:space="0" w:color="000000"/>
              <w:right w:val="single" w:sz="4" w:space="0" w:color="000000"/>
            </w:tcBorders>
          </w:tcPr>
          <w:p w14:paraId="7F762D71" w14:textId="77777777" w:rsidR="00953DFC" w:rsidRPr="00E81725" w:rsidRDefault="00953DFC" w:rsidP="00B15B15">
            <w:pPr>
              <w:spacing w:after="0" w:line="240" w:lineRule="auto"/>
              <w:rPr>
                <w:rFonts w:cstheme="minorHAnsi"/>
                <w:color w:val="000000" w:themeColor="text1"/>
              </w:rPr>
            </w:pPr>
          </w:p>
        </w:tc>
        <w:tc>
          <w:tcPr>
            <w:tcW w:w="3402" w:type="dxa"/>
            <w:tcBorders>
              <w:top w:val="single" w:sz="4" w:space="0" w:color="000000"/>
              <w:left w:val="single" w:sz="4" w:space="0" w:color="000000"/>
              <w:bottom w:val="single" w:sz="4" w:space="0" w:color="000000"/>
              <w:right w:val="single" w:sz="4" w:space="0" w:color="000000"/>
            </w:tcBorders>
          </w:tcPr>
          <w:p w14:paraId="73BA46C0" w14:textId="22FC1960" w:rsidR="00953DFC" w:rsidRPr="00E81725" w:rsidRDefault="00953DFC" w:rsidP="00B15B15">
            <w:pPr>
              <w:spacing w:after="0" w:line="240" w:lineRule="auto"/>
              <w:ind w:left="113" w:right="352"/>
              <w:rPr>
                <w:rFonts w:eastAsia="Arial" w:cstheme="minorHAnsi"/>
                <w:color w:val="000000" w:themeColor="text1"/>
              </w:rPr>
            </w:pPr>
            <w:r w:rsidRPr="00E81725">
              <w:rPr>
                <w:rFonts w:eastAsia="Arial" w:cstheme="minorHAnsi"/>
                <w:color w:val="000000" w:themeColor="text1"/>
                <w:spacing w:val="1"/>
              </w:rPr>
              <w:t>S</w:t>
            </w:r>
            <w:r w:rsidRPr="00E81725">
              <w:rPr>
                <w:rFonts w:eastAsia="Arial" w:cstheme="minorHAnsi"/>
                <w:color w:val="000000" w:themeColor="text1"/>
                <w:spacing w:val="2"/>
              </w:rPr>
              <w:t>cop</w:t>
            </w:r>
            <w:r w:rsidRPr="00E81725">
              <w:rPr>
                <w:rFonts w:eastAsia="Arial" w:cstheme="minorHAnsi"/>
                <w:color w:val="000000" w:themeColor="text1"/>
              </w:rPr>
              <w:t>e</w:t>
            </w:r>
            <w:r w:rsidRPr="00E81725">
              <w:rPr>
                <w:rFonts w:eastAsia="Arial" w:cstheme="minorHAnsi"/>
                <w:color w:val="000000" w:themeColor="text1"/>
                <w:spacing w:val="3"/>
              </w:rPr>
              <w:t xml:space="preserve"> </w:t>
            </w:r>
            <w:r w:rsidRPr="00E81725">
              <w:rPr>
                <w:rFonts w:eastAsia="Arial" w:cstheme="minorHAnsi"/>
                <w:color w:val="000000" w:themeColor="text1"/>
              </w:rPr>
              <w:t>3</w:t>
            </w:r>
            <w:r w:rsidRPr="00E81725">
              <w:rPr>
                <w:rFonts w:eastAsia="Arial" w:cstheme="minorHAnsi"/>
                <w:color w:val="000000" w:themeColor="text1"/>
                <w:spacing w:val="3"/>
              </w:rPr>
              <w:t xml:space="preserve"> (</w:t>
            </w:r>
            <w:r w:rsidRPr="00E81725">
              <w:rPr>
                <w:rFonts w:eastAsia="Arial" w:cstheme="minorHAnsi"/>
                <w:color w:val="000000" w:themeColor="text1"/>
                <w:spacing w:val="2"/>
              </w:rPr>
              <w:t>b</w:t>
            </w:r>
            <w:r w:rsidRPr="00E81725">
              <w:rPr>
                <w:rFonts w:eastAsia="Arial" w:cstheme="minorHAnsi"/>
                <w:color w:val="000000" w:themeColor="text1"/>
              </w:rPr>
              <w:t>u</w:t>
            </w:r>
            <w:r w:rsidRPr="00E81725">
              <w:rPr>
                <w:rFonts w:eastAsia="Arial" w:cstheme="minorHAnsi"/>
                <w:color w:val="000000" w:themeColor="text1"/>
                <w:spacing w:val="2"/>
              </w:rPr>
              <w:t>s</w:t>
            </w:r>
            <w:r w:rsidRPr="00E81725">
              <w:rPr>
                <w:rFonts w:eastAsia="Arial" w:cstheme="minorHAnsi"/>
                <w:color w:val="000000" w:themeColor="text1"/>
                <w:spacing w:val="1"/>
              </w:rPr>
              <w:t>i</w:t>
            </w:r>
            <w:r w:rsidRPr="00E81725">
              <w:rPr>
                <w:rFonts w:eastAsia="Arial" w:cstheme="minorHAnsi"/>
                <w:color w:val="000000" w:themeColor="text1"/>
                <w:spacing w:val="2"/>
              </w:rPr>
              <w:t>ne</w:t>
            </w:r>
            <w:r w:rsidRPr="00E81725">
              <w:rPr>
                <w:rFonts w:eastAsia="Arial" w:cstheme="minorHAnsi"/>
                <w:color w:val="000000" w:themeColor="text1"/>
              </w:rPr>
              <w:t xml:space="preserve">ss </w:t>
            </w:r>
            <w:r w:rsidRPr="00E81725">
              <w:rPr>
                <w:rFonts w:eastAsia="Arial" w:cstheme="minorHAnsi"/>
                <w:color w:val="000000" w:themeColor="text1"/>
                <w:spacing w:val="3"/>
              </w:rPr>
              <w:t>t</w:t>
            </w:r>
            <w:r w:rsidRPr="00E81725">
              <w:rPr>
                <w:rFonts w:eastAsia="Arial" w:cstheme="minorHAnsi"/>
                <w:color w:val="000000" w:themeColor="text1"/>
                <w:spacing w:val="1"/>
              </w:rPr>
              <w:t>r</w:t>
            </w:r>
            <w:r w:rsidRPr="00E81725">
              <w:rPr>
                <w:rFonts w:eastAsia="Arial" w:cstheme="minorHAnsi"/>
                <w:color w:val="000000" w:themeColor="text1"/>
                <w:spacing w:val="2"/>
              </w:rPr>
              <w:t>a</w:t>
            </w:r>
            <w:r w:rsidRPr="00E81725">
              <w:rPr>
                <w:rFonts w:eastAsia="Arial" w:cstheme="minorHAnsi"/>
                <w:color w:val="000000" w:themeColor="text1"/>
              </w:rPr>
              <w:t>v</w:t>
            </w:r>
            <w:r w:rsidRPr="00E81725">
              <w:rPr>
                <w:rFonts w:eastAsia="Arial" w:cstheme="minorHAnsi"/>
                <w:color w:val="000000" w:themeColor="text1"/>
                <w:spacing w:val="2"/>
              </w:rPr>
              <w:t>e</w:t>
            </w:r>
            <w:r w:rsidRPr="00E81725">
              <w:rPr>
                <w:rFonts w:eastAsia="Arial" w:cstheme="minorHAnsi"/>
                <w:color w:val="000000" w:themeColor="text1"/>
                <w:spacing w:val="1"/>
              </w:rPr>
              <w:t xml:space="preserve">l, </w:t>
            </w:r>
            <w:r w:rsidRPr="00E81725">
              <w:rPr>
                <w:rFonts w:eastAsia="Arial" w:cstheme="minorHAnsi"/>
                <w:color w:val="000000" w:themeColor="text1"/>
                <w:spacing w:val="7"/>
              </w:rPr>
              <w:t>w</w:t>
            </w:r>
            <w:r w:rsidRPr="00E81725">
              <w:rPr>
                <w:rFonts w:eastAsia="Arial" w:cstheme="minorHAnsi"/>
                <w:color w:val="000000" w:themeColor="text1"/>
                <w:spacing w:val="-3"/>
              </w:rPr>
              <w:t>a</w:t>
            </w:r>
            <w:r w:rsidRPr="00E81725">
              <w:rPr>
                <w:rFonts w:eastAsia="Arial" w:cstheme="minorHAnsi"/>
                <w:color w:val="000000" w:themeColor="text1"/>
                <w:spacing w:val="1"/>
              </w:rPr>
              <w:t>t</w:t>
            </w:r>
            <w:r w:rsidRPr="00E81725">
              <w:rPr>
                <w:rFonts w:eastAsia="Arial" w:cstheme="minorHAnsi"/>
                <w:color w:val="000000" w:themeColor="text1"/>
                <w:spacing w:val="2"/>
              </w:rPr>
              <w:t>er supply and treatment and waste disposal</w:t>
            </w:r>
            <w:r w:rsidRPr="00E81725">
              <w:rPr>
                <w:rFonts w:eastAsia="Arial" w:cstheme="minorHAnsi"/>
                <w:color w:val="000000" w:themeColor="text1"/>
              </w:rPr>
              <w:t>)</w:t>
            </w:r>
          </w:p>
        </w:tc>
        <w:tc>
          <w:tcPr>
            <w:tcW w:w="1662" w:type="dxa"/>
            <w:tcBorders>
              <w:top w:val="single" w:sz="4" w:space="0" w:color="000000"/>
              <w:left w:val="single" w:sz="4" w:space="0" w:color="000000"/>
              <w:bottom w:val="single" w:sz="4" w:space="0" w:color="000000"/>
              <w:right w:val="single" w:sz="4" w:space="0" w:color="000000"/>
            </w:tcBorders>
          </w:tcPr>
          <w:p w14:paraId="4C3939F2" w14:textId="2F54A902" w:rsidR="00953DFC" w:rsidRPr="00E81725" w:rsidRDefault="00953DFC" w:rsidP="00B15B15">
            <w:pPr>
              <w:spacing w:after="0" w:line="240" w:lineRule="auto"/>
              <w:ind w:left="114" w:right="-20"/>
              <w:rPr>
                <w:rFonts w:eastAsia="Arial" w:cstheme="minorHAnsi"/>
                <w:color w:val="FF0000"/>
              </w:rPr>
            </w:pPr>
            <w:r w:rsidRPr="00A00CE3">
              <w:rPr>
                <w:rFonts w:eastAsia="Arial" w:cstheme="minorHAnsi"/>
                <w:spacing w:val="3"/>
              </w:rPr>
              <w:t>1</w:t>
            </w:r>
            <w:r w:rsidR="004E018B">
              <w:rPr>
                <w:rFonts w:eastAsia="Arial" w:cstheme="minorHAnsi"/>
                <w:spacing w:val="3"/>
              </w:rPr>
              <w:t>,</w:t>
            </w:r>
            <w:r w:rsidRPr="00A00CE3">
              <w:rPr>
                <w:rFonts w:eastAsia="Arial" w:cstheme="minorHAnsi"/>
                <w:spacing w:val="3"/>
              </w:rPr>
              <w:t>0</w:t>
            </w:r>
            <w:r w:rsidR="00A00CE3" w:rsidRPr="00A00CE3">
              <w:rPr>
                <w:rFonts w:eastAsia="Arial" w:cstheme="minorHAnsi"/>
                <w:spacing w:val="3"/>
              </w:rPr>
              <w:t>11</w:t>
            </w:r>
            <w:r w:rsidRPr="00A00CE3">
              <w:rPr>
                <w:rFonts w:eastAsia="Arial" w:cstheme="minorHAnsi"/>
                <w:spacing w:val="3"/>
              </w:rPr>
              <w:t xml:space="preserve"> </w:t>
            </w:r>
            <w:proofErr w:type="spellStart"/>
            <w:r w:rsidRPr="00A00CE3">
              <w:rPr>
                <w:rFonts w:eastAsia="Arial" w:cstheme="minorHAnsi"/>
                <w:spacing w:val="3"/>
              </w:rPr>
              <w:t>t</w:t>
            </w:r>
            <w:r w:rsidRPr="00A00CE3">
              <w:rPr>
                <w:rFonts w:eastAsia="Arial" w:cstheme="minorHAnsi"/>
                <w:spacing w:val="-1"/>
              </w:rPr>
              <w:t>C</w:t>
            </w:r>
            <w:r w:rsidRPr="00A00CE3">
              <w:rPr>
                <w:rFonts w:eastAsia="Arial" w:cstheme="minorHAnsi"/>
                <w:spacing w:val="5"/>
              </w:rPr>
              <w:t>O</w:t>
            </w:r>
            <w:proofErr w:type="spellEnd"/>
            <w:r w:rsidRPr="00A00CE3">
              <w:rPr>
                <w:rFonts w:eastAsia="Arial" w:cstheme="minorHAnsi"/>
                <w:position w:val="-3"/>
              </w:rPr>
              <w:t>2e</w:t>
            </w:r>
          </w:p>
        </w:tc>
        <w:tc>
          <w:tcPr>
            <w:tcW w:w="1933" w:type="dxa"/>
            <w:vMerge/>
            <w:tcBorders>
              <w:left w:val="single" w:sz="4" w:space="0" w:color="000000"/>
              <w:bottom w:val="single" w:sz="4" w:space="0" w:color="000000"/>
              <w:right w:val="single" w:sz="4" w:space="0" w:color="000000"/>
            </w:tcBorders>
          </w:tcPr>
          <w:p w14:paraId="4A70DF0A" w14:textId="77777777" w:rsidR="00953DFC" w:rsidRPr="00E81725" w:rsidRDefault="00953DFC" w:rsidP="00B15B15">
            <w:pPr>
              <w:spacing w:after="0" w:line="240" w:lineRule="auto"/>
              <w:rPr>
                <w:rFonts w:cstheme="minorHAnsi"/>
                <w:color w:val="FF0000"/>
              </w:rPr>
            </w:pPr>
          </w:p>
        </w:tc>
      </w:tr>
    </w:tbl>
    <w:p w14:paraId="21BB9DF6" w14:textId="77777777" w:rsidR="0025309C" w:rsidRPr="00E81725" w:rsidRDefault="0025309C" w:rsidP="00B15B15">
      <w:pPr>
        <w:spacing w:after="0" w:line="240" w:lineRule="auto"/>
        <w:rPr>
          <w:rFonts w:cstheme="minorHAnsi"/>
          <w:color w:val="FF0000"/>
        </w:rPr>
      </w:pPr>
    </w:p>
    <w:p w14:paraId="3F6F68B6" w14:textId="77777777" w:rsidR="00FD3B4C" w:rsidRPr="00970439" w:rsidRDefault="00FD3B4C" w:rsidP="00FD3B4C">
      <w:pPr>
        <w:ind w:right="-23"/>
        <w:jc w:val="both"/>
        <w:rPr>
          <w:rFonts w:eastAsia="Arial" w:cstheme="minorHAnsi"/>
          <w:spacing w:val="4"/>
        </w:rPr>
      </w:pPr>
      <w:r w:rsidRPr="00970439">
        <w:rPr>
          <w:rFonts w:cstheme="minorHAnsi"/>
        </w:rPr>
        <w:t>This is a 5.4% decrease from actual emissions 2024-25</w:t>
      </w:r>
      <w:r>
        <w:rPr>
          <w:rFonts w:cstheme="minorHAnsi"/>
        </w:rPr>
        <w:t xml:space="preserve"> (19,541 tCO</w:t>
      </w:r>
      <w:r w:rsidRPr="00627D4E">
        <w:rPr>
          <w:rFonts w:cstheme="minorHAnsi"/>
          <w:vertAlign w:val="subscript"/>
        </w:rPr>
        <w:t>2</w:t>
      </w:r>
      <w:r>
        <w:rPr>
          <w:rFonts w:cstheme="minorHAnsi"/>
        </w:rPr>
        <w:t>e)</w:t>
      </w:r>
      <w:r w:rsidRPr="00970439">
        <w:rPr>
          <w:rFonts w:cstheme="minorHAnsi"/>
        </w:rPr>
        <w:t>.</w:t>
      </w:r>
    </w:p>
    <w:p w14:paraId="0B0C3EDD" w14:textId="77777777" w:rsidR="00AB78EA" w:rsidRPr="00E81725" w:rsidRDefault="00AB78EA" w:rsidP="00B15B15">
      <w:pPr>
        <w:spacing w:after="0" w:line="240" w:lineRule="auto"/>
        <w:rPr>
          <w:rFonts w:cstheme="minorHAnsi"/>
          <w:color w:val="FF0000"/>
        </w:rPr>
      </w:pPr>
    </w:p>
    <w:p w14:paraId="337D2D46" w14:textId="4D053BF0" w:rsidR="0049383F" w:rsidRPr="00E81725" w:rsidRDefault="00E010D1" w:rsidP="00B15B15">
      <w:pPr>
        <w:spacing w:after="0" w:line="240" w:lineRule="auto"/>
        <w:rPr>
          <w:rFonts w:eastAsia="Arial" w:cstheme="minorHAnsi"/>
          <w:b/>
          <w:bCs/>
          <w:spacing w:val="1"/>
        </w:rPr>
      </w:pPr>
      <w:r w:rsidRPr="00E81725">
        <w:rPr>
          <w:rFonts w:eastAsia="Arial" w:cstheme="minorHAnsi"/>
          <w:b/>
          <w:bCs/>
        </w:rPr>
        <w:t>6</w:t>
      </w:r>
      <w:r w:rsidR="004644CB" w:rsidRPr="00E81725">
        <w:rPr>
          <w:rFonts w:eastAsia="Arial" w:cstheme="minorHAnsi"/>
          <w:b/>
          <w:bCs/>
        </w:rPr>
        <w:tab/>
      </w:r>
      <w:r w:rsidR="00316EF9" w:rsidRPr="00E81725">
        <w:rPr>
          <w:rFonts w:eastAsia="Arial" w:cstheme="minorHAnsi"/>
          <w:b/>
          <w:bCs/>
        </w:rPr>
        <w:t xml:space="preserve">ACTIONS AND </w:t>
      </w:r>
      <w:r w:rsidR="004644CB" w:rsidRPr="00E81725">
        <w:rPr>
          <w:rFonts w:eastAsia="Arial" w:cstheme="minorHAnsi"/>
          <w:b/>
          <w:bCs/>
          <w:spacing w:val="1"/>
        </w:rPr>
        <w:t>ACHIEVEMENTS IN 202</w:t>
      </w:r>
      <w:r w:rsidR="00E01079">
        <w:rPr>
          <w:rFonts w:eastAsia="Arial" w:cstheme="minorHAnsi"/>
          <w:b/>
          <w:bCs/>
          <w:spacing w:val="1"/>
        </w:rPr>
        <w:t>5</w:t>
      </w:r>
      <w:r w:rsidR="004644CB" w:rsidRPr="00E81725">
        <w:rPr>
          <w:rFonts w:eastAsia="Arial" w:cstheme="minorHAnsi"/>
          <w:b/>
          <w:bCs/>
          <w:spacing w:val="1"/>
        </w:rPr>
        <w:t>-2</w:t>
      </w:r>
      <w:r w:rsidR="00E01079">
        <w:rPr>
          <w:rFonts w:eastAsia="Arial" w:cstheme="minorHAnsi"/>
          <w:b/>
          <w:bCs/>
          <w:spacing w:val="1"/>
        </w:rPr>
        <w:t>6</w:t>
      </w:r>
    </w:p>
    <w:p w14:paraId="2849E424" w14:textId="77777777" w:rsidR="0005397F" w:rsidRPr="00E81725" w:rsidRDefault="0005397F" w:rsidP="00B15B15">
      <w:pPr>
        <w:spacing w:after="0" w:line="240" w:lineRule="auto"/>
        <w:rPr>
          <w:rFonts w:eastAsia="Arial" w:cstheme="minorHAnsi"/>
          <w:b/>
          <w:bCs/>
          <w:color w:val="FF0000"/>
          <w:spacing w:val="1"/>
        </w:rPr>
      </w:pPr>
    </w:p>
    <w:p w14:paraId="6B44C1CA" w14:textId="20062B96" w:rsidR="00F76BBB" w:rsidRPr="00F76BBB" w:rsidRDefault="00EE604E" w:rsidP="0051172F">
      <w:pPr>
        <w:spacing w:after="0" w:line="240" w:lineRule="auto"/>
        <w:jc w:val="both"/>
        <w:rPr>
          <w:rFonts w:eastAsia="Arial" w:cstheme="minorHAnsi"/>
          <w:spacing w:val="1"/>
        </w:rPr>
      </w:pPr>
      <w:r w:rsidRPr="00EE604E">
        <w:rPr>
          <w:rFonts w:eastAsia="Arial" w:cstheme="minorHAnsi"/>
          <w:spacing w:val="1"/>
        </w:rPr>
        <w:t xml:space="preserve">In </w:t>
      </w:r>
      <w:r>
        <w:rPr>
          <w:rFonts w:eastAsia="Arial" w:cstheme="minorHAnsi"/>
          <w:spacing w:val="1"/>
        </w:rPr>
        <w:t xml:space="preserve">November 2025 GHFT published </w:t>
      </w:r>
      <w:r w:rsidR="00A47DC2">
        <w:rPr>
          <w:rFonts w:eastAsia="Arial" w:cstheme="minorHAnsi"/>
          <w:spacing w:val="1"/>
        </w:rPr>
        <w:t xml:space="preserve">‘Our five year strategy 2025-2030’.  </w:t>
      </w:r>
      <w:r w:rsidR="00855490">
        <w:rPr>
          <w:rFonts w:eastAsia="Arial" w:cstheme="minorHAnsi"/>
          <w:spacing w:val="1"/>
        </w:rPr>
        <w:t>Th</w:t>
      </w:r>
      <w:r w:rsidR="00890191">
        <w:rPr>
          <w:rFonts w:eastAsia="Arial" w:cstheme="minorHAnsi"/>
          <w:spacing w:val="1"/>
        </w:rPr>
        <w:t>e four strategic aims</w:t>
      </w:r>
      <w:r w:rsidR="0051172F">
        <w:rPr>
          <w:rFonts w:eastAsia="Arial" w:cstheme="minorHAnsi"/>
          <w:spacing w:val="1"/>
        </w:rPr>
        <w:t xml:space="preserve"> </w:t>
      </w:r>
      <w:r w:rsidR="00246BE7">
        <w:rPr>
          <w:rFonts w:eastAsia="Arial" w:cstheme="minorHAnsi"/>
          <w:spacing w:val="1"/>
        </w:rPr>
        <w:t xml:space="preserve">- </w:t>
      </w:r>
      <w:r w:rsidR="00F76BBB" w:rsidRPr="00E719CB">
        <w:rPr>
          <w:rFonts w:eastAsia="Arial" w:cstheme="minorHAnsi"/>
          <w:spacing w:val="1"/>
        </w:rPr>
        <w:t xml:space="preserve">Patient </w:t>
      </w:r>
      <w:r w:rsidR="0051172F">
        <w:rPr>
          <w:rFonts w:eastAsia="Arial" w:cstheme="minorHAnsi"/>
          <w:spacing w:val="1"/>
        </w:rPr>
        <w:t>E</w:t>
      </w:r>
      <w:r w:rsidR="00F76BBB" w:rsidRPr="00E719CB">
        <w:rPr>
          <w:rFonts w:eastAsia="Arial" w:cstheme="minorHAnsi"/>
          <w:spacing w:val="1"/>
        </w:rPr>
        <w:t xml:space="preserve">xperience and </w:t>
      </w:r>
      <w:r w:rsidR="0051172F">
        <w:rPr>
          <w:rFonts w:eastAsia="Arial" w:cstheme="minorHAnsi"/>
          <w:spacing w:val="1"/>
        </w:rPr>
        <w:t>V</w:t>
      </w:r>
      <w:r w:rsidR="00F76BBB" w:rsidRPr="00E719CB">
        <w:rPr>
          <w:rFonts w:eastAsia="Arial" w:cstheme="minorHAnsi"/>
          <w:spacing w:val="1"/>
        </w:rPr>
        <w:t>oice</w:t>
      </w:r>
      <w:r w:rsidR="00246BE7">
        <w:rPr>
          <w:rFonts w:eastAsia="Arial" w:cstheme="minorHAnsi"/>
          <w:spacing w:val="1"/>
        </w:rPr>
        <w:t>;</w:t>
      </w:r>
      <w:r w:rsidR="00E719CB">
        <w:rPr>
          <w:rFonts w:eastAsia="Arial" w:cstheme="minorHAnsi"/>
          <w:spacing w:val="1"/>
        </w:rPr>
        <w:t xml:space="preserve"> </w:t>
      </w:r>
      <w:r w:rsidR="00F76BBB" w:rsidRPr="00E719CB">
        <w:rPr>
          <w:rFonts w:eastAsia="Arial" w:cstheme="minorHAnsi"/>
          <w:spacing w:val="1"/>
        </w:rPr>
        <w:t xml:space="preserve">People, </w:t>
      </w:r>
      <w:r w:rsidR="0051172F">
        <w:rPr>
          <w:rFonts w:eastAsia="Arial" w:cstheme="minorHAnsi"/>
          <w:spacing w:val="1"/>
        </w:rPr>
        <w:t>C</w:t>
      </w:r>
      <w:r w:rsidR="00F76BBB" w:rsidRPr="00E719CB">
        <w:rPr>
          <w:rFonts w:eastAsia="Arial" w:cstheme="minorHAnsi"/>
          <w:spacing w:val="1"/>
        </w:rPr>
        <w:t xml:space="preserve">ulture and </w:t>
      </w:r>
      <w:r w:rsidR="0051172F">
        <w:rPr>
          <w:rFonts w:eastAsia="Arial" w:cstheme="minorHAnsi"/>
          <w:spacing w:val="1"/>
        </w:rPr>
        <w:t>L</w:t>
      </w:r>
      <w:r w:rsidR="00F76BBB" w:rsidRPr="00E719CB">
        <w:rPr>
          <w:rFonts w:eastAsia="Arial" w:cstheme="minorHAnsi"/>
          <w:spacing w:val="1"/>
        </w:rPr>
        <w:t>eadership</w:t>
      </w:r>
      <w:r w:rsidR="00246BE7">
        <w:rPr>
          <w:rFonts w:eastAsia="Arial" w:cstheme="minorHAnsi"/>
          <w:spacing w:val="1"/>
        </w:rPr>
        <w:t>;</w:t>
      </w:r>
      <w:r w:rsidR="00E719CB">
        <w:rPr>
          <w:rFonts w:eastAsia="Arial" w:cstheme="minorHAnsi"/>
          <w:spacing w:val="1"/>
        </w:rPr>
        <w:t xml:space="preserve"> </w:t>
      </w:r>
      <w:r w:rsidR="00F76BBB" w:rsidRPr="00E719CB">
        <w:rPr>
          <w:rFonts w:eastAsia="Arial" w:cstheme="minorHAnsi"/>
          <w:spacing w:val="1"/>
        </w:rPr>
        <w:t xml:space="preserve">Quality, </w:t>
      </w:r>
      <w:r w:rsidR="0051172F">
        <w:rPr>
          <w:rFonts w:eastAsia="Arial" w:cstheme="minorHAnsi"/>
          <w:spacing w:val="1"/>
        </w:rPr>
        <w:t>S</w:t>
      </w:r>
      <w:r w:rsidR="00F76BBB" w:rsidRPr="00E719CB">
        <w:rPr>
          <w:rFonts w:eastAsia="Arial" w:cstheme="minorHAnsi"/>
          <w:spacing w:val="1"/>
        </w:rPr>
        <w:t xml:space="preserve">afety and </w:t>
      </w:r>
      <w:r w:rsidR="0051172F">
        <w:rPr>
          <w:rFonts w:eastAsia="Arial" w:cstheme="minorHAnsi"/>
          <w:spacing w:val="1"/>
        </w:rPr>
        <w:t>D</w:t>
      </w:r>
      <w:r w:rsidR="00F76BBB" w:rsidRPr="00E719CB">
        <w:rPr>
          <w:rFonts w:eastAsia="Arial" w:cstheme="minorHAnsi"/>
          <w:spacing w:val="1"/>
        </w:rPr>
        <w:t>elivery</w:t>
      </w:r>
      <w:r w:rsidR="00E719CB">
        <w:rPr>
          <w:rFonts w:eastAsia="Arial" w:cstheme="minorHAnsi"/>
          <w:spacing w:val="1"/>
        </w:rPr>
        <w:t xml:space="preserve">; and </w:t>
      </w:r>
      <w:r w:rsidR="00F76BBB" w:rsidRPr="00E719CB">
        <w:rPr>
          <w:rFonts w:eastAsia="Arial" w:cstheme="minorHAnsi"/>
          <w:spacing w:val="1"/>
        </w:rPr>
        <w:t>Digital First</w:t>
      </w:r>
      <w:r w:rsidR="00E719CB">
        <w:rPr>
          <w:rFonts w:eastAsia="Arial" w:cstheme="minorHAnsi"/>
          <w:spacing w:val="1"/>
        </w:rPr>
        <w:t>, are</w:t>
      </w:r>
      <w:r w:rsidR="00F76BBB">
        <w:rPr>
          <w:rFonts w:eastAsia="Arial" w:cstheme="minorHAnsi"/>
          <w:spacing w:val="1"/>
        </w:rPr>
        <w:t xml:space="preserve"> supported by four Golden Threads – these will run through everything we do.  </w:t>
      </w:r>
    </w:p>
    <w:p w14:paraId="65D62FF9" w14:textId="77777777" w:rsidR="00D25FBC" w:rsidRDefault="00D25FBC" w:rsidP="00B15B15">
      <w:pPr>
        <w:spacing w:after="0" w:line="240" w:lineRule="auto"/>
        <w:rPr>
          <w:rFonts w:eastAsia="Arial" w:cstheme="minorHAnsi"/>
          <w:spacing w:val="1"/>
        </w:rPr>
      </w:pPr>
    </w:p>
    <w:p w14:paraId="25799A14" w14:textId="7710A81D" w:rsidR="006923A1" w:rsidRDefault="000A0993" w:rsidP="00B15B15">
      <w:pPr>
        <w:spacing w:after="0" w:line="240" w:lineRule="auto"/>
        <w:rPr>
          <w:rFonts w:eastAsia="Arial" w:cstheme="minorHAnsi"/>
          <w:spacing w:val="1"/>
        </w:rPr>
      </w:pPr>
      <w:r w:rsidRPr="000E59B0">
        <w:rPr>
          <w:noProof/>
        </w:rPr>
        <w:lastRenderedPageBreak/>
        <w:drawing>
          <wp:inline distT="0" distB="0" distL="0" distR="0" wp14:anchorId="550E66F5" wp14:editId="5C333C7D">
            <wp:extent cx="5731510" cy="1688292"/>
            <wp:effectExtent l="0" t="0" r="2540" b="7620"/>
            <wp:docPr id="1705677444" name="Picture 1"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677444" name="Picture 1" descr="A screenshot of a diagram&#10;&#10;AI-generated content may be incorrect."/>
                    <pic:cNvPicPr/>
                  </pic:nvPicPr>
                  <pic:blipFill>
                    <a:blip r:embed="rId15"/>
                    <a:stretch>
                      <a:fillRect/>
                    </a:stretch>
                  </pic:blipFill>
                  <pic:spPr>
                    <a:xfrm>
                      <a:off x="0" y="0"/>
                      <a:ext cx="5731510" cy="1688292"/>
                    </a:xfrm>
                    <a:prstGeom prst="rect">
                      <a:avLst/>
                    </a:prstGeom>
                  </pic:spPr>
                </pic:pic>
              </a:graphicData>
            </a:graphic>
          </wp:inline>
        </w:drawing>
      </w:r>
    </w:p>
    <w:p w14:paraId="62B6222B" w14:textId="77777777" w:rsidR="006923A1" w:rsidRDefault="006923A1" w:rsidP="00B15B15">
      <w:pPr>
        <w:spacing w:after="0" w:line="240" w:lineRule="auto"/>
        <w:rPr>
          <w:rFonts w:eastAsia="Arial" w:cstheme="minorHAnsi"/>
          <w:spacing w:val="1"/>
        </w:rPr>
      </w:pPr>
    </w:p>
    <w:p w14:paraId="27C2CCD2" w14:textId="77777777" w:rsidR="000A0993" w:rsidRPr="00F76BBB" w:rsidRDefault="000A0993" w:rsidP="000A0993">
      <w:pPr>
        <w:spacing w:after="0" w:line="240" w:lineRule="auto"/>
        <w:jc w:val="both"/>
        <w:rPr>
          <w:rFonts w:eastAsia="Arial" w:cstheme="minorHAnsi"/>
          <w:spacing w:val="1"/>
        </w:rPr>
      </w:pPr>
      <w:r>
        <w:rPr>
          <w:rFonts w:eastAsia="Arial" w:cstheme="minorHAnsi"/>
          <w:spacing w:val="1"/>
        </w:rPr>
        <w:t xml:space="preserve">Health Inequalities, Continuous Improvement and Brilliant Basics will all have an impact on sustainability, but of particular note in this report is Green Sustainability and the commitment that ‘our actions must be green, fair and affordable’.  This golden thread will be used to put sustainability at the core of everything we do, assist with engagement at all levels of the organisation, and enable actions (and hopefully funding) to reduce carbon emissions and meet the agreed target of net zero carbon by 2040. </w:t>
      </w:r>
    </w:p>
    <w:p w14:paraId="003E5F82" w14:textId="77777777" w:rsidR="006923A1" w:rsidRPr="00EE604E" w:rsidRDefault="006923A1" w:rsidP="00B15B15">
      <w:pPr>
        <w:spacing w:after="0" w:line="240" w:lineRule="auto"/>
        <w:rPr>
          <w:rFonts w:eastAsia="Arial" w:cstheme="minorHAnsi"/>
          <w:spacing w:val="1"/>
        </w:rPr>
      </w:pPr>
    </w:p>
    <w:p w14:paraId="6A688F62" w14:textId="69FA8D68" w:rsidR="00E81725" w:rsidRPr="00E81725" w:rsidRDefault="00E81725" w:rsidP="00E81725">
      <w:pPr>
        <w:spacing w:after="0" w:line="240" w:lineRule="auto"/>
        <w:jc w:val="both"/>
        <w:rPr>
          <w:rFonts w:cstheme="minorHAnsi"/>
        </w:rPr>
      </w:pPr>
      <w:r w:rsidRPr="00E81725">
        <w:rPr>
          <w:rFonts w:cstheme="minorHAnsi"/>
        </w:rPr>
        <w:t>In February 2026 the Care Quality Commission audited GHFT in relation to the Well-Led framework. The inspection included an interview on Environmental Sustainability, attended by three members of CERL. Discussions covered strategy, workforce engagement, targets, recent achievements, countywide working and future aspirations. Initial feedback from the inspectors was that the organisation has well-developed plans for green sustainability</w:t>
      </w:r>
      <w:r>
        <w:rPr>
          <w:rFonts w:cstheme="minorHAnsi"/>
        </w:rPr>
        <w:t>,</w:t>
      </w:r>
      <w:r w:rsidRPr="00E81725">
        <w:rPr>
          <w:rFonts w:cstheme="minorHAnsi"/>
        </w:rPr>
        <w:t xml:space="preserve"> and that the team were knowledgeable and engaged with the green agenda. </w:t>
      </w:r>
    </w:p>
    <w:p w14:paraId="4851813D" w14:textId="77777777" w:rsidR="00E81725" w:rsidRDefault="00E81725" w:rsidP="00E81725">
      <w:pPr>
        <w:spacing w:after="0" w:line="240" w:lineRule="auto"/>
        <w:jc w:val="both"/>
        <w:rPr>
          <w:rFonts w:cstheme="minorHAnsi"/>
          <w:color w:val="FF0000"/>
        </w:rPr>
      </w:pPr>
    </w:p>
    <w:p w14:paraId="398C6F6B" w14:textId="290FE0B9" w:rsidR="00BF79D1" w:rsidRDefault="00FB1493" w:rsidP="00BD5D78">
      <w:pPr>
        <w:pStyle w:val="Default"/>
        <w:jc w:val="both"/>
        <w:rPr>
          <w:rFonts w:asciiTheme="minorHAnsi" w:hAnsiTheme="minorHAnsi" w:cstheme="minorHAnsi"/>
          <w:sz w:val="22"/>
          <w:szCs w:val="22"/>
        </w:rPr>
      </w:pPr>
      <w:r w:rsidRPr="00BD5D78">
        <w:rPr>
          <w:rFonts w:asciiTheme="minorHAnsi" w:eastAsia="Arial" w:hAnsiTheme="minorHAnsi" w:cstheme="minorHAnsi"/>
          <w:color w:val="000000" w:themeColor="text1"/>
          <w:spacing w:val="1"/>
          <w:sz w:val="22"/>
          <w:szCs w:val="22"/>
        </w:rPr>
        <w:t xml:space="preserve">The </w:t>
      </w:r>
      <w:hyperlink r:id="rId16" w:history="1">
        <w:r w:rsidRPr="00462A38">
          <w:rPr>
            <w:rStyle w:val="Hyperlink"/>
            <w:rFonts w:asciiTheme="minorHAnsi" w:hAnsiTheme="minorHAnsi" w:cstheme="minorHAnsi"/>
            <w:sz w:val="22"/>
            <w:szCs w:val="22"/>
          </w:rPr>
          <w:t>Climate Risk and Vulnerability Assessment</w:t>
        </w:r>
      </w:hyperlink>
      <w:r w:rsidRPr="00BD5D78">
        <w:rPr>
          <w:rFonts w:asciiTheme="minorHAnsi" w:hAnsiTheme="minorHAnsi" w:cstheme="minorHAnsi"/>
          <w:sz w:val="22"/>
          <w:szCs w:val="22"/>
        </w:rPr>
        <w:t xml:space="preserve"> (</w:t>
      </w:r>
      <w:r w:rsidRPr="00BD5D78">
        <w:rPr>
          <w:rFonts w:asciiTheme="minorHAnsi" w:eastAsia="Arial" w:hAnsiTheme="minorHAnsi" w:cstheme="minorHAnsi"/>
          <w:color w:val="000000" w:themeColor="text1"/>
          <w:spacing w:val="1"/>
          <w:sz w:val="22"/>
          <w:szCs w:val="22"/>
        </w:rPr>
        <w:t xml:space="preserve">CRVA) was commissioned by </w:t>
      </w:r>
      <w:r w:rsidRPr="00BD5D78">
        <w:rPr>
          <w:rFonts w:asciiTheme="minorHAnsi" w:hAnsiTheme="minorHAnsi" w:cstheme="minorHAnsi"/>
          <w:sz w:val="22"/>
          <w:szCs w:val="22"/>
        </w:rPr>
        <w:t>Climate Leadership Gloucestershire (CLG). The CRVA provides an evidence base to understand the key climate risks across the county, demonstrating the impact, likelihood and overall risk posed by climate change across a variety of climate hazards.</w:t>
      </w:r>
      <w:r w:rsidR="00BD5D78" w:rsidRPr="00BD5D78">
        <w:rPr>
          <w:rFonts w:cstheme="minorHAnsi"/>
        </w:rPr>
        <w:t xml:space="preserve"> </w:t>
      </w:r>
      <w:r w:rsidR="00BD5D78" w:rsidRPr="00683BB5">
        <w:rPr>
          <w:rFonts w:asciiTheme="minorHAnsi" w:hAnsiTheme="minorHAnsi" w:cstheme="minorHAnsi"/>
          <w:sz w:val="22"/>
          <w:szCs w:val="22"/>
        </w:rPr>
        <w:t xml:space="preserve">The report includes a longlist of potential climate adaptation projects </w:t>
      </w:r>
      <w:r w:rsidR="00BF79D1">
        <w:rPr>
          <w:rFonts w:asciiTheme="minorHAnsi" w:hAnsiTheme="minorHAnsi" w:cstheme="minorHAnsi"/>
          <w:sz w:val="22"/>
          <w:szCs w:val="22"/>
        </w:rPr>
        <w:t>covering</w:t>
      </w:r>
      <w:r w:rsidR="00682098">
        <w:rPr>
          <w:rFonts w:asciiTheme="minorHAnsi" w:hAnsiTheme="minorHAnsi" w:cstheme="minorHAnsi"/>
          <w:sz w:val="22"/>
          <w:szCs w:val="22"/>
        </w:rPr>
        <w:t xml:space="preserve"> sectors such as</w:t>
      </w:r>
      <w:r w:rsidR="00BF79D1">
        <w:rPr>
          <w:rFonts w:asciiTheme="minorHAnsi" w:hAnsiTheme="minorHAnsi" w:cstheme="minorHAnsi"/>
          <w:sz w:val="22"/>
          <w:szCs w:val="22"/>
        </w:rPr>
        <w:t xml:space="preserve"> built environment, infrastructure, health and green space. </w:t>
      </w:r>
      <w:r w:rsidR="00682098">
        <w:rPr>
          <w:rFonts w:asciiTheme="minorHAnsi" w:hAnsiTheme="minorHAnsi" w:cstheme="minorHAnsi"/>
          <w:sz w:val="22"/>
          <w:szCs w:val="22"/>
        </w:rPr>
        <w:t xml:space="preserve"> </w:t>
      </w:r>
      <w:r w:rsidR="00EF21D7">
        <w:rPr>
          <w:rFonts w:asciiTheme="minorHAnsi" w:hAnsiTheme="minorHAnsi" w:cstheme="minorHAnsi"/>
          <w:sz w:val="22"/>
          <w:szCs w:val="22"/>
        </w:rPr>
        <w:t xml:space="preserve">Many projects </w:t>
      </w:r>
      <w:r w:rsidR="00622B64">
        <w:rPr>
          <w:rFonts w:asciiTheme="minorHAnsi" w:hAnsiTheme="minorHAnsi" w:cstheme="minorHAnsi"/>
          <w:sz w:val="22"/>
          <w:szCs w:val="22"/>
        </w:rPr>
        <w:t>will be addressed through CLG</w:t>
      </w:r>
      <w:r w:rsidR="00462A38">
        <w:rPr>
          <w:rFonts w:asciiTheme="minorHAnsi" w:hAnsiTheme="minorHAnsi" w:cstheme="minorHAnsi"/>
          <w:sz w:val="22"/>
          <w:szCs w:val="22"/>
        </w:rPr>
        <w:t>,</w:t>
      </w:r>
      <w:r w:rsidR="00EB1A9D">
        <w:rPr>
          <w:rFonts w:asciiTheme="minorHAnsi" w:hAnsiTheme="minorHAnsi" w:cstheme="minorHAnsi"/>
          <w:sz w:val="22"/>
          <w:szCs w:val="22"/>
        </w:rPr>
        <w:t xml:space="preserve"> and GHFT will work with the ICS </w:t>
      </w:r>
      <w:r w:rsidR="00A86358">
        <w:rPr>
          <w:rFonts w:asciiTheme="minorHAnsi" w:hAnsiTheme="minorHAnsi" w:cstheme="minorHAnsi"/>
          <w:sz w:val="22"/>
          <w:szCs w:val="22"/>
        </w:rPr>
        <w:t>to share resources to address common actions</w:t>
      </w:r>
      <w:r w:rsidR="00462A38">
        <w:rPr>
          <w:rFonts w:asciiTheme="minorHAnsi" w:hAnsiTheme="minorHAnsi" w:cstheme="minorHAnsi"/>
          <w:sz w:val="22"/>
          <w:szCs w:val="22"/>
        </w:rPr>
        <w:t xml:space="preserve"> applicable to the NHS</w:t>
      </w:r>
      <w:r w:rsidR="00A86358">
        <w:rPr>
          <w:rFonts w:asciiTheme="minorHAnsi" w:hAnsiTheme="minorHAnsi" w:cstheme="minorHAnsi"/>
          <w:sz w:val="22"/>
          <w:szCs w:val="22"/>
        </w:rPr>
        <w:t xml:space="preserve">. </w:t>
      </w:r>
      <w:r w:rsidR="00EB1A9D">
        <w:rPr>
          <w:rFonts w:asciiTheme="minorHAnsi" w:hAnsiTheme="minorHAnsi" w:cstheme="minorHAnsi"/>
          <w:sz w:val="22"/>
          <w:szCs w:val="22"/>
        </w:rPr>
        <w:t xml:space="preserve"> </w:t>
      </w:r>
      <w:r w:rsidR="00622B64">
        <w:rPr>
          <w:rFonts w:asciiTheme="minorHAnsi" w:hAnsiTheme="minorHAnsi" w:cstheme="minorHAnsi"/>
          <w:sz w:val="22"/>
          <w:szCs w:val="22"/>
        </w:rPr>
        <w:t xml:space="preserve"> </w:t>
      </w:r>
    </w:p>
    <w:p w14:paraId="69F2D51C" w14:textId="77777777" w:rsidR="00BF79D1" w:rsidRDefault="00BF79D1" w:rsidP="00BD5D78">
      <w:pPr>
        <w:pStyle w:val="Default"/>
        <w:jc w:val="both"/>
        <w:rPr>
          <w:rFonts w:asciiTheme="minorHAnsi" w:hAnsiTheme="minorHAnsi" w:cstheme="minorHAnsi"/>
          <w:sz w:val="22"/>
          <w:szCs w:val="22"/>
        </w:rPr>
      </w:pPr>
    </w:p>
    <w:p w14:paraId="43D937AE" w14:textId="2B51E141" w:rsidR="00072203" w:rsidRPr="00E81725" w:rsidRDefault="00072203" w:rsidP="0005397F">
      <w:pPr>
        <w:spacing w:after="0" w:line="240" w:lineRule="auto"/>
        <w:rPr>
          <w:rFonts w:cstheme="minorHAnsi"/>
        </w:rPr>
      </w:pPr>
      <w:r w:rsidRPr="00E81725">
        <w:rPr>
          <w:rFonts w:cstheme="minorHAnsi"/>
        </w:rPr>
        <w:t xml:space="preserve">There are a number of projects which have delivered sustainability benefits during the year. </w:t>
      </w:r>
      <w:r w:rsidR="00E47B05" w:rsidRPr="00E81725">
        <w:rPr>
          <w:rFonts w:cstheme="minorHAnsi"/>
        </w:rPr>
        <w:t>Some of these have benefited from a £50,000 fund for sustainability projects.</w:t>
      </w:r>
    </w:p>
    <w:p w14:paraId="352721A5" w14:textId="77777777" w:rsidR="00262A0D" w:rsidRPr="00E81725" w:rsidRDefault="00262A0D" w:rsidP="00B15B15">
      <w:pPr>
        <w:spacing w:after="0" w:line="240" w:lineRule="auto"/>
        <w:ind w:left="720"/>
        <w:rPr>
          <w:rFonts w:cstheme="minorHAnsi"/>
          <w:color w:val="FF0000"/>
        </w:rPr>
      </w:pPr>
    </w:p>
    <w:tbl>
      <w:tblPr>
        <w:tblStyle w:val="PlainTable1"/>
        <w:tblW w:w="0" w:type="auto"/>
        <w:tblLook w:val="04A0" w:firstRow="1" w:lastRow="0" w:firstColumn="1" w:lastColumn="0" w:noHBand="0" w:noVBand="1"/>
      </w:tblPr>
      <w:tblGrid>
        <w:gridCol w:w="1413"/>
        <w:gridCol w:w="3685"/>
        <w:gridCol w:w="3132"/>
        <w:gridCol w:w="786"/>
      </w:tblGrid>
      <w:tr w:rsidR="00C25C45" w:rsidRPr="00E81725" w14:paraId="1F0DB512" w14:textId="77777777" w:rsidTr="000F48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1CCE458" w14:textId="59178EE7" w:rsidR="00262A0D" w:rsidRPr="006960CC" w:rsidRDefault="00864A72" w:rsidP="00B15B15">
            <w:pPr>
              <w:rPr>
                <w:rFonts w:cstheme="minorHAnsi"/>
              </w:rPr>
            </w:pPr>
            <w:r w:rsidRPr="006960CC">
              <w:rPr>
                <w:rFonts w:cstheme="minorHAnsi"/>
              </w:rPr>
              <w:t xml:space="preserve">Area of </w:t>
            </w:r>
            <w:r w:rsidR="000D7DD8" w:rsidRPr="006960CC">
              <w:rPr>
                <w:rFonts w:cstheme="minorHAnsi"/>
              </w:rPr>
              <w:t>focus</w:t>
            </w:r>
          </w:p>
        </w:tc>
        <w:tc>
          <w:tcPr>
            <w:tcW w:w="3685" w:type="dxa"/>
          </w:tcPr>
          <w:p w14:paraId="7C60B318" w14:textId="77777777" w:rsidR="00262A0D" w:rsidRPr="006960CC" w:rsidRDefault="00262A0D" w:rsidP="00B15B15">
            <w:pPr>
              <w:cnfStyle w:val="100000000000" w:firstRow="1" w:lastRow="0" w:firstColumn="0" w:lastColumn="0" w:oddVBand="0" w:evenVBand="0" w:oddHBand="0" w:evenHBand="0" w:firstRowFirstColumn="0" w:firstRowLastColumn="0" w:lastRowFirstColumn="0" w:lastRowLastColumn="0"/>
              <w:rPr>
                <w:rFonts w:cstheme="minorHAnsi"/>
                <w:bCs w:val="0"/>
              </w:rPr>
            </w:pPr>
            <w:r w:rsidRPr="006960CC">
              <w:rPr>
                <w:rFonts w:cstheme="minorHAnsi"/>
                <w:bCs w:val="0"/>
              </w:rPr>
              <w:t>Project</w:t>
            </w:r>
          </w:p>
        </w:tc>
        <w:tc>
          <w:tcPr>
            <w:tcW w:w="3132" w:type="dxa"/>
          </w:tcPr>
          <w:p w14:paraId="24C3A997" w14:textId="1B14CB37" w:rsidR="00262A0D" w:rsidRPr="006960CC" w:rsidRDefault="00AB0C26" w:rsidP="00B15B15">
            <w:pPr>
              <w:cnfStyle w:val="100000000000" w:firstRow="1" w:lastRow="0" w:firstColumn="0" w:lastColumn="0" w:oddVBand="0" w:evenVBand="0" w:oddHBand="0" w:evenHBand="0" w:firstRowFirstColumn="0" w:firstRowLastColumn="0" w:lastRowFirstColumn="0" w:lastRowLastColumn="0"/>
              <w:rPr>
                <w:rFonts w:cstheme="minorHAnsi"/>
                <w:bCs w:val="0"/>
              </w:rPr>
            </w:pPr>
            <w:r w:rsidRPr="006960CC">
              <w:rPr>
                <w:rFonts w:cstheme="minorHAnsi"/>
                <w:bCs w:val="0"/>
              </w:rPr>
              <w:t>Impact and/or b</w:t>
            </w:r>
            <w:r w:rsidR="00262A0D" w:rsidRPr="006960CC">
              <w:rPr>
                <w:rFonts w:cstheme="minorHAnsi"/>
                <w:bCs w:val="0"/>
              </w:rPr>
              <w:t>enefits include:</w:t>
            </w:r>
          </w:p>
        </w:tc>
        <w:tc>
          <w:tcPr>
            <w:tcW w:w="786" w:type="dxa"/>
          </w:tcPr>
          <w:p w14:paraId="014DC1BA" w14:textId="77777777" w:rsidR="00262A0D" w:rsidRPr="006960CC" w:rsidRDefault="00262A0D" w:rsidP="00B15B15">
            <w:pPr>
              <w:cnfStyle w:val="100000000000" w:firstRow="1" w:lastRow="0" w:firstColumn="0" w:lastColumn="0" w:oddVBand="0" w:evenVBand="0" w:oddHBand="0" w:evenHBand="0" w:firstRowFirstColumn="0" w:firstRowLastColumn="0" w:lastRowFirstColumn="0" w:lastRowLastColumn="0"/>
              <w:rPr>
                <w:rFonts w:cstheme="minorHAnsi"/>
              </w:rPr>
            </w:pPr>
            <w:r w:rsidRPr="006960CC">
              <w:rPr>
                <w:rFonts w:cstheme="minorHAnsi"/>
              </w:rPr>
              <w:t>Lead</w:t>
            </w:r>
          </w:p>
        </w:tc>
      </w:tr>
      <w:tr w:rsidR="008B35EE" w:rsidRPr="00E81725" w14:paraId="36438484" w14:textId="77777777" w:rsidTr="000F4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E84E907" w14:textId="51AEADF0" w:rsidR="008B35EE" w:rsidRPr="00E81725" w:rsidRDefault="008B35EE" w:rsidP="008B35EE">
            <w:pPr>
              <w:rPr>
                <w:rFonts w:ascii="Calibri" w:hAnsi="Calibri" w:cs="Calibri"/>
                <w:b w:val="0"/>
                <w:bCs w:val="0"/>
                <w:color w:val="FF0000"/>
              </w:rPr>
            </w:pPr>
            <w:r w:rsidRPr="00E81725">
              <w:rPr>
                <w:rFonts w:ascii="Calibri" w:hAnsi="Calibri" w:cs="Calibri"/>
                <w:b w:val="0"/>
                <w:bCs w:val="0"/>
              </w:rPr>
              <w:t>Endoscopy</w:t>
            </w:r>
          </w:p>
        </w:tc>
        <w:tc>
          <w:tcPr>
            <w:tcW w:w="3685" w:type="dxa"/>
          </w:tcPr>
          <w:p w14:paraId="3BEC73B5" w14:textId="3553BDF5" w:rsidR="008B35EE" w:rsidRPr="00E81725" w:rsidRDefault="008B35EE" w:rsidP="008B35EE">
            <w:pPr>
              <w:pStyle w:val="ListParagraph"/>
              <w:numPr>
                <w:ilvl w:val="0"/>
                <w:numId w:val="20"/>
              </w:numPr>
              <w:ind w:left="0" w:hanging="357"/>
              <w:cnfStyle w:val="000000100000" w:firstRow="0" w:lastRow="0" w:firstColumn="0" w:lastColumn="0" w:oddVBand="0" w:evenVBand="0" w:oddHBand="1" w:evenHBand="0" w:firstRowFirstColumn="0" w:firstRowLastColumn="0" w:lastRowFirstColumn="0" w:lastRowLastColumn="0"/>
              <w:rPr>
                <w:rFonts w:cstheme="minorHAnsi"/>
                <w:color w:val="FF0000"/>
              </w:rPr>
            </w:pPr>
            <w:r w:rsidRPr="00E81725">
              <w:rPr>
                <w:rFonts w:cstheme="minorHAnsi"/>
              </w:rPr>
              <w:t xml:space="preserve">12-month pilot of </w:t>
            </w:r>
            <w:proofErr w:type="spellStart"/>
            <w:r w:rsidRPr="00E81725">
              <w:rPr>
                <w:rFonts w:cstheme="minorHAnsi"/>
              </w:rPr>
              <w:t>Penthrox</w:t>
            </w:r>
            <w:proofErr w:type="spellEnd"/>
            <w:r w:rsidRPr="00E81725">
              <w:rPr>
                <w:rFonts w:cstheme="minorHAnsi"/>
              </w:rPr>
              <w:t xml:space="preserve"> as an alternative to Entonox for analgesia in Endoscopy. Funded from the sustainability budget.</w:t>
            </w:r>
          </w:p>
        </w:tc>
        <w:tc>
          <w:tcPr>
            <w:tcW w:w="3132" w:type="dxa"/>
          </w:tcPr>
          <w:p w14:paraId="791FA923" w14:textId="68AB3DD0" w:rsidR="008B35EE" w:rsidRPr="00E81725" w:rsidRDefault="008B35EE" w:rsidP="008B35EE">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E81725">
              <w:rPr>
                <w:rFonts w:ascii="Calibri" w:hAnsi="Calibri" w:cs="Calibri"/>
                <w:bCs/>
              </w:rPr>
              <w:t xml:space="preserve">Estimated saving </w:t>
            </w:r>
            <w:r w:rsidRPr="00E81725">
              <w:rPr>
                <w:rFonts w:ascii="Calibri" w:hAnsi="Calibri" w:cs="Calibri"/>
                <w:bCs/>
                <w:i/>
                <w:iCs/>
              </w:rPr>
              <w:t>c</w:t>
            </w:r>
            <w:r w:rsidRPr="00E81725">
              <w:rPr>
                <w:rFonts w:ascii="Calibri" w:hAnsi="Calibri" w:cs="Calibri"/>
                <w:bCs/>
              </w:rPr>
              <w:t>. 12kg CO2e per procedure and up to 15t CO2e per annum.</w:t>
            </w:r>
          </w:p>
        </w:tc>
        <w:tc>
          <w:tcPr>
            <w:tcW w:w="786" w:type="dxa"/>
          </w:tcPr>
          <w:p w14:paraId="4EA8A15E" w14:textId="0C6F3E4A" w:rsidR="008B35EE" w:rsidRPr="00E81725" w:rsidRDefault="008B35EE" w:rsidP="008B35EE">
            <w:pPr>
              <w:cnfStyle w:val="000000100000" w:firstRow="0" w:lastRow="0" w:firstColumn="0" w:lastColumn="0" w:oddVBand="0" w:evenVBand="0" w:oddHBand="1" w:evenHBand="0" w:firstRowFirstColumn="0" w:firstRowLastColumn="0" w:lastRowFirstColumn="0" w:lastRowLastColumn="0"/>
              <w:rPr>
                <w:rFonts w:ascii="Calibri" w:hAnsi="Calibri" w:cs="Calibri"/>
                <w:color w:val="FF0000"/>
              </w:rPr>
            </w:pPr>
            <w:r w:rsidRPr="00E81725">
              <w:rPr>
                <w:rFonts w:ascii="Calibri" w:hAnsi="Calibri" w:cs="Calibri"/>
                <w:bCs/>
              </w:rPr>
              <w:t>GHFT</w:t>
            </w:r>
          </w:p>
        </w:tc>
      </w:tr>
      <w:tr w:rsidR="00B767B2" w:rsidRPr="00E81725" w14:paraId="1D134973" w14:textId="77777777" w:rsidTr="000F48F1">
        <w:tc>
          <w:tcPr>
            <w:cnfStyle w:val="001000000000" w:firstRow="0" w:lastRow="0" w:firstColumn="1" w:lastColumn="0" w:oddVBand="0" w:evenVBand="0" w:oddHBand="0" w:evenHBand="0" w:firstRowFirstColumn="0" w:firstRowLastColumn="0" w:lastRowFirstColumn="0" w:lastRowLastColumn="0"/>
            <w:tcW w:w="1413" w:type="dxa"/>
          </w:tcPr>
          <w:p w14:paraId="2E555DF9" w14:textId="105FF79A" w:rsidR="00B767B2" w:rsidRPr="001A7FD0" w:rsidRDefault="00B767B2" w:rsidP="00B767B2">
            <w:pPr>
              <w:rPr>
                <w:color w:val="000000" w:themeColor="text1"/>
              </w:rPr>
            </w:pPr>
            <w:r w:rsidRPr="009409AF">
              <w:rPr>
                <w:rFonts w:cstheme="minorHAnsi"/>
                <w:b w:val="0"/>
              </w:rPr>
              <w:t>Telemedicine and video conferencing</w:t>
            </w:r>
          </w:p>
        </w:tc>
        <w:tc>
          <w:tcPr>
            <w:tcW w:w="3685" w:type="dxa"/>
          </w:tcPr>
          <w:p w14:paraId="1C02F253" w14:textId="4CAA9A19" w:rsidR="00B767B2" w:rsidRPr="001A7FD0" w:rsidRDefault="00B767B2" w:rsidP="00B767B2">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9409AF">
              <w:rPr>
                <w:rFonts w:cstheme="minorHAnsi"/>
              </w:rPr>
              <w:t>From April 202</w:t>
            </w:r>
            <w:r>
              <w:rPr>
                <w:rFonts w:cstheme="minorHAnsi"/>
              </w:rPr>
              <w:t>5</w:t>
            </w:r>
            <w:r w:rsidRPr="009409AF">
              <w:rPr>
                <w:rFonts w:cstheme="minorHAnsi"/>
              </w:rPr>
              <w:t>-March 202</w:t>
            </w:r>
            <w:r>
              <w:rPr>
                <w:rFonts w:cstheme="minorHAnsi"/>
              </w:rPr>
              <w:t>6</w:t>
            </w:r>
            <w:r w:rsidRPr="009409AF">
              <w:rPr>
                <w:rFonts w:cstheme="minorHAnsi"/>
              </w:rPr>
              <w:t xml:space="preserve"> there were </w:t>
            </w:r>
            <w:r>
              <w:rPr>
                <w:rFonts w:cstheme="minorHAnsi"/>
              </w:rPr>
              <w:t>231</w:t>
            </w:r>
            <w:r w:rsidRPr="009409AF">
              <w:rPr>
                <w:rFonts w:cstheme="minorHAnsi"/>
              </w:rPr>
              <w:t>,</w:t>
            </w:r>
            <w:r>
              <w:rPr>
                <w:rFonts w:cstheme="minorHAnsi"/>
              </w:rPr>
              <w:t>658</w:t>
            </w:r>
            <w:r w:rsidRPr="009409AF">
              <w:rPr>
                <w:rFonts w:cstheme="minorHAnsi"/>
              </w:rPr>
              <w:t xml:space="preserve"> telephone and telemedicine appointments, a rise of 2</w:t>
            </w:r>
            <w:r>
              <w:rPr>
                <w:rFonts w:cstheme="minorHAnsi"/>
              </w:rPr>
              <w:t>8</w:t>
            </w:r>
            <w:r w:rsidRPr="009409AF">
              <w:rPr>
                <w:rFonts w:cstheme="minorHAnsi"/>
              </w:rPr>
              <w:t>.5% from 202</w:t>
            </w:r>
            <w:r>
              <w:rPr>
                <w:rFonts w:cstheme="minorHAnsi"/>
              </w:rPr>
              <w:t>4</w:t>
            </w:r>
            <w:r w:rsidRPr="009409AF">
              <w:rPr>
                <w:rFonts w:cstheme="minorHAnsi"/>
              </w:rPr>
              <w:t>-2</w:t>
            </w:r>
            <w:r>
              <w:rPr>
                <w:rFonts w:cstheme="minorHAnsi"/>
              </w:rPr>
              <w:t>5</w:t>
            </w:r>
            <w:r w:rsidRPr="009409AF">
              <w:rPr>
                <w:rFonts w:cstheme="minorHAnsi"/>
              </w:rPr>
              <w:t xml:space="preserve">. </w:t>
            </w:r>
          </w:p>
        </w:tc>
        <w:tc>
          <w:tcPr>
            <w:tcW w:w="3132" w:type="dxa"/>
          </w:tcPr>
          <w:p w14:paraId="38171DF7" w14:textId="47E6920A" w:rsidR="00B767B2" w:rsidRPr="001A7FD0" w:rsidRDefault="00B767B2" w:rsidP="00B767B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bCs/>
                <w:color w:val="000000" w:themeColor="text1"/>
              </w:rPr>
              <w:t>Carbon footprint plus savings of 5,073 tCO</w:t>
            </w:r>
            <w:r w:rsidRPr="00A040A5">
              <w:rPr>
                <w:rFonts w:cstheme="minorHAnsi"/>
                <w:bCs/>
                <w:color w:val="000000" w:themeColor="text1"/>
                <w:vertAlign w:val="subscript"/>
              </w:rPr>
              <w:t>2</w:t>
            </w:r>
            <w:r>
              <w:rPr>
                <w:rFonts w:cstheme="minorHAnsi"/>
                <w:bCs/>
                <w:color w:val="000000" w:themeColor="text1"/>
              </w:rPr>
              <w:t>e (when compared to face to face appointments)</w:t>
            </w:r>
          </w:p>
        </w:tc>
        <w:tc>
          <w:tcPr>
            <w:tcW w:w="786" w:type="dxa"/>
          </w:tcPr>
          <w:p w14:paraId="69E54EF7" w14:textId="737D651E" w:rsidR="00B767B2" w:rsidRPr="001A7FD0" w:rsidRDefault="00B767B2" w:rsidP="00B767B2">
            <w:pP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rPr>
            </w:pPr>
            <w:r w:rsidRPr="009409AF">
              <w:rPr>
                <w:rFonts w:ascii="Calibri" w:hAnsi="Calibri" w:cs="Calibri"/>
                <w:bCs/>
              </w:rPr>
              <w:t>GHFT</w:t>
            </w:r>
          </w:p>
        </w:tc>
      </w:tr>
      <w:tr w:rsidR="00B767B2" w:rsidRPr="00E81725" w14:paraId="14986DDD" w14:textId="77777777" w:rsidTr="000F4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5E23BDA" w14:textId="540C99F3" w:rsidR="00B767B2" w:rsidRPr="001A7FD0" w:rsidRDefault="00B767B2" w:rsidP="00B767B2">
            <w:pPr>
              <w:rPr>
                <w:color w:val="000000" w:themeColor="text1"/>
              </w:rPr>
            </w:pPr>
            <w:r w:rsidRPr="00E47EB8">
              <w:rPr>
                <w:b w:val="0"/>
                <w:bCs w:val="0"/>
              </w:rPr>
              <w:t xml:space="preserve">Greener IPC – Couch roll reduction </w:t>
            </w:r>
          </w:p>
        </w:tc>
        <w:tc>
          <w:tcPr>
            <w:tcW w:w="3685" w:type="dxa"/>
          </w:tcPr>
          <w:p w14:paraId="231EDE9B" w14:textId="027AE14A" w:rsidR="00B767B2" w:rsidRPr="001A7FD0" w:rsidRDefault="00B767B2" w:rsidP="00B767B2">
            <w:pPr>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E47EB8">
              <w:t xml:space="preserve">Couch roll use reviewed and reduced. Savings c. £14,000 on orders. </w:t>
            </w:r>
          </w:p>
        </w:tc>
        <w:tc>
          <w:tcPr>
            <w:tcW w:w="3132" w:type="dxa"/>
          </w:tcPr>
          <w:p w14:paraId="724EB3ED" w14:textId="3F217779" w:rsidR="00B767B2" w:rsidRPr="001A7FD0" w:rsidRDefault="00B767B2" w:rsidP="00B767B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E47EB8">
              <w:rPr>
                <w:rFonts w:ascii="Calibri" w:hAnsi="Calibri" w:cs="Calibri"/>
              </w:rPr>
              <w:t xml:space="preserve">6 tonnes of waste reduction </w:t>
            </w:r>
          </w:p>
        </w:tc>
        <w:tc>
          <w:tcPr>
            <w:tcW w:w="786" w:type="dxa"/>
          </w:tcPr>
          <w:p w14:paraId="50598036" w14:textId="01F14184" w:rsidR="00B767B2" w:rsidRPr="001A7FD0" w:rsidRDefault="00B767B2" w:rsidP="00B767B2">
            <w:pP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themeColor="text1"/>
              </w:rPr>
            </w:pPr>
            <w:r w:rsidRPr="00E47EB8">
              <w:rPr>
                <w:rFonts w:ascii="Calibri" w:hAnsi="Calibri" w:cs="Calibri"/>
              </w:rPr>
              <w:t>GHFT</w:t>
            </w:r>
          </w:p>
        </w:tc>
      </w:tr>
      <w:tr w:rsidR="00B767B2" w:rsidRPr="00E81725" w14:paraId="4AF48F15" w14:textId="77777777" w:rsidTr="000F48F1">
        <w:tc>
          <w:tcPr>
            <w:cnfStyle w:val="001000000000" w:firstRow="0" w:lastRow="0" w:firstColumn="1" w:lastColumn="0" w:oddVBand="0" w:evenVBand="0" w:oddHBand="0" w:evenHBand="0" w:firstRowFirstColumn="0" w:firstRowLastColumn="0" w:lastRowFirstColumn="0" w:lastRowLastColumn="0"/>
            <w:tcW w:w="1413" w:type="dxa"/>
          </w:tcPr>
          <w:p w14:paraId="43EE6479" w14:textId="045577DE" w:rsidR="00B767B2" w:rsidRPr="00E81725" w:rsidRDefault="00B767B2" w:rsidP="00B767B2">
            <w:pPr>
              <w:rPr>
                <w:rFonts w:ascii="Calibri" w:hAnsi="Calibri" w:cs="Calibri"/>
                <w:b w:val="0"/>
                <w:bCs w:val="0"/>
              </w:rPr>
            </w:pPr>
            <w:r w:rsidRPr="00E81725">
              <w:rPr>
                <w:rFonts w:cstheme="minorHAnsi"/>
                <w:b w:val="0"/>
              </w:rPr>
              <w:t>Reusable torniquets</w:t>
            </w:r>
          </w:p>
        </w:tc>
        <w:tc>
          <w:tcPr>
            <w:tcW w:w="3685" w:type="dxa"/>
          </w:tcPr>
          <w:p w14:paraId="2B91459B" w14:textId="5DE43585" w:rsidR="00B767B2" w:rsidRPr="00E81725" w:rsidRDefault="00B767B2" w:rsidP="00B767B2">
            <w:pPr>
              <w:cnfStyle w:val="000000000000" w:firstRow="0" w:lastRow="0" w:firstColumn="0" w:lastColumn="0" w:oddVBand="0" w:evenVBand="0" w:oddHBand="0" w:evenHBand="0" w:firstRowFirstColumn="0" w:firstRowLastColumn="0" w:lastRowFirstColumn="0" w:lastRowLastColumn="0"/>
              <w:rPr>
                <w:rFonts w:cstheme="minorHAnsi"/>
              </w:rPr>
            </w:pPr>
            <w:r w:rsidRPr="00E81725">
              <w:t xml:space="preserve">Rolled out across GHFT following a successful pilot scheme in 2024-25. </w:t>
            </w:r>
          </w:p>
        </w:tc>
        <w:tc>
          <w:tcPr>
            <w:tcW w:w="3132" w:type="dxa"/>
          </w:tcPr>
          <w:p w14:paraId="7F28285E" w14:textId="16E62029" w:rsidR="00B767B2" w:rsidRPr="00E81725" w:rsidRDefault="00B767B2" w:rsidP="00B767B2">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Cs/>
              </w:rPr>
              <w:t>R</w:t>
            </w:r>
            <w:r w:rsidRPr="00E81725">
              <w:rPr>
                <w:rFonts w:ascii="Calibri" w:hAnsi="Calibri" w:cs="Calibri"/>
                <w:bCs/>
              </w:rPr>
              <w:t>eduction in single use items</w:t>
            </w:r>
            <w:r>
              <w:rPr>
                <w:rFonts w:ascii="Calibri" w:hAnsi="Calibri" w:cs="Calibri"/>
                <w:bCs/>
              </w:rPr>
              <w:t xml:space="preserve"> and</w:t>
            </w:r>
            <w:r w:rsidRPr="00E81725">
              <w:rPr>
                <w:rFonts w:ascii="Calibri" w:hAnsi="Calibri" w:cs="Calibri"/>
                <w:bCs/>
              </w:rPr>
              <w:t xml:space="preserve"> waste disposal</w:t>
            </w:r>
          </w:p>
        </w:tc>
        <w:tc>
          <w:tcPr>
            <w:tcW w:w="786" w:type="dxa"/>
          </w:tcPr>
          <w:p w14:paraId="42A18EEA" w14:textId="156C8D81" w:rsidR="00B767B2" w:rsidRPr="00E81725" w:rsidRDefault="00B767B2" w:rsidP="00B767B2">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E81725">
              <w:rPr>
                <w:rFonts w:ascii="Calibri" w:hAnsi="Calibri" w:cs="Calibri"/>
                <w:bCs/>
              </w:rPr>
              <w:t>GHFT</w:t>
            </w:r>
          </w:p>
        </w:tc>
      </w:tr>
      <w:tr w:rsidR="00B767B2" w:rsidRPr="00E81725" w14:paraId="4DF00CE7" w14:textId="77777777" w:rsidTr="000F4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C379EB" w14:textId="184C703E" w:rsidR="00B767B2" w:rsidRPr="00E81725" w:rsidRDefault="00B767B2" w:rsidP="00B767B2">
            <w:pPr>
              <w:rPr>
                <w:rFonts w:cstheme="minorHAnsi"/>
              </w:rPr>
            </w:pPr>
            <w:r w:rsidRPr="00D7653A">
              <w:rPr>
                <w:b w:val="0"/>
                <w:bCs w:val="0"/>
              </w:rPr>
              <w:lastRenderedPageBreak/>
              <w:t>Medicines - Inhalers</w:t>
            </w:r>
          </w:p>
        </w:tc>
        <w:tc>
          <w:tcPr>
            <w:tcW w:w="3685" w:type="dxa"/>
          </w:tcPr>
          <w:p w14:paraId="6C29071B" w14:textId="5930198E" w:rsidR="00B767B2" w:rsidRPr="00E81725" w:rsidRDefault="00B767B2" w:rsidP="00B767B2">
            <w:pPr>
              <w:cnfStyle w:val="000000100000" w:firstRow="0" w:lastRow="0" w:firstColumn="0" w:lastColumn="0" w:oddVBand="0" w:evenVBand="0" w:oddHBand="1" w:evenHBand="0" w:firstRowFirstColumn="0" w:firstRowLastColumn="0" w:lastRowFirstColumn="0" w:lastRowLastColumn="0"/>
            </w:pPr>
            <w:r w:rsidRPr="00D7653A">
              <w:t xml:space="preserve">Continued work with ICS partners and countywide clinicians to switch patients away from meter-dose inhalers </w:t>
            </w:r>
            <w:r>
              <w:t xml:space="preserve">(MDI) </w:t>
            </w:r>
            <w:r w:rsidRPr="00D7653A">
              <w:t>where appropriate</w:t>
            </w:r>
            <w:r w:rsidR="000D0082">
              <w:t>.</w:t>
            </w:r>
          </w:p>
        </w:tc>
        <w:tc>
          <w:tcPr>
            <w:tcW w:w="3132" w:type="dxa"/>
          </w:tcPr>
          <w:p w14:paraId="7D0295BC" w14:textId="47BCEFD2" w:rsidR="00B767B2" w:rsidRDefault="00B767B2" w:rsidP="00B767B2">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t xml:space="preserve">MDI 40% dispensed inhalers, yet national average 50%. </w:t>
            </w:r>
            <w:r w:rsidRPr="00D7653A">
              <w:t>Reduction in carbon emissions relating to medicines</w:t>
            </w:r>
            <w:r>
              <w:t xml:space="preserve">. </w:t>
            </w:r>
          </w:p>
        </w:tc>
        <w:tc>
          <w:tcPr>
            <w:tcW w:w="786" w:type="dxa"/>
          </w:tcPr>
          <w:p w14:paraId="6737421C" w14:textId="36491BC3" w:rsidR="00B767B2" w:rsidRPr="00E81725" w:rsidRDefault="00B767B2" w:rsidP="00B767B2">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7653A">
              <w:rPr>
                <w:rFonts w:ascii="Calibri" w:hAnsi="Calibri" w:cs="Calibri"/>
                <w:bCs/>
              </w:rPr>
              <w:t>GHFT</w:t>
            </w:r>
          </w:p>
        </w:tc>
      </w:tr>
      <w:tr w:rsidR="00B767B2" w:rsidRPr="00E81725" w14:paraId="124187E2" w14:textId="77777777" w:rsidTr="000F48F1">
        <w:tc>
          <w:tcPr>
            <w:cnfStyle w:val="001000000000" w:firstRow="0" w:lastRow="0" w:firstColumn="1" w:lastColumn="0" w:oddVBand="0" w:evenVBand="0" w:oddHBand="0" w:evenHBand="0" w:firstRowFirstColumn="0" w:firstRowLastColumn="0" w:lastRowFirstColumn="0" w:lastRowLastColumn="0"/>
            <w:tcW w:w="1413" w:type="dxa"/>
          </w:tcPr>
          <w:p w14:paraId="26C5C52D" w14:textId="4F816758" w:rsidR="00B767B2" w:rsidRPr="00E81725" w:rsidRDefault="00B767B2" w:rsidP="00B767B2">
            <w:pPr>
              <w:rPr>
                <w:rFonts w:cstheme="minorHAnsi"/>
              </w:rPr>
            </w:pPr>
            <w:r w:rsidRPr="00610D8D">
              <w:rPr>
                <w:b w:val="0"/>
                <w:bCs w:val="0"/>
                <w:color w:val="000000" w:themeColor="text1"/>
              </w:rPr>
              <w:t>IT equipment</w:t>
            </w:r>
          </w:p>
        </w:tc>
        <w:tc>
          <w:tcPr>
            <w:tcW w:w="3685" w:type="dxa"/>
          </w:tcPr>
          <w:p w14:paraId="0C2A1CC1" w14:textId="2551372D" w:rsidR="00B767B2" w:rsidRPr="00E81725" w:rsidRDefault="00B767B2" w:rsidP="00B767B2">
            <w:pPr>
              <w:cnfStyle w:val="000000000000" w:firstRow="0" w:lastRow="0" w:firstColumn="0" w:lastColumn="0" w:oddVBand="0" w:evenVBand="0" w:oddHBand="0" w:evenHBand="0" w:firstRowFirstColumn="0" w:firstRowLastColumn="0" w:lastRowFirstColumn="0" w:lastRowLastColumn="0"/>
            </w:pPr>
            <w:r w:rsidRPr="00610D8D">
              <w:rPr>
                <w:color w:val="000000" w:themeColor="text1"/>
              </w:rPr>
              <w:t>Extending life of assets so that kit is not replaced just because it is old – balanced with need to maintain cyber and security risks</w:t>
            </w:r>
            <w:r w:rsidR="000D0082">
              <w:rPr>
                <w:color w:val="000000" w:themeColor="text1"/>
              </w:rPr>
              <w:t>.</w:t>
            </w:r>
          </w:p>
        </w:tc>
        <w:tc>
          <w:tcPr>
            <w:tcW w:w="3132" w:type="dxa"/>
          </w:tcPr>
          <w:p w14:paraId="469DBD94" w14:textId="206DE86F" w:rsidR="00B767B2" w:rsidRDefault="00B767B2" w:rsidP="00B767B2">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610D8D">
              <w:rPr>
                <w:rFonts w:ascii="Calibri" w:hAnsi="Calibri" w:cs="Calibri"/>
                <w:bCs/>
                <w:color w:val="000000" w:themeColor="text1"/>
              </w:rPr>
              <w:t>Reduction in waste</w:t>
            </w:r>
          </w:p>
        </w:tc>
        <w:tc>
          <w:tcPr>
            <w:tcW w:w="786" w:type="dxa"/>
          </w:tcPr>
          <w:p w14:paraId="2C7EA9B6" w14:textId="337AC0B8" w:rsidR="00B767B2" w:rsidRPr="00E81725" w:rsidRDefault="00B767B2" w:rsidP="00B767B2">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610D8D">
              <w:rPr>
                <w:rFonts w:ascii="Calibri" w:hAnsi="Calibri" w:cs="Calibri"/>
                <w:bCs/>
                <w:color w:val="000000" w:themeColor="text1"/>
              </w:rPr>
              <w:t>GHFT</w:t>
            </w:r>
          </w:p>
        </w:tc>
      </w:tr>
      <w:tr w:rsidR="00B767B2" w:rsidRPr="00E81725" w14:paraId="38BA4220" w14:textId="77777777" w:rsidTr="00B05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321FDEF" w14:textId="7AC8B722" w:rsidR="00B767B2" w:rsidRPr="00D545CB" w:rsidRDefault="00B767B2" w:rsidP="00B767B2">
            <w:pPr>
              <w:rPr>
                <w:b w:val="0"/>
                <w:bCs w:val="0"/>
                <w:color w:val="000000" w:themeColor="text1"/>
              </w:rPr>
            </w:pPr>
            <w:r w:rsidRPr="00B63870">
              <w:rPr>
                <w:b w:val="0"/>
                <w:bCs w:val="0"/>
                <w:color w:val="000000" w:themeColor="text1"/>
              </w:rPr>
              <w:t>Procurement</w:t>
            </w:r>
          </w:p>
        </w:tc>
        <w:tc>
          <w:tcPr>
            <w:tcW w:w="3685" w:type="dxa"/>
          </w:tcPr>
          <w:p w14:paraId="6A17837A" w14:textId="37BE83FA" w:rsidR="00B767B2" w:rsidRPr="00D545CB" w:rsidRDefault="00B767B2" w:rsidP="00B767B2">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Net zero commitment requirements have been incorporated into lower value procurements above threshold</w:t>
            </w:r>
            <w:r w:rsidR="000D0082">
              <w:rPr>
                <w:color w:val="000000" w:themeColor="text1"/>
              </w:rPr>
              <w:t>.</w:t>
            </w:r>
          </w:p>
        </w:tc>
        <w:tc>
          <w:tcPr>
            <w:tcW w:w="3132" w:type="dxa"/>
          </w:tcPr>
          <w:p w14:paraId="231BCE5E" w14:textId="3F8A453F" w:rsidR="00B767B2" w:rsidRPr="00D545CB" w:rsidRDefault="00B767B2" w:rsidP="00B767B2">
            <w:pP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themeColor="text1"/>
              </w:rPr>
            </w:pPr>
            <w:r>
              <w:rPr>
                <w:rFonts w:ascii="Calibri" w:hAnsi="Calibri" w:cs="Calibri"/>
                <w:color w:val="000000" w:themeColor="text1"/>
              </w:rPr>
              <w:t>Reduction in Scope 3 carbon emissions</w:t>
            </w:r>
          </w:p>
        </w:tc>
        <w:tc>
          <w:tcPr>
            <w:tcW w:w="786" w:type="dxa"/>
            <w:shd w:val="clear" w:color="auto" w:fill="auto"/>
          </w:tcPr>
          <w:p w14:paraId="7CC8A6F7" w14:textId="368F6565" w:rsidR="00B767B2" w:rsidRPr="00D545CB" w:rsidRDefault="00B767B2" w:rsidP="00B767B2">
            <w:pP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themeColor="text1"/>
              </w:rPr>
            </w:pPr>
            <w:r>
              <w:rPr>
                <w:rFonts w:ascii="Calibri" w:hAnsi="Calibri" w:cs="Calibri"/>
                <w:color w:val="000000" w:themeColor="text1"/>
              </w:rPr>
              <w:t>GHFT</w:t>
            </w:r>
          </w:p>
        </w:tc>
      </w:tr>
      <w:tr w:rsidR="00B767B2" w:rsidRPr="001A7FD0" w14:paraId="376BE459" w14:textId="77777777" w:rsidTr="005A4121">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BFBFBF" w:themeColor="background1" w:themeShade="BF"/>
            </w:tcBorders>
          </w:tcPr>
          <w:p w14:paraId="373AB9E1" w14:textId="46115CAB" w:rsidR="00B767B2" w:rsidRPr="001A7FD0" w:rsidRDefault="00B767B2" w:rsidP="00B767B2">
            <w:pPr>
              <w:rPr>
                <w:b w:val="0"/>
                <w:bCs w:val="0"/>
                <w:color w:val="000000" w:themeColor="text1"/>
              </w:rPr>
            </w:pPr>
            <w:r w:rsidRPr="00CF12BD">
              <w:rPr>
                <w:b w:val="0"/>
                <w:bCs w:val="0"/>
                <w:color w:val="000000" w:themeColor="text1"/>
              </w:rPr>
              <w:t>Models of Care</w:t>
            </w:r>
          </w:p>
        </w:tc>
        <w:tc>
          <w:tcPr>
            <w:tcW w:w="3685" w:type="dxa"/>
            <w:tcBorders>
              <w:bottom w:val="single" w:sz="4" w:space="0" w:color="BFBFBF" w:themeColor="background1" w:themeShade="BF"/>
            </w:tcBorders>
          </w:tcPr>
          <w:p w14:paraId="62F9B617" w14:textId="22D9E45D" w:rsidR="00B767B2" w:rsidRPr="001A7FD0" w:rsidRDefault="00B767B2" w:rsidP="00B767B2">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CF12BD">
              <w:rPr>
                <w:rFonts w:cstheme="minorHAnsi"/>
                <w:bCs/>
                <w:color w:val="000000" w:themeColor="text1"/>
              </w:rPr>
              <w:t xml:space="preserve">NHS NetZero </w:t>
            </w:r>
            <w:proofErr w:type="spellStart"/>
            <w:r w:rsidRPr="00CF12BD">
              <w:rPr>
                <w:rFonts w:cstheme="minorHAnsi"/>
                <w:bCs/>
                <w:color w:val="000000" w:themeColor="text1"/>
              </w:rPr>
              <w:t>InSites</w:t>
            </w:r>
            <w:proofErr w:type="spellEnd"/>
            <w:r w:rsidRPr="00CF12BD">
              <w:rPr>
                <w:rFonts w:cstheme="minorHAnsi"/>
                <w:bCs/>
                <w:color w:val="000000" w:themeColor="text1"/>
              </w:rPr>
              <w:t xml:space="preserve"> grant awarded for Greenhand – the development of a </w:t>
            </w:r>
            <w:r>
              <w:rPr>
                <w:rFonts w:cstheme="minorHAnsi"/>
                <w:bCs/>
                <w:color w:val="000000" w:themeColor="text1"/>
              </w:rPr>
              <w:t xml:space="preserve">streamlined, </w:t>
            </w:r>
            <w:r w:rsidRPr="00CF12BD">
              <w:rPr>
                <w:rFonts w:cstheme="minorHAnsi"/>
                <w:bCs/>
                <w:color w:val="000000" w:themeColor="text1"/>
              </w:rPr>
              <w:t>greener carpal tunnel pathway</w:t>
            </w:r>
            <w:r w:rsidR="000D0082">
              <w:rPr>
                <w:rFonts w:cstheme="minorHAnsi"/>
                <w:bCs/>
                <w:color w:val="000000" w:themeColor="text1"/>
              </w:rPr>
              <w:t>.</w:t>
            </w:r>
          </w:p>
        </w:tc>
        <w:tc>
          <w:tcPr>
            <w:tcW w:w="3132" w:type="dxa"/>
            <w:tcBorders>
              <w:bottom w:val="single" w:sz="4" w:space="0" w:color="BFBFBF" w:themeColor="background1" w:themeShade="BF"/>
            </w:tcBorders>
          </w:tcPr>
          <w:p w14:paraId="20CB89E4" w14:textId="28528D29" w:rsidR="00B767B2" w:rsidRPr="001A7FD0" w:rsidRDefault="00B767B2" w:rsidP="00B767B2">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Pr>
                <w:rFonts w:cstheme="minorHAnsi"/>
                <w:bCs/>
                <w:color w:val="000000" w:themeColor="text1"/>
              </w:rPr>
              <w:t>Better patient outcomes and anticipated 80% reduction in CO2e from each surgery. Results to be shared across NHS.</w:t>
            </w:r>
          </w:p>
        </w:tc>
        <w:tc>
          <w:tcPr>
            <w:tcW w:w="786" w:type="dxa"/>
            <w:tcBorders>
              <w:bottom w:val="single" w:sz="4" w:space="0" w:color="BFBFBF" w:themeColor="background1" w:themeShade="BF"/>
            </w:tcBorders>
          </w:tcPr>
          <w:p w14:paraId="2E98CFE2" w14:textId="01FE1D10" w:rsidR="00B767B2" w:rsidRPr="001A7FD0" w:rsidRDefault="00B767B2" w:rsidP="00B767B2">
            <w:pP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rPr>
            </w:pPr>
            <w:r w:rsidRPr="00CF12BD">
              <w:rPr>
                <w:rFonts w:ascii="Calibri" w:hAnsi="Calibri" w:cs="Calibri"/>
                <w:bCs/>
                <w:color w:val="000000" w:themeColor="text1"/>
              </w:rPr>
              <w:t>GHFT</w:t>
            </w:r>
          </w:p>
        </w:tc>
      </w:tr>
      <w:tr w:rsidR="000D0082" w:rsidRPr="00E81725" w14:paraId="5A84E912" w14:textId="77777777" w:rsidTr="000F4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5BF3331" w14:textId="4C5D8319" w:rsidR="000D0082" w:rsidRPr="00E81725" w:rsidRDefault="000D0082" w:rsidP="000D0082">
            <w:pPr>
              <w:rPr>
                <w:b w:val="0"/>
              </w:rPr>
            </w:pPr>
            <w:r w:rsidRPr="00141BB0">
              <w:rPr>
                <w:b w:val="0"/>
                <w:bCs w:val="0"/>
                <w:color w:val="000000" w:themeColor="text1"/>
              </w:rPr>
              <w:t>Theatre – sterile gown</w:t>
            </w:r>
          </w:p>
        </w:tc>
        <w:tc>
          <w:tcPr>
            <w:tcW w:w="3685" w:type="dxa"/>
          </w:tcPr>
          <w:p w14:paraId="431BC54E" w14:textId="1C1A95C2" w:rsidR="000D0082" w:rsidRPr="00E81725" w:rsidRDefault="000D0082" w:rsidP="000D0082">
            <w:pPr>
              <w:cnfStyle w:val="000000100000" w:firstRow="0" w:lastRow="0" w:firstColumn="0" w:lastColumn="0" w:oddVBand="0" w:evenVBand="0" w:oddHBand="1" w:evenHBand="0" w:firstRowFirstColumn="0" w:firstRowLastColumn="0" w:lastRowFirstColumn="0" w:lastRowLastColumn="0"/>
            </w:pPr>
            <w:r>
              <w:rPr>
                <w:color w:val="000000" w:themeColor="text1"/>
              </w:rPr>
              <w:t>Sterile gowns no longer required for spinal anaesthesia.</w:t>
            </w:r>
          </w:p>
        </w:tc>
        <w:tc>
          <w:tcPr>
            <w:tcW w:w="3132" w:type="dxa"/>
          </w:tcPr>
          <w:p w14:paraId="1B6D0765" w14:textId="2479D06F" w:rsidR="000D0082" w:rsidRPr="00E81725" w:rsidRDefault="000D0082" w:rsidP="000D0082">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Pr>
                <w:rFonts w:ascii="Calibri" w:hAnsi="Calibri" w:cs="Calibri"/>
                <w:color w:val="000000" w:themeColor="text1"/>
              </w:rPr>
              <w:t>Saving c. 5000 gowns per year and 2.5 tCO</w:t>
            </w:r>
            <w:r w:rsidRPr="00A040A5">
              <w:rPr>
                <w:rFonts w:ascii="Calibri" w:hAnsi="Calibri" w:cs="Calibri"/>
                <w:color w:val="000000" w:themeColor="text1"/>
                <w:vertAlign w:val="subscript"/>
              </w:rPr>
              <w:t>2</w:t>
            </w:r>
            <w:r>
              <w:rPr>
                <w:rFonts w:ascii="Calibri" w:hAnsi="Calibri" w:cs="Calibri"/>
                <w:color w:val="000000" w:themeColor="text1"/>
              </w:rPr>
              <w:t>e</w:t>
            </w:r>
          </w:p>
        </w:tc>
        <w:tc>
          <w:tcPr>
            <w:tcW w:w="786" w:type="dxa"/>
          </w:tcPr>
          <w:p w14:paraId="40C18129" w14:textId="703DE7F8" w:rsidR="000D0082" w:rsidRPr="00E81725" w:rsidRDefault="000D0082" w:rsidP="000D0082">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Pr>
                <w:rFonts w:ascii="Calibri" w:hAnsi="Calibri" w:cs="Calibri"/>
                <w:color w:val="000000" w:themeColor="text1"/>
              </w:rPr>
              <w:t>GHFT</w:t>
            </w:r>
          </w:p>
        </w:tc>
      </w:tr>
      <w:tr w:rsidR="000D0082" w:rsidRPr="00E81725" w14:paraId="2C6A6692" w14:textId="77777777" w:rsidTr="000F48F1">
        <w:tc>
          <w:tcPr>
            <w:cnfStyle w:val="001000000000" w:firstRow="0" w:lastRow="0" w:firstColumn="1" w:lastColumn="0" w:oddVBand="0" w:evenVBand="0" w:oddHBand="0" w:evenHBand="0" w:firstRowFirstColumn="0" w:firstRowLastColumn="0" w:lastRowFirstColumn="0" w:lastRowLastColumn="0"/>
            <w:tcW w:w="1413" w:type="dxa"/>
          </w:tcPr>
          <w:p w14:paraId="2BA7D7FF" w14:textId="4279F4C3" w:rsidR="000D0082" w:rsidRPr="00E81725" w:rsidRDefault="000D0082" w:rsidP="000D0082">
            <w:pPr>
              <w:rPr>
                <w:b w:val="0"/>
              </w:rPr>
            </w:pPr>
            <w:r w:rsidRPr="001A7FD0">
              <w:rPr>
                <w:b w:val="0"/>
                <w:bCs w:val="0"/>
                <w:color w:val="000000" w:themeColor="text1"/>
              </w:rPr>
              <w:t xml:space="preserve">Waste </w:t>
            </w:r>
          </w:p>
        </w:tc>
        <w:tc>
          <w:tcPr>
            <w:tcW w:w="3685" w:type="dxa"/>
          </w:tcPr>
          <w:p w14:paraId="6116203C" w14:textId="42F00260" w:rsidR="000D0082" w:rsidRPr="00E81725" w:rsidRDefault="000D0082" w:rsidP="000D0082">
            <w:pPr>
              <w:cnfStyle w:val="000000000000" w:firstRow="0" w:lastRow="0" w:firstColumn="0" w:lastColumn="0" w:oddVBand="0" w:evenVBand="0" w:oddHBand="0" w:evenHBand="0" w:firstRowFirstColumn="0" w:firstRowLastColumn="0" w:lastRowFirstColumn="0" w:lastRowLastColumn="0"/>
            </w:pPr>
            <w:r w:rsidRPr="001A7FD0">
              <w:rPr>
                <w:rFonts w:cstheme="minorHAnsi"/>
                <w:bCs/>
                <w:color w:val="000000" w:themeColor="text1"/>
              </w:rPr>
              <w:t>£20,000 from sustainability fund for additional offensive waste bins which have replace orange hazardous waste bins</w:t>
            </w:r>
            <w:r>
              <w:rPr>
                <w:rFonts w:cstheme="minorHAnsi"/>
                <w:bCs/>
                <w:color w:val="000000" w:themeColor="text1"/>
              </w:rPr>
              <w:t>.</w:t>
            </w:r>
          </w:p>
        </w:tc>
        <w:tc>
          <w:tcPr>
            <w:tcW w:w="3132" w:type="dxa"/>
          </w:tcPr>
          <w:p w14:paraId="28DF8C65" w14:textId="7C25E3BA" w:rsidR="000D0082" w:rsidRPr="00E81725" w:rsidRDefault="000D0082" w:rsidP="000D0082">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1A7FD0">
              <w:rPr>
                <w:rFonts w:cstheme="minorHAnsi"/>
                <w:color w:val="000000" w:themeColor="text1"/>
              </w:rPr>
              <w:t xml:space="preserve">Saving over 50tCO2e and better compliance with waste segregation </w:t>
            </w:r>
          </w:p>
        </w:tc>
        <w:tc>
          <w:tcPr>
            <w:tcW w:w="786" w:type="dxa"/>
          </w:tcPr>
          <w:p w14:paraId="549E6143" w14:textId="77777777" w:rsidR="000D0082" w:rsidRPr="001A7FD0" w:rsidRDefault="000D0082" w:rsidP="000D0082">
            <w:pP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rPr>
            </w:pPr>
            <w:r w:rsidRPr="001A7FD0">
              <w:rPr>
                <w:rFonts w:ascii="Calibri" w:hAnsi="Calibri" w:cs="Calibri"/>
                <w:bCs/>
                <w:color w:val="000000" w:themeColor="text1"/>
              </w:rPr>
              <w:t>GMS/</w:t>
            </w:r>
          </w:p>
          <w:p w14:paraId="2319B611" w14:textId="5B062992" w:rsidR="000D0082" w:rsidRPr="00E81725" w:rsidRDefault="000D0082" w:rsidP="000D0082">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1A7FD0">
              <w:rPr>
                <w:rFonts w:ascii="Calibri" w:hAnsi="Calibri" w:cs="Calibri"/>
                <w:bCs/>
                <w:color w:val="000000" w:themeColor="text1"/>
              </w:rPr>
              <w:t>GHFT</w:t>
            </w:r>
          </w:p>
        </w:tc>
      </w:tr>
      <w:tr w:rsidR="000D0082" w:rsidRPr="00E81725" w14:paraId="4EA6667A" w14:textId="77777777" w:rsidTr="000F4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8EDB1F4" w14:textId="58237A13" w:rsidR="000D0082" w:rsidRPr="00D7653A" w:rsidRDefault="000D0082" w:rsidP="000D0082">
            <w:pPr>
              <w:rPr>
                <w:b w:val="0"/>
                <w:bCs w:val="0"/>
              </w:rPr>
            </w:pPr>
            <w:r w:rsidRPr="00D545CB">
              <w:rPr>
                <w:b w:val="0"/>
                <w:bCs w:val="0"/>
                <w:color w:val="000000" w:themeColor="text1"/>
              </w:rPr>
              <w:t>Carbon training</w:t>
            </w:r>
          </w:p>
        </w:tc>
        <w:tc>
          <w:tcPr>
            <w:tcW w:w="3685" w:type="dxa"/>
          </w:tcPr>
          <w:p w14:paraId="21D098FC" w14:textId="0C9800FC" w:rsidR="000D0082" w:rsidRPr="00D7653A" w:rsidRDefault="000D0082" w:rsidP="000D0082">
            <w:pPr>
              <w:cnfStyle w:val="000000100000" w:firstRow="0" w:lastRow="0" w:firstColumn="0" w:lastColumn="0" w:oddVBand="0" w:evenVBand="0" w:oddHBand="1" w:evenHBand="0" w:firstRowFirstColumn="0" w:firstRowLastColumn="0" w:lastRowFirstColumn="0" w:lastRowLastColumn="0"/>
            </w:pPr>
            <w:r w:rsidRPr="00D545CB">
              <w:rPr>
                <w:color w:val="000000" w:themeColor="text1"/>
              </w:rPr>
              <w:t>Carbon foot printing and energy training delivered to staff on the Gold Quality Improvement programme</w:t>
            </w:r>
            <w:r>
              <w:rPr>
                <w:color w:val="000000" w:themeColor="text1"/>
              </w:rPr>
              <w:t>.</w:t>
            </w:r>
          </w:p>
        </w:tc>
        <w:tc>
          <w:tcPr>
            <w:tcW w:w="3132" w:type="dxa"/>
          </w:tcPr>
          <w:p w14:paraId="5A89CFFD" w14:textId="2E4FC90B" w:rsidR="000D0082" w:rsidRPr="00D7653A" w:rsidRDefault="000D0082" w:rsidP="000D0082">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545CB">
              <w:rPr>
                <w:rFonts w:ascii="Calibri" w:hAnsi="Calibri" w:cs="Calibri"/>
                <w:bCs/>
                <w:color w:val="000000" w:themeColor="text1"/>
              </w:rPr>
              <w:t>Education and awareness</w:t>
            </w:r>
          </w:p>
        </w:tc>
        <w:tc>
          <w:tcPr>
            <w:tcW w:w="786" w:type="dxa"/>
          </w:tcPr>
          <w:p w14:paraId="45E074CD" w14:textId="77777777" w:rsidR="000D0082" w:rsidRPr="00D545CB" w:rsidRDefault="000D0082" w:rsidP="000D0082">
            <w:pP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themeColor="text1"/>
              </w:rPr>
            </w:pPr>
            <w:r w:rsidRPr="00D545CB">
              <w:rPr>
                <w:rFonts w:ascii="Calibri" w:hAnsi="Calibri" w:cs="Calibri"/>
                <w:bCs/>
                <w:color w:val="000000" w:themeColor="text1"/>
              </w:rPr>
              <w:t>GMS/</w:t>
            </w:r>
          </w:p>
          <w:p w14:paraId="73FD11F2" w14:textId="4EEDB317" w:rsidR="000D0082" w:rsidRPr="00D7653A" w:rsidRDefault="000D0082" w:rsidP="000D0082">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545CB">
              <w:rPr>
                <w:rFonts w:ascii="Calibri" w:hAnsi="Calibri" w:cs="Calibri"/>
                <w:bCs/>
                <w:color w:val="000000" w:themeColor="text1"/>
              </w:rPr>
              <w:t>GHFT</w:t>
            </w:r>
          </w:p>
        </w:tc>
      </w:tr>
      <w:tr w:rsidR="000D0082" w:rsidRPr="00E81725" w14:paraId="46D0706F" w14:textId="77777777" w:rsidTr="00BD7B65">
        <w:trPr>
          <w:trHeight w:val="1393"/>
        </w:trPr>
        <w:tc>
          <w:tcPr>
            <w:cnfStyle w:val="001000000000" w:firstRow="0" w:lastRow="0" w:firstColumn="1" w:lastColumn="0" w:oddVBand="0" w:evenVBand="0" w:oddHBand="0" w:evenHBand="0" w:firstRowFirstColumn="0" w:firstRowLastColumn="0" w:lastRowFirstColumn="0" w:lastRowLastColumn="0"/>
            <w:tcW w:w="1413" w:type="dxa"/>
          </w:tcPr>
          <w:p w14:paraId="60B63002" w14:textId="405A9162" w:rsidR="000D0082" w:rsidRPr="0073781B" w:rsidRDefault="000D0082" w:rsidP="000D0082">
            <w:pPr>
              <w:rPr>
                <w:b w:val="0"/>
                <w:bCs w:val="0"/>
              </w:rPr>
            </w:pPr>
            <w:r w:rsidRPr="0073781B">
              <w:rPr>
                <w:b w:val="0"/>
                <w:bCs w:val="0"/>
              </w:rPr>
              <w:t>Travel – shuttle bus</w:t>
            </w:r>
          </w:p>
        </w:tc>
        <w:tc>
          <w:tcPr>
            <w:tcW w:w="3685" w:type="dxa"/>
          </w:tcPr>
          <w:p w14:paraId="485CA6D3" w14:textId="36E66634" w:rsidR="000D0082" w:rsidRPr="0073781B" w:rsidRDefault="000D0082" w:rsidP="000D0082">
            <w:pPr>
              <w:cnfStyle w:val="000000000000" w:firstRow="0" w:lastRow="0" w:firstColumn="0" w:lastColumn="0" w:oddVBand="0" w:evenVBand="0" w:oddHBand="0" w:evenHBand="0" w:firstRowFirstColumn="0" w:firstRowLastColumn="0" w:lastRowFirstColumn="0" w:lastRowLastColumn="0"/>
            </w:pPr>
            <w:r w:rsidRPr="0073781B">
              <w:rPr>
                <w:rFonts w:eastAsia="Times New Roman" w:cstheme="minorHAnsi"/>
              </w:rPr>
              <w:t>From April 202</w:t>
            </w:r>
            <w:r>
              <w:rPr>
                <w:rFonts w:eastAsia="Times New Roman" w:cstheme="minorHAnsi"/>
              </w:rPr>
              <w:t>5</w:t>
            </w:r>
            <w:r w:rsidRPr="0073781B">
              <w:rPr>
                <w:rFonts w:eastAsia="Times New Roman" w:cstheme="minorHAnsi"/>
              </w:rPr>
              <w:t xml:space="preserve"> to March 202</w:t>
            </w:r>
            <w:r>
              <w:rPr>
                <w:rFonts w:eastAsia="Times New Roman" w:cstheme="minorHAnsi"/>
              </w:rPr>
              <w:t>6</w:t>
            </w:r>
            <w:r w:rsidRPr="0073781B">
              <w:rPr>
                <w:rFonts w:eastAsia="Times New Roman" w:cstheme="minorHAnsi"/>
              </w:rPr>
              <w:t xml:space="preserve"> there were a total of 254,802 </w:t>
            </w:r>
            <w:r w:rsidRPr="0073781B">
              <w:rPr>
                <w:rFonts w:eastAsia="Times New Roman"/>
              </w:rPr>
              <w:t>passengers</w:t>
            </w:r>
            <w:r w:rsidRPr="0073781B">
              <w:rPr>
                <w:rFonts w:eastAsia="Times New Roman" w:cstheme="minorHAnsi"/>
              </w:rPr>
              <w:t xml:space="preserve"> of which 179,309 were NHS staff and the other 75,493 public.  </w:t>
            </w:r>
            <w:r w:rsidRPr="0073781B">
              <w:rPr>
                <w:rFonts w:eastAsia="Arial" w:cstheme="minorHAnsi"/>
                <w:spacing w:val="3"/>
              </w:rPr>
              <w:t>Th</w:t>
            </w:r>
            <w:r w:rsidRPr="0073781B">
              <w:rPr>
                <w:rFonts w:eastAsia="Arial" w:cstheme="minorHAnsi"/>
              </w:rPr>
              <w:t>e</w:t>
            </w:r>
            <w:r w:rsidRPr="0073781B">
              <w:rPr>
                <w:rFonts w:eastAsia="Arial" w:cstheme="minorHAnsi"/>
                <w:spacing w:val="2"/>
              </w:rPr>
              <w:t xml:space="preserve"> s</w:t>
            </w:r>
            <w:r w:rsidRPr="0073781B">
              <w:rPr>
                <w:rFonts w:eastAsia="Arial" w:cstheme="minorHAnsi"/>
              </w:rPr>
              <w:t>h</w:t>
            </w:r>
            <w:r w:rsidRPr="0073781B">
              <w:rPr>
                <w:rFonts w:eastAsia="Arial" w:cstheme="minorHAnsi"/>
                <w:spacing w:val="2"/>
              </w:rPr>
              <w:t>u</w:t>
            </w:r>
            <w:r w:rsidRPr="0073781B">
              <w:rPr>
                <w:rFonts w:eastAsia="Arial" w:cstheme="minorHAnsi"/>
                <w:spacing w:val="1"/>
              </w:rPr>
              <w:t>t</w:t>
            </w:r>
            <w:r w:rsidRPr="0073781B">
              <w:rPr>
                <w:rFonts w:eastAsia="Arial" w:cstheme="minorHAnsi"/>
                <w:spacing w:val="3"/>
              </w:rPr>
              <w:t>t</w:t>
            </w:r>
            <w:r w:rsidRPr="0073781B">
              <w:rPr>
                <w:rFonts w:eastAsia="Arial" w:cstheme="minorHAnsi"/>
                <w:spacing w:val="1"/>
              </w:rPr>
              <w:t>l</w:t>
            </w:r>
            <w:r w:rsidRPr="0073781B">
              <w:rPr>
                <w:rFonts w:eastAsia="Arial" w:cstheme="minorHAnsi"/>
              </w:rPr>
              <w:t>e</w:t>
            </w:r>
            <w:r w:rsidRPr="0073781B">
              <w:rPr>
                <w:rFonts w:eastAsia="Arial" w:cstheme="minorHAnsi"/>
                <w:spacing w:val="2"/>
              </w:rPr>
              <w:t xml:space="preserve"> </w:t>
            </w:r>
            <w:r w:rsidRPr="0073781B">
              <w:rPr>
                <w:rFonts w:eastAsia="Arial" w:cstheme="minorHAnsi"/>
              </w:rPr>
              <w:t>b</w:t>
            </w:r>
            <w:r w:rsidRPr="0073781B">
              <w:rPr>
                <w:rFonts w:eastAsia="Arial" w:cstheme="minorHAnsi"/>
                <w:spacing w:val="2"/>
              </w:rPr>
              <w:t>u</w:t>
            </w:r>
            <w:r w:rsidRPr="0073781B">
              <w:rPr>
                <w:rFonts w:eastAsia="Arial" w:cstheme="minorHAnsi"/>
              </w:rPr>
              <w:t xml:space="preserve">s </w:t>
            </w:r>
            <w:r w:rsidRPr="0073781B">
              <w:rPr>
                <w:rFonts w:eastAsia="Arial" w:cstheme="minorHAnsi"/>
                <w:spacing w:val="2"/>
              </w:rPr>
              <w:t>co</w:t>
            </w:r>
            <w:r w:rsidRPr="0073781B">
              <w:rPr>
                <w:rFonts w:eastAsia="Arial" w:cstheme="minorHAnsi"/>
              </w:rPr>
              <w:t>v</w:t>
            </w:r>
            <w:r w:rsidRPr="0073781B">
              <w:rPr>
                <w:rFonts w:eastAsia="Arial" w:cstheme="minorHAnsi"/>
                <w:spacing w:val="2"/>
              </w:rPr>
              <w:t>e</w:t>
            </w:r>
            <w:r w:rsidRPr="0073781B">
              <w:rPr>
                <w:rFonts w:eastAsia="Arial" w:cstheme="minorHAnsi"/>
                <w:spacing w:val="3"/>
              </w:rPr>
              <w:t>r</w:t>
            </w:r>
            <w:r w:rsidRPr="0073781B">
              <w:rPr>
                <w:rFonts w:eastAsia="Arial" w:cstheme="minorHAnsi"/>
                <w:spacing w:val="2"/>
              </w:rPr>
              <w:t>e</w:t>
            </w:r>
            <w:r w:rsidRPr="0073781B">
              <w:rPr>
                <w:rFonts w:eastAsia="Arial" w:cstheme="minorHAnsi"/>
              </w:rPr>
              <w:t xml:space="preserve">d </w:t>
            </w:r>
            <w:r w:rsidRPr="0073781B">
              <w:rPr>
                <w:rFonts w:eastAsia="Arial" w:cstheme="minorHAnsi"/>
                <w:spacing w:val="2"/>
              </w:rPr>
              <w:t>146,851</w:t>
            </w:r>
            <w:r w:rsidRPr="0073781B">
              <w:rPr>
                <w:rFonts w:eastAsia="Arial" w:cstheme="minorHAnsi"/>
                <w:spacing w:val="3"/>
              </w:rPr>
              <w:t xml:space="preserve"> m</w:t>
            </w:r>
            <w:r w:rsidRPr="0073781B">
              <w:rPr>
                <w:rFonts w:eastAsia="Arial" w:cstheme="minorHAnsi"/>
                <w:spacing w:val="1"/>
              </w:rPr>
              <w:t>il</w:t>
            </w:r>
            <w:r w:rsidRPr="0073781B">
              <w:rPr>
                <w:rFonts w:eastAsia="Arial" w:cstheme="minorHAnsi"/>
                <w:spacing w:val="2"/>
              </w:rPr>
              <w:t>e</w:t>
            </w:r>
            <w:r w:rsidRPr="0073781B">
              <w:rPr>
                <w:rFonts w:eastAsia="Arial" w:cstheme="minorHAnsi"/>
              </w:rPr>
              <w:t>s</w:t>
            </w:r>
            <w:r>
              <w:rPr>
                <w:rFonts w:eastAsia="Arial" w:cstheme="minorHAnsi"/>
              </w:rPr>
              <w:t>.</w:t>
            </w:r>
          </w:p>
        </w:tc>
        <w:tc>
          <w:tcPr>
            <w:tcW w:w="3132" w:type="dxa"/>
          </w:tcPr>
          <w:p w14:paraId="38B792DF" w14:textId="77777777" w:rsidR="000D0082" w:rsidRPr="0073781B" w:rsidRDefault="000D0082" w:rsidP="000D0082">
            <w:pPr>
              <w:cnfStyle w:val="000000000000" w:firstRow="0" w:lastRow="0" w:firstColumn="0" w:lastColumn="0" w:oddVBand="0" w:evenVBand="0" w:oddHBand="0" w:evenHBand="0" w:firstRowFirstColumn="0" w:firstRowLastColumn="0" w:lastRowFirstColumn="0" w:lastRowLastColumn="0"/>
              <w:rPr>
                <w:rFonts w:cstheme="minorHAnsi"/>
                <w:bCs/>
              </w:rPr>
            </w:pPr>
            <w:r w:rsidRPr="0073781B">
              <w:rPr>
                <w:rFonts w:cstheme="minorHAnsi"/>
                <w:bCs/>
              </w:rPr>
              <w:t>Active travel, less traffic congestion, better air quality and reduced pressure on car parks</w:t>
            </w:r>
          </w:p>
          <w:p w14:paraId="2578CE49" w14:textId="248D8A17" w:rsidR="000D0082" w:rsidRPr="0073781B" w:rsidRDefault="000D0082" w:rsidP="000D0082">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786" w:type="dxa"/>
          </w:tcPr>
          <w:p w14:paraId="617B2AB6" w14:textId="77777777" w:rsidR="000D0082" w:rsidRPr="0073781B" w:rsidRDefault="000D0082" w:rsidP="000D0082">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3781B">
              <w:rPr>
                <w:rFonts w:ascii="Calibri" w:hAnsi="Calibri" w:cs="Calibri"/>
                <w:bCs/>
              </w:rPr>
              <w:t>GMS/</w:t>
            </w:r>
          </w:p>
          <w:p w14:paraId="268E93FF" w14:textId="0C13965E" w:rsidR="000D0082" w:rsidRPr="0073781B" w:rsidRDefault="000D0082" w:rsidP="000D0082">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3781B">
              <w:rPr>
                <w:rFonts w:ascii="Calibri" w:hAnsi="Calibri" w:cs="Calibri"/>
                <w:bCs/>
              </w:rPr>
              <w:t>GHFT</w:t>
            </w:r>
          </w:p>
        </w:tc>
      </w:tr>
      <w:tr w:rsidR="000D0082" w:rsidRPr="00E81725" w14:paraId="7831904E" w14:textId="77777777" w:rsidTr="000F4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B3E3938" w14:textId="5DE6FE9D" w:rsidR="000D0082" w:rsidRPr="00BD7B65" w:rsidRDefault="000D0082" w:rsidP="000D0082">
            <w:pPr>
              <w:rPr>
                <w:b w:val="0"/>
                <w:bCs w:val="0"/>
              </w:rPr>
            </w:pPr>
            <w:r w:rsidRPr="00BD7B65">
              <w:rPr>
                <w:b w:val="0"/>
                <w:bCs w:val="0"/>
              </w:rPr>
              <w:t>Travel - fleet</w:t>
            </w:r>
          </w:p>
        </w:tc>
        <w:tc>
          <w:tcPr>
            <w:tcW w:w="3685" w:type="dxa"/>
          </w:tcPr>
          <w:p w14:paraId="6D25CE9E" w14:textId="248EDDB1" w:rsidR="000D0082" w:rsidRPr="00BD7B65" w:rsidRDefault="000D0082" w:rsidP="000D0082">
            <w:pPr>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BD7B65">
              <w:rPr>
                <w:rFonts w:cstheme="minorHAnsi"/>
              </w:rPr>
              <w:t xml:space="preserve">During 2025-26 </w:t>
            </w:r>
            <w:r w:rsidR="00B61BD6">
              <w:rPr>
                <w:rFonts w:cstheme="minorHAnsi"/>
              </w:rPr>
              <w:t xml:space="preserve">GMS and </w:t>
            </w:r>
            <w:r w:rsidRPr="00BD7B65">
              <w:rPr>
                <w:rFonts w:cstheme="minorHAnsi"/>
              </w:rPr>
              <w:t>Trust fleet has covered 831,257 miles generating 210 tCO</w:t>
            </w:r>
            <w:r w:rsidRPr="00752C99">
              <w:rPr>
                <w:rFonts w:cstheme="minorHAnsi"/>
                <w:vertAlign w:val="subscript"/>
              </w:rPr>
              <w:t>2</w:t>
            </w:r>
            <w:r w:rsidR="00752C99">
              <w:rPr>
                <w:rFonts w:cstheme="minorHAnsi"/>
              </w:rPr>
              <w:t>e</w:t>
            </w:r>
            <w:r w:rsidRPr="00BD7B65">
              <w:rPr>
                <w:rFonts w:cstheme="minorHAnsi"/>
              </w:rPr>
              <w:t xml:space="preserve">. </w:t>
            </w:r>
          </w:p>
        </w:tc>
        <w:tc>
          <w:tcPr>
            <w:tcW w:w="3132" w:type="dxa"/>
          </w:tcPr>
          <w:p w14:paraId="5E7462DB" w14:textId="0E11065D" w:rsidR="000D0082" w:rsidRPr="00BD7B65" w:rsidRDefault="000D0082" w:rsidP="000D0082">
            <w:pPr>
              <w:cnfStyle w:val="000000100000" w:firstRow="0" w:lastRow="0" w:firstColumn="0" w:lastColumn="0" w:oddVBand="0" w:evenVBand="0" w:oddHBand="1" w:evenHBand="0" w:firstRowFirstColumn="0" w:firstRowLastColumn="0" w:lastRowFirstColumn="0" w:lastRowLastColumn="0"/>
              <w:rPr>
                <w:rFonts w:cstheme="minorHAnsi"/>
              </w:rPr>
            </w:pPr>
            <w:r w:rsidRPr="00BD7B65">
              <w:rPr>
                <w:rFonts w:cstheme="minorHAnsi"/>
              </w:rPr>
              <w:t xml:space="preserve">Fleet review to be conducted summer 2026 as part of EV feasibility work </w:t>
            </w:r>
          </w:p>
        </w:tc>
        <w:tc>
          <w:tcPr>
            <w:tcW w:w="786" w:type="dxa"/>
          </w:tcPr>
          <w:p w14:paraId="3ED289F7" w14:textId="77777777" w:rsidR="000D0082" w:rsidRPr="00BD7B65" w:rsidRDefault="000D0082" w:rsidP="000D0082">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BD7B65">
              <w:rPr>
                <w:rFonts w:ascii="Calibri" w:hAnsi="Calibri" w:cs="Calibri"/>
                <w:bCs/>
              </w:rPr>
              <w:t>GMS/</w:t>
            </w:r>
          </w:p>
          <w:p w14:paraId="32015549" w14:textId="2E03942F" w:rsidR="000D0082" w:rsidRPr="00BD7B65" w:rsidRDefault="000D0082" w:rsidP="000D0082">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D7B65">
              <w:rPr>
                <w:rFonts w:ascii="Calibri" w:hAnsi="Calibri" w:cs="Calibri"/>
                <w:bCs/>
              </w:rPr>
              <w:t>GHFT</w:t>
            </w:r>
          </w:p>
        </w:tc>
      </w:tr>
      <w:tr w:rsidR="000D0082" w:rsidRPr="00E81725" w14:paraId="742DF5E5" w14:textId="77777777" w:rsidTr="000F48F1">
        <w:tc>
          <w:tcPr>
            <w:cnfStyle w:val="001000000000" w:firstRow="0" w:lastRow="0" w:firstColumn="1" w:lastColumn="0" w:oddVBand="0" w:evenVBand="0" w:oddHBand="0" w:evenHBand="0" w:firstRowFirstColumn="0" w:firstRowLastColumn="0" w:lastRowFirstColumn="0" w:lastRowLastColumn="0"/>
            <w:tcW w:w="1413" w:type="dxa"/>
          </w:tcPr>
          <w:p w14:paraId="5CCF2027" w14:textId="367E725B" w:rsidR="000D0082" w:rsidRPr="00DE7D6F" w:rsidRDefault="000D0082" w:rsidP="000D0082">
            <w:pPr>
              <w:rPr>
                <w:b w:val="0"/>
                <w:bCs w:val="0"/>
              </w:rPr>
            </w:pPr>
            <w:r w:rsidRPr="00DE7D6F">
              <w:rPr>
                <w:b w:val="0"/>
                <w:bCs w:val="0"/>
              </w:rPr>
              <w:t>Travel – grey fleet and staff travel expenses</w:t>
            </w:r>
          </w:p>
        </w:tc>
        <w:tc>
          <w:tcPr>
            <w:tcW w:w="3685" w:type="dxa"/>
          </w:tcPr>
          <w:p w14:paraId="6AE0D949" w14:textId="17DB88D9" w:rsidR="000D0082" w:rsidRPr="00DE7D6F" w:rsidRDefault="000D0082" w:rsidP="000D0082">
            <w:pPr>
              <w:cnfStyle w:val="000000000000" w:firstRow="0" w:lastRow="0" w:firstColumn="0" w:lastColumn="0" w:oddVBand="0" w:evenVBand="0" w:oddHBand="0" w:evenHBand="0" w:firstRowFirstColumn="0" w:firstRowLastColumn="0" w:lastRowFirstColumn="0" w:lastRowLastColumn="0"/>
              <w:rPr>
                <w:rFonts w:cstheme="minorHAnsi"/>
              </w:rPr>
            </w:pPr>
            <w:r w:rsidRPr="00DE7D6F">
              <w:rPr>
                <w:rFonts w:cstheme="minorHAnsi"/>
              </w:rPr>
              <w:t>The business mileage was 1,470,447 miles and 372 tCO</w:t>
            </w:r>
            <w:r w:rsidRPr="00752C99">
              <w:rPr>
                <w:rFonts w:cstheme="minorHAnsi"/>
                <w:vertAlign w:val="subscript"/>
              </w:rPr>
              <w:t>2</w:t>
            </w:r>
            <w:r w:rsidR="00752C99">
              <w:rPr>
                <w:rFonts w:cstheme="minorHAnsi"/>
              </w:rPr>
              <w:t>e</w:t>
            </w:r>
            <w:r w:rsidRPr="00DE7D6F">
              <w:rPr>
                <w:rFonts w:cstheme="minorHAnsi"/>
              </w:rPr>
              <w:t>. Mileage has decreased by 6% compared to 24-25.</w:t>
            </w:r>
          </w:p>
          <w:p w14:paraId="111163D8" w14:textId="61A8A961" w:rsidR="000D0082" w:rsidRPr="00DE7D6F" w:rsidRDefault="000D0082" w:rsidP="000D0082">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E7D6F">
              <w:rPr>
                <w:rFonts w:cstheme="minorHAnsi"/>
              </w:rPr>
              <w:t xml:space="preserve">Staff expense claims for mileage and other travel (train, bus etc.) £462,735. </w:t>
            </w:r>
          </w:p>
        </w:tc>
        <w:tc>
          <w:tcPr>
            <w:tcW w:w="3132" w:type="dxa"/>
          </w:tcPr>
          <w:p w14:paraId="6330099E" w14:textId="09AFD5DD" w:rsidR="000D0082" w:rsidRPr="00DE7D6F" w:rsidRDefault="000D0082" w:rsidP="000D0082">
            <w:pPr>
              <w:cnfStyle w:val="000000000000" w:firstRow="0" w:lastRow="0" w:firstColumn="0" w:lastColumn="0" w:oddVBand="0" w:evenVBand="0" w:oddHBand="0" w:evenHBand="0" w:firstRowFirstColumn="0" w:firstRowLastColumn="0" w:lastRowFirstColumn="0" w:lastRowLastColumn="0"/>
              <w:rPr>
                <w:rFonts w:cstheme="minorHAnsi"/>
              </w:rPr>
            </w:pPr>
            <w:r w:rsidRPr="00DE7D6F">
              <w:rPr>
                <w:rFonts w:cstheme="minorHAnsi"/>
                <w:bCs/>
              </w:rPr>
              <w:t>Claims for mileage travelled in electric cars increased by 40% from 24-25.</w:t>
            </w:r>
          </w:p>
        </w:tc>
        <w:tc>
          <w:tcPr>
            <w:tcW w:w="786" w:type="dxa"/>
          </w:tcPr>
          <w:p w14:paraId="5404112C" w14:textId="77777777" w:rsidR="000D0082" w:rsidRPr="00DE76AE" w:rsidRDefault="000D0082" w:rsidP="000D0082">
            <w:pP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rPr>
            </w:pPr>
            <w:r w:rsidRPr="00DE76AE">
              <w:rPr>
                <w:rFonts w:ascii="Calibri" w:hAnsi="Calibri" w:cs="Calibri"/>
                <w:bCs/>
                <w:color w:val="000000" w:themeColor="text1"/>
              </w:rPr>
              <w:t>GMS/</w:t>
            </w:r>
          </w:p>
          <w:p w14:paraId="44EDDC6C" w14:textId="3B13A258" w:rsidR="000D0082" w:rsidRPr="00DE76AE" w:rsidRDefault="000D0082" w:rsidP="000D008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DE76AE">
              <w:rPr>
                <w:rFonts w:ascii="Calibri" w:hAnsi="Calibri" w:cs="Calibri"/>
                <w:bCs/>
                <w:color w:val="000000" w:themeColor="text1"/>
              </w:rPr>
              <w:t>GHFT</w:t>
            </w:r>
          </w:p>
        </w:tc>
      </w:tr>
      <w:tr w:rsidR="000D0082" w:rsidRPr="00E81725" w14:paraId="1D7797BF" w14:textId="77777777" w:rsidTr="000F4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5762126" w14:textId="6657B1C2" w:rsidR="000D0082" w:rsidRPr="00610D8D" w:rsidRDefault="000D0082" w:rsidP="000D0082">
            <w:pPr>
              <w:rPr>
                <w:b w:val="0"/>
                <w:bCs w:val="0"/>
                <w:color w:val="000000" w:themeColor="text1"/>
              </w:rPr>
            </w:pPr>
            <w:r w:rsidRPr="001C57A9">
              <w:rPr>
                <w:b w:val="0"/>
                <w:bCs w:val="0"/>
                <w:color w:val="000000" w:themeColor="text1"/>
              </w:rPr>
              <w:t>Recyclable privacy curtains</w:t>
            </w:r>
          </w:p>
        </w:tc>
        <w:tc>
          <w:tcPr>
            <w:tcW w:w="3685" w:type="dxa"/>
          </w:tcPr>
          <w:p w14:paraId="5FE28BF0" w14:textId="4D4B4BF9" w:rsidR="000D0082" w:rsidRPr="00610D8D" w:rsidRDefault="000D0082" w:rsidP="000D0082">
            <w:pPr>
              <w:cnfStyle w:val="000000100000" w:firstRow="0" w:lastRow="0" w:firstColumn="0" w:lastColumn="0" w:oddVBand="0" w:evenVBand="0" w:oddHBand="1" w:evenHBand="0" w:firstRowFirstColumn="0" w:firstRowLastColumn="0" w:lastRowFirstColumn="0" w:lastRowLastColumn="0"/>
              <w:rPr>
                <w:color w:val="000000" w:themeColor="text1"/>
              </w:rPr>
            </w:pPr>
            <w:proofErr w:type="spellStart"/>
            <w:r w:rsidRPr="001C57A9">
              <w:rPr>
                <w:rFonts w:cstheme="minorHAnsi"/>
                <w:bCs/>
                <w:color w:val="000000" w:themeColor="text1"/>
              </w:rPr>
              <w:t>Fantex</w:t>
            </w:r>
            <w:proofErr w:type="spellEnd"/>
            <w:r w:rsidRPr="001C57A9">
              <w:rPr>
                <w:rFonts w:cstheme="minorHAnsi"/>
                <w:bCs/>
                <w:color w:val="000000" w:themeColor="text1"/>
              </w:rPr>
              <w:t xml:space="preserve"> IPC (antibacterial) curtains replacing linen curtains. </w:t>
            </w:r>
            <w:proofErr w:type="spellStart"/>
            <w:r w:rsidRPr="001C57A9">
              <w:rPr>
                <w:rFonts w:cstheme="minorHAnsi"/>
                <w:bCs/>
                <w:color w:val="000000" w:themeColor="text1"/>
              </w:rPr>
              <w:t>Fantex</w:t>
            </w:r>
            <w:proofErr w:type="spellEnd"/>
            <w:r w:rsidRPr="001C57A9">
              <w:rPr>
                <w:rFonts w:cstheme="minorHAnsi"/>
                <w:bCs/>
                <w:color w:val="000000" w:themeColor="text1"/>
              </w:rPr>
              <w:t xml:space="preserve"> curtains are recyclable.</w:t>
            </w:r>
          </w:p>
        </w:tc>
        <w:tc>
          <w:tcPr>
            <w:tcW w:w="3132" w:type="dxa"/>
          </w:tcPr>
          <w:p w14:paraId="111F6DED" w14:textId="5CAE69E5" w:rsidR="000D0082" w:rsidRPr="00610D8D" w:rsidRDefault="000D0082" w:rsidP="000D0082">
            <w:pP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themeColor="text1"/>
              </w:rPr>
            </w:pPr>
            <w:r w:rsidRPr="001C57A9">
              <w:rPr>
                <w:rFonts w:cstheme="minorHAnsi"/>
                <w:bCs/>
                <w:color w:val="000000" w:themeColor="text1"/>
              </w:rPr>
              <w:t xml:space="preserve">50% carbon reduction when compared to linen curtain laundering. </w:t>
            </w:r>
          </w:p>
        </w:tc>
        <w:tc>
          <w:tcPr>
            <w:tcW w:w="786" w:type="dxa"/>
          </w:tcPr>
          <w:p w14:paraId="52AC256B" w14:textId="77777777" w:rsidR="00B61BD6" w:rsidRDefault="00B61BD6" w:rsidP="000D0082">
            <w:pP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themeColor="text1"/>
              </w:rPr>
            </w:pPr>
            <w:r>
              <w:rPr>
                <w:rFonts w:ascii="Calibri" w:hAnsi="Calibri" w:cs="Calibri"/>
                <w:bCs/>
                <w:color w:val="000000" w:themeColor="text1"/>
              </w:rPr>
              <w:t>GMS/</w:t>
            </w:r>
          </w:p>
          <w:p w14:paraId="7DC8DA9C" w14:textId="7A4F6394" w:rsidR="000D0082" w:rsidRPr="00610D8D" w:rsidRDefault="000D0082" w:rsidP="000D0082">
            <w:pP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themeColor="text1"/>
              </w:rPr>
            </w:pPr>
            <w:r w:rsidRPr="001C57A9">
              <w:rPr>
                <w:rFonts w:ascii="Calibri" w:hAnsi="Calibri" w:cs="Calibri"/>
                <w:bCs/>
                <w:color w:val="000000" w:themeColor="text1"/>
              </w:rPr>
              <w:t>GHFT</w:t>
            </w:r>
          </w:p>
        </w:tc>
      </w:tr>
      <w:tr w:rsidR="000D0082" w:rsidRPr="00E81725" w14:paraId="4527BBE5" w14:textId="77777777" w:rsidTr="000F48F1">
        <w:tc>
          <w:tcPr>
            <w:cnfStyle w:val="001000000000" w:firstRow="0" w:lastRow="0" w:firstColumn="1" w:lastColumn="0" w:oddVBand="0" w:evenVBand="0" w:oddHBand="0" w:evenHBand="0" w:firstRowFirstColumn="0" w:firstRowLastColumn="0" w:lastRowFirstColumn="0" w:lastRowLastColumn="0"/>
            <w:tcW w:w="1413" w:type="dxa"/>
          </w:tcPr>
          <w:p w14:paraId="6488A07B" w14:textId="7B28CE49" w:rsidR="000D0082" w:rsidRPr="00E60869" w:rsidRDefault="000D0082" w:rsidP="000D0082">
            <w:pPr>
              <w:rPr>
                <w:b w:val="0"/>
                <w:bCs w:val="0"/>
                <w:color w:val="000000" w:themeColor="text1"/>
              </w:rPr>
            </w:pPr>
            <w:r w:rsidRPr="00E60869">
              <w:rPr>
                <w:b w:val="0"/>
                <w:bCs w:val="0"/>
                <w:color w:val="000000" w:themeColor="text1"/>
              </w:rPr>
              <w:t xml:space="preserve">Catering </w:t>
            </w:r>
          </w:p>
        </w:tc>
        <w:tc>
          <w:tcPr>
            <w:tcW w:w="3685" w:type="dxa"/>
          </w:tcPr>
          <w:p w14:paraId="68816A9E" w14:textId="284E6B5E" w:rsidR="000D0082" w:rsidRPr="00E60869" w:rsidRDefault="000D0082" w:rsidP="000D0082">
            <w:pPr>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sidRPr="00E60869">
              <w:rPr>
                <w:rFonts w:cstheme="minorHAnsi"/>
                <w:color w:val="000000" w:themeColor="text1"/>
              </w:rPr>
              <w:t xml:space="preserve">Food waste recycling for </w:t>
            </w:r>
            <w:r>
              <w:rPr>
                <w:rFonts w:cstheme="minorHAnsi"/>
                <w:color w:val="000000" w:themeColor="text1"/>
              </w:rPr>
              <w:t>in-</w:t>
            </w:r>
            <w:r w:rsidRPr="00E60869">
              <w:rPr>
                <w:rFonts w:cstheme="minorHAnsi"/>
                <w:color w:val="000000" w:themeColor="text1"/>
              </w:rPr>
              <w:t xml:space="preserve">patient meals and in GMS catering outlets </w:t>
            </w:r>
          </w:p>
        </w:tc>
        <w:tc>
          <w:tcPr>
            <w:tcW w:w="3132" w:type="dxa"/>
          </w:tcPr>
          <w:p w14:paraId="47E42ABB" w14:textId="43B244E1" w:rsidR="000D0082" w:rsidRPr="00E60869" w:rsidRDefault="000D0082" w:rsidP="000D0082">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E60869">
              <w:rPr>
                <w:rFonts w:cstheme="minorHAnsi"/>
                <w:bCs/>
                <w:color w:val="000000" w:themeColor="text1"/>
              </w:rPr>
              <w:t xml:space="preserve">Compliance with regulations on segregation and recycling of food waste. </w:t>
            </w:r>
          </w:p>
        </w:tc>
        <w:tc>
          <w:tcPr>
            <w:tcW w:w="786" w:type="dxa"/>
          </w:tcPr>
          <w:p w14:paraId="17482107" w14:textId="50CE8637" w:rsidR="000D0082" w:rsidRPr="00E60869" w:rsidRDefault="000D0082" w:rsidP="000D0082">
            <w:pP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rPr>
            </w:pPr>
            <w:r w:rsidRPr="00E60869">
              <w:rPr>
                <w:rFonts w:ascii="Calibri" w:hAnsi="Calibri" w:cs="Calibri"/>
                <w:bCs/>
                <w:color w:val="000000" w:themeColor="text1"/>
              </w:rPr>
              <w:t>GMS</w:t>
            </w:r>
          </w:p>
        </w:tc>
      </w:tr>
      <w:tr w:rsidR="000D0082" w:rsidRPr="00E81725" w14:paraId="6FFEA470" w14:textId="77777777" w:rsidTr="00B17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302424" w14:textId="12CC2931" w:rsidR="000D0082" w:rsidRPr="00975EA1" w:rsidRDefault="000D0082" w:rsidP="000D0082">
            <w:pPr>
              <w:rPr>
                <w:b w:val="0"/>
                <w:bCs w:val="0"/>
                <w:color w:val="000000" w:themeColor="text1"/>
                <w:highlight w:val="yellow"/>
              </w:rPr>
            </w:pPr>
            <w:r w:rsidRPr="00975EA1">
              <w:rPr>
                <w:b w:val="0"/>
                <w:bCs w:val="0"/>
                <w:color w:val="000000" w:themeColor="text1"/>
              </w:rPr>
              <w:t>Energy</w:t>
            </w:r>
          </w:p>
        </w:tc>
        <w:tc>
          <w:tcPr>
            <w:tcW w:w="3685" w:type="dxa"/>
          </w:tcPr>
          <w:p w14:paraId="1AA382C3" w14:textId="7DF00D1D" w:rsidR="000D0082" w:rsidRPr="00975EA1" w:rsidRDefault="000D0082" w:rsidP="000D0082">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Continuation of 5 year programme of u</w:t>
            </w:r>
            <w:r w:rsidRPr="00975EA1">
              <w:rPr>
                <w:color w:val="000000" w:themeColor="text1"/>
              </w:rPr>
              <w:t>pgrades to B</w:t>
            </w:r>
            <w:r>
              <w:rPr>
                <w:color w:val="000000" w:themeColor="text1"/>
              </w:rPr>
              <w:t xml:space="preserve">uilding </w:t>
            </w:r>
            <w:r w:rsidRPr="00975EA1">
              <w:rPr>
                <w:color w:val="000000" w:themeColor="text1"/>
              </w:rPr>
              <w:t>M</w:t>
            </w:r>
            <w:r>
              <w:rPr>
                <w:color w:val="000000" w:themeColor="text1"/>
              </w:rPr>
              <w:t xml:space="preserve">anagement </w:t>
            </w:r>
            <w:r w:rsidRPr="00975EA1">
              <w:rPr>
                <w:color w:val="000000" w:themeColor="text1"/>
              </w:rPr>
              <w:t>S</w:t>
            </w:r>
            <w:r>
              <w:rPr>
                <w:color w:val="000000" w:themeColor="text1"/>
              </w:rPr>
              <w:t>ystems at CGH and GRH</w:t>
            </w:r>
          </w:p>
          <w:p w14:paraId="78E759A8" w14:textId="6A439949" w:rsidR="000D0082" w:rsidRPr="00975EA1" w:rsidRDefault="000D0082" w:rsidP="000D0082">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132" w:type="dxa"/>
          </w:tcPr>
          <w:p w14:paraId="5E678767" w14:textId="0239ACBF" w:rsidR="000D0082" w:rsidRPr="00975EA1" w:rsidRDefault="000D0082" w:rsidP="000D0082">
            <w:pP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themeColor="text1"/>
              </w:rPr>
            </w:pPr>
            <w:r w:rsidRPr="00975EA1">
              <w:rPr>
                <w:rFonts w:ascii="Calibri" w:hAnsi="Calibri" w:cs="Calibri"/>
                <w:bCs/>
                <w:color w:val="000000" w:themeColor="text1"/>
              </w:rPr>
              <w:t>Better controls over heating and ventilation. Improvements in efficiency and reduction of gas consumption.</w:t>
            </w:r>
          </w:p>
        </w:tc>
        <w:tc>
          <w:tcPr>
            <w:tcW w:w="786" w:type="dxa"/>
          </w:tcPr>
          <w:p w14:paraId="44C2608C" w14:textId="1ECC4D63" w:rsidR="000D0082" w:rsidRPr="00975EA1" w:rsidRDefault="000D0082" w:rsidP="000D008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975EA1">
              <w:rPr>
                <w:rFonts w:ascii="Calibri" w:hAnsi="Calibri" w:cs="Calibri"/>
                <w:color w:val="000000" w:themeColor="text1"/>
              </w:rPr>
              <w:t>GMS</w:t>
            </w:r>
          </w:p>
        </w:tc>
      </w:tr>
    </w:tbl>
    <w:p w14:paraId="01BED9B9" w14:textId="77777777" w:rsidR="00496867" w:rsidRPr="00E81725" w:rsidRDefault="00496867" w:rsidP="00B15B15">
      <w:pPr>
        <w:tabs>
          <w:tab w:val="left" w:pos="820"/>
        </w:tabs>
        <w:spacing w:after="0" w:line="240" w:lineRule="auto"/>
        <w:ind w:right="-20"/>
        <w:rPr>
          <w:rFonts w:eastAsia="Arial" w:cstheme="minorHAnsi"/>
          <w:b/>
          <w:bCs/>
          <w:color w:val="FF0000"/>
        </w:rPr>
      </w:pPr>
    </w:p>
    <w:p w14:paraId="2E0D2BAE" w14:textId="77777777" w:rsidR="00FA5E3F" w:rsidRDefault="00FA5E3F">
      <w:pPr>
        <w:widowControl/>
        <w:rPr>
          <w:rFonts w:eastAsia="Arial" w:cstheme="minorHAnsi"/>
          <w:b/>
          <w:bCs/>
        </w:rPr>
      </w:pPr>
      <w:r>
        <w:rPr>
          <w:rFonts w:eastAsia="Arial" w:cstheme="minorHAnsi"/>
          <w:b/>
          <w:bCs/>
        </w:rPr>
        <w:br w:type="page"/>
      </w:r>
    </w:p>
    <w:p w14:paraId="65B879BB" w14:textId="5421C19B" w:rsidR="00D834D1" w:rsidRPr="00162296" w:rsidRDefault="00E010D1" w:rsidP="00B15B15">
      <w:pPr>
        <w:tabs>
          <w:tab w:val="left" w:pos="820"/>
        </w:tabs>
        <w:spacing w:after="0" w:line="240" w:lineRule="auto"/>
        <w:ind w:right="-20"/>
        <w:rPr>
          <w:rFonts w:eastAsia="Arial" w:cstheme="minorHAnsi"/>
          <w:b/>
          <w:bCs/>
        </w:rPr>
      </w:pPr>
      <w:r w:rsidRPr="00162296">
        <w:rPr>
          <w:rFonts w:eastAsia="Arial" w:cstheme="minorHAnsi"/>
          <w:b/>
          <w:bCs/>
        </w:rPr>
        <w:lastRenderedPageBreak/>
        <w:t>7</w:t>
      </w:r>
      <w:r w:rsidR="00496867" w:rsidRPr="00162296">
        <w:rPr>
          <w:rFonts w:eastAsia="Arial" w:cstheme="minorHAnsi"/>
          <w:b/>
          <w:bCs/>
        </w:rPr>
        <w:t xml:space="preserve"> </w:t>
      </w:r>
      <w:r w:rsidR="00496867" w:rsidRPr="00162296">
        <w:rPr>
          <w:rFonts w:eastAsia="Arial" w:cstheme="minorHAnsi"/>
          <w:b/>
          <w:bCs/>
        </w:rPr>
        <w:tab/>
      </w:r>
      <w:r w:rsidR="00D834D1" w:rsidRPr="00162296">
        <w:rPr>
          <w:rFonts w:eastAsia="Arial" w:cstheme="minorHAnsi"/>
          <w:b/>
          <w:bCs/>
        </w:rPr>
        <w:t>TARGETS</w:t>
      </w:r>
    </w:p>
    <w:p w14:paraId="17915302" w14:textId="77777777" w:rsidR="0005397F" w:rsidRPr="00162296" w:rsidRDefault="0005397F" w:rsidP="00B15B15">
      <w:pPr>
        <w:tabs>
          <w:tab w:val="left" w:pos="820"/>
        </w:tabs>
        <w:spacing w:after="0" w:line="240" w:lineRule="auto"/>
        <w:ind w:right="-20"/>
        <w:rPr>
          <w:rFonts w:eastAsia="Arial" w:cstheme="minorHAnsi"/>
        </w:rPr>
      </w:pPr>
    </w:p>
    <w:p w14:paraId="607A5F67" w14:textId="014430A1" w:rsidR="00D834D1" w:rsidRPr="00162296" w:rsidRDefault="00D834D1" w:rsidP="0005397F">
      <w:pPr>
        <w:spacing w:after="0" w:line="240" w:lineRule="auto"/>
        <w:ind w:right="85"/>
        <w:jc w:val="both"/>
        <w:rPr>
          <w:rFonts w:cstheme="minorHAnsi"/>
        </w:rPr>
      </w:pPr>
      <w:r w:rsidRPr="00162296">
        <w:rPr>
          <w:rFonts w:eastAsia="Arial" w:cstheme="minorHAnsi"/>
          <w:spacing w:val="4"/>
        </w:rPr>
        <w:t xml:space="preserve">Our </w:t>
      </w:r>
      <w:hyperlink r:id="rId17" w:history="1">
        <w:r w:rsidRPr="00162296">
          <w:rPr>
            <w:rStyle w:val="Hyperlink"/>
            <w:rFonts w:eastAsia="Arial" w:cstheme="minorHAnsi"/>
            <w:color w:val="auto"/>
            <w:spacing w:val="4"/>
          </w:rPr>
          <w:t>Green Plan 2021-25</w:t>
        </w:r>
      </w:hyperlink>
      <w:r w:rsidR="00162296" w:rsidRPr="00162296">
        <w:t>,</w:t>
      </w:r>
      <w:r w:rsidRPr="00162296">
        <w:rPr>
          <w:rFonts w:eastAsia="Arial" w:cstheme="minorHAnsi"/>
          <w:spacing w:val="4"/>
        </w:rPr>
        <w:t xml:space="preserve"> </w:t>
      </w:r>
      <w:r w:rsidR="00162296" w:rsidRPr="00162296">
        <w:rPr>
          <w:rFonts w:eastAsia="Arial" w:cstheme="minorHAnsi"/>
          <w:spacing w:val="4"/>
        </w:rPr>
        <w:t xml:space="preserve">and the forthcoming Green Plan 2026-2030, </w:t>
      </w:r>
      <w:r w:rsidRPr="00162296">
        <w:rPr>
          <w:rFonts w:cstheme="minorHAnsi"/>
        </w:rPr>
        <w:t>outline the steps we will take to reduce carbon emissions and improve sustainability as we</w:t>
      </w:r>
      <w:r w:rsidRPr="00162296">
        <w:rPr>
          <w:rFonts w:eastAsia="Arial" w:cstheme="minorHAnsi"/>
          <w:spacing w:val="4"/>
        </w:rPr>
        <w:t xml:space="preserve"> support the NHS target to achieve net zero carbon emissions by 2040 (on the emissions we control directly) (</w:t>
      </w:r>
      <w:hyperlink r:id="rId18" w:history="1">
        <w:r w:rsidRPr="00162296">
          <w:rPr>
            <w:rFonts w:cstheme="minorHAnsi"/>
            <w:u w:val="single"/>
          </w:rPr>
          <w:t>NHS Net Zero report</w:t>
        </w:r>
      </w:hyperlink>
      <w:r w:rsidRPr="00162296">
        <w:rPr>
          <w:rFonts w:cstheme="minorHAnsi"/>
        </w:rPr>
        <w:t xml:space="preserve">, October 2021). </w:t>
      </w:r>
    </w:p>
    <w:p w14:paraId="51AAD28D" w14:textId="77777777" w:rsidR="00D834D1" w:rsidRDefault="00D834D1" w:rsidP="00CC0AE7">
      <w:pPr>
        <w:spacing w:after="0" w:line="240" w:lineRule="auto"/>
        <w:ind w:right="83"/>
        <w:jc w:val="both"/>
        <w:rPr>
          <w:rFonts w:cstheme="minorHAnsi"/>
          <w:color w:val="FF0000"/>
        </w:rPr>
      </w:pPr>
    </w:p>
    <w:p w14:paraId="7642D43C" w14:textId="6082C666" w:rsidR="00CC0AE7" w:rsidRDefault="00CC0AE7" w:rsidP="00CC0AE7">
      <w:pPr>
        <w:spacing w:after="0" w:line="240" w:lineRule="auto"/>
        <w:ind w:right="83"/>
        <w:jc w:val="both"/>
        <w:rPr>
          <w:rFonts w:cstheme="minorHAnsi"/>
          <w:color w:val="FF0000"/>
        </w:rPr>
      </w:pPr>
      <w:r>
        <w:rPr>
          <w:rFonts w:cstheme="minorHAnsi"/>
          <w:noProof/>
          <w:color w:val="FF0000"/>
        </w:rPr>
        <w:drawing>
          <wp:inline distT="0" distB="0" distL="0" distR="0" wp14:anchorId="56AFB318" wp14:editId="07F86D39">
            <wp:extent cx="5749290" cy="3347085"/>
            <wp:effectExtent l="0" t="0" r="3810" b="5715"/>
            <wp:docPr id="3739133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9290" cy="3347085"/>
                    </a:xfrm>
                    <a:prstGeom prst="rect">
                      <a:avLst/>
                    </a:prstGeom>
                    <a:noFill/>
                  </pic:spPr>
                </pic:pic>
              </a:graphicData>
            </a:graphic>
          </wp:inline>
        </w:drawing>
      </w:r>
    </w:p>
    <w:p w14:paraId="0F1A1573" w14:textId="77777777" w:rsidR="00CC0AE7" w:rsidRPr="00E81725" w:rsidRDefault="00CC0AE7" w:rsidP="00CC0AE7">
      <w:pPr>
        <w:spacing w:after="0" w:line="240" w:lineRule="auto"/>
        <w:ind w:right="83"/>
        <w:jc w:val="both"/>
        <w:rPr>
          <w:rFonts w:cstheme="minorHAnsi"/>
          <w:color w:val="FF0000"/>
        </w:rPr>
      </w:pPr>
    </w:p>
    <w:p w14:paraId="215C46CA" w14:textId="77777777" w:rsidR="00D834D1" w:rsidRPr="00E81725" w:rsidRDefault="00D834D1" w:rsidP="0005397F">
      <w:pPr>
        <w:spacing w:after="0" w:line="240" w:lineRule="auto"/>
        <w:ind w:right="85"/>
        <w:jc w:val="both"/>
        <w:rPr>
          <w:rFonts w:eastAsia="Arial" w:cstheme="minorHAnsi"/>
          <w:color w:val="000000" w:themeColor="text1"/>
          <w:spacing w:val="4"/>
        </w:rPr>
      </w:pPr>
      <w:r w:rsidRPr="00E81725">
        <w:rPr>
          <w:rFonts w:eastAsia="Arial" w:cstheme="minorHAnsi"/>
          <w:color w:val="000000" w:themeColor="text1"/>
          <w:spacing w:val="4"/>
        </w:rPr>
        <w:t xml:space="preserve">The Greener NHS has calculated an estimated carbon footprint for every hospital trust using a baseline of 2019/20.  To reach net zero by 2040 on the Carbon Footprint (emissions we control directly) trusts must reduce their emissions by 47% by 2028-32. To reach net zero by 2045 on the Carbon Footprint Plus (emissions we influence) trusts must reduce their emissions by 73% by 2036-38. Much of their data is from expenditure-based estimates, with some data from our annual Estates Return Information Collection and this has all been used to generate an estimate of total carbon emissions. Their data does differ from ours in some areas, but their data is very useful in showing the scale and overall carbon emission reductions that we must achieve.  </w:t>
      </w:r>
    </w:p>
    <w:p w14:paraId="1C49CF10" w14:textId="77777777" w:rsidR="001330ED" w:rsidRPr="00E81725" w:rsidRDefault="001330ED" w:rsidP="0005397F">
      <w:pPr>
        <w:spacing w:after="0" w:line="240" w:lineRule="auto"/>
        <w:ind w:right="85"/>
        <w:jc w:val="both"/>
        <w:rPr>
          <w:rFonts w:eastAsia="Arial" w:cstheme="minorHAnsi"/>
          <w:color w:val="FF0000"/>
          <w:spacing w:val="4"/>
        </w:rPr>
      </w:pPr>
    </w:p>
    <w:tbl>
      <w:tblPr>
        <w:tblW w:w="5000" w:type="pct"/>
        <w:tblLayout w:type="fixed"/>
        <w:tblLook w:val="04A0" w:firstRow="1" w:lastRow="0" w:firstColumn="1" w:lastColumn="0" w:noHBand="0" w:noVBand="1"/>
      </w:tblPr>
      <w:tblGrid>
        <w:gridCol w:w="520"/>
        <w:gridCol w:w="1096"/>
        <w:gridCol w:w="740"/>
        <w:gridCol w:w="740"/>
        <w:gridCol w:w="740"/>
        <w:gridCol w:w="740"/>
        <w:gridCol w:w="742"/>
        <w:gridCol w:w="740"/>
        <w:gridCol w:w="739"/>
        <w:gridCol w:w="739"/>
        <w:gridCol w:w="739"/>
        <w:gridCol w:w="741"/>
      </w:tblGrid>
      <w:tr w:rsidR="008169EC" w:rsidRPr="00105836" w14:paraId="16F2E3A5" w14:textId="77777777" w:rsidTr="00670A8A">
        <w:trPr>
          <w:trHeight w:val="345"/>
        </w:trPr>
        <w:tc>
          <w:tcPr>
            <w:tcW w:w="288" w:type="pct"/>
            <w:tcBorders>
              <w:top w:val="single" w:sz="4" w:space="0" w:color="auto"/>
              <w:left w:val="single" w:sz="4" w:space="0" w:color="auto"/>
              <w:bottom w:val="single" w:sz="4" w:space="0" w:color="auto"/>
              <w:right w:val="single" w:sz="4" w:space="0" w:color="auto"/>
            </w:tcBorders>
            <w:noWrap/>
            <w:vAlign w:val="bottom"/>
            <w:hideMark/>
          </w:tcPr>
          <w:p w14:paraId="4224FAEC" w14:textId="77777777" w:rsidR="008169EC" w:rsidRPr="00105836" w:rsidRDefault="008169EC" w:rsidP="00105836">
            <w:pPr>
              <w:widowControl/>
              <w:spacing w:after="0" w:line="240" w:lineRule="auto"/>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607" w:type="pct"/>
            <w:tcBorders>
              <w:top w:val="single" w:sz="4" w:space="0" w:color="auto"/>
              <w:left w:val="nil"/>
              <w:bottom w:val="single" w:sz="4" w:space="0" w:color="auto"/>
              <w:right w:val="single" w:sz="4" w:space="0" w:color="auto"/>
            </w:tcBorders>
            <w:vAlign w:val="bottom"/>
            <w:hideMark/>
          </w:tcPr>
          <w:p w14:paraId="1FBB144A" w14:textId="77777777" w:rsidR="008169EC" w:rsidRPr="00105836" w:rsidRDefault="008169EC" w:rsidP="00105836">
            <w:pPr>
              <w:widowControl/>
              <w:spacing w:after="0" w:line="240" w:lineRule="auto"/>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410" w:type="pct"/>
            <w:tcBorders>
              <w:top w:val="single" w:sz="4" w:space="0" w:color="auto"/>
              <w:left w:val="nil"/>
              <w:bottom w:val="single" w:sz="4" w:space="0" w:color="auto"/>
              <w:right w:val="single" w:sz="4" w:space="0" w:color="auto"/>
            </w:tcBorders>
            <w:noWrap/>
            <w:vAlign w:val="center"/>
            <w:hideMark/>
          </w:tcPr>
          <w:p w14:paraId="72C2BEA7" w14:textId="64C0FE0A" w:rsidR="008169EC" w:rsidRPr="00105836" w:rsidRDefault="007A12EF" w:rsidP="00105836">
            <w:pPr>
              <w:widowControl/>
              <w:spacing w:after="0" w:line="240" w:lineRule="auto"/>
              <w:jc w:val="center"/>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GHFT</w:t>
            </w:r>
          </w:p>
        </w:tc>
        <w:tc>
          <w:tcPr>
            <w:tcW w:w="410" w:type="pct"/>
            <w:tcBorders>
              <w:top w:val="single" w:sz="4" w:space="0" w:color="auto"/>
              <w:left w:val="nil"/>
              <w:bottom w:val="single" w:sz="4" w:space="0" w:color="auto"/>
              <w:right w:val="single" w:sz="4" w:space="0" w:color="auto"/>
            </w:tcBorders>
            <w:noWrap/>
            <w:vAlign w:val="center"/>
            <w:hideMark/>
          </w:tcPr>
          <w:p w14:paraId="34191078" w14:textId="2B61C211" w:rsidR="008169EC" w:rsidRPr="00105836" w:rsidRDefault="007A12EF" w:rsidP="00105836">
            <w:pPr>
              <w:widowControl/>
              <w:spacing w:after="0" w:line="240" w:lineRule="auto"/>
              <w:jc w:val="center"/>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GHFT</w:t>
            </w:r>
          </w:p>
        </w:tc>
        <w:tc>
          <w:tcPr>
            <w:tcW w:w="410" w:type="pct"/>
            <w:tcBorders>
              <w:top w:val="single" w:sz="4" w:space="0" w:color="auto"/>
              <w:left w:val="nil"/>
              <w:bottom w:val="single" w:sz="4" w:space="0" w:color="auto"/>
              <w:right w:val="single" w:sz="4" w:space="0" w:color="auto"/>
            </w:tcBorders>
            <w:noWrap/>
            <w:vAlign w:val="center"/>
            <w:hideMark/>
          </w:tcPr>
          <w:p w14:paraId="4099928D" w14:textId="323DB134" w:rsidR="008169EC" w:rsidRPr="00105836" w:rsidRDefault="007A12EF" w:rsidP="00105836">
            <w:pPr>
              <w:widowControl/>
              <w:spacing w:after="0" w:line="240" w:lineRule="auto"/>
              <w:jc w:val="center"/>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GHFT</w:t>
            </w:r>
          </w:p>
        </w:tc>
        <w:tc>
          <w:tcPr>
            <w:tcW w:w="410" w:type="pct"/>
            <w:tcBorders>
              <w:top w:val="single" w:sz="4" w:space="0" w:color="auto"/>
              <w:left w:val="nil"/>
              <w:bottom w:val="single" w:sz="4" w:space="0" w:color="auto"/>
              <w:right w:val="single" w:sz="4" w:space="0" w:color="auto"/>
            </w:tcBorders>
            <w:noWrap/>
            <w:vAlign w:val="center"/>
            <w:hideMark/>
          </w:tcPr>
          <w:p w14:paraId="5E980596" w14:textId="0F540227" w:rsidR="008169EC" w:rsidRPr="00105836" w:rsidRDefault="007A12EF" w:rsidP="00105836">
            <w:pPr>
              <w:widowControl/>
              <w:spacing w:after="0" w:line="240" w:lineRule="auto"/>
              <w:jc w:val="center"/>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GHFT</w:t>
            </w:r>
          </w:p>
        </w:tc>
        <w:tc>
          <w:tcPr>
            <w:tcW w:w="411" w:type="pct"/>
            <w:tcBorders>
              <w:top w:val="single" w:sz="4" w:space="0" w:color="auto"/>
              <w:left w:val="nil"/>
              <w:bottom w:val="single" w:sz="4" w:space="0" w:color="auto"/>
              <w:right w:val="single" w:sz="4" w:space="0" w:color="auto"/>
            </w:tcBorders>
            <w:noWrap/>
            <w:vAlign w:val="center"/>
            <w:hideMark/>
          </w:tcPr>
          <w:p w14:paraId="091B2795" w14:textId="3DA6001B" w:rsidR="008169EC" w:rsidRPr="00105836" w:rsidRDefault="007A12EF" w:rsidP="00105836">
            <w:pPr>
              <w:widowControl/>
              <w:spacing w:after="0" w:line="240" w:lineRule="auto"/>
              <w:jc w:val="center"/>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GHFT</w:t>
            </w:r>
          </w:p>
        </w:tc>
        <w:tc>
          <w:tcPr>
            <w:tcW w:w="410" w:type="pct"/>
            <w:tcBorders>
              <w:top w:val="single" w:sz="4" w:space="0" w:color="auto"/>
              <w:left w:val="nil"/>
              <w:bottom w:val="single" w:sz="4" w:space="0" w:color="auto"/>
              <w:right w:val="single" w:sz="4" w:space="0" w:color="auto"/>
            </w:tcBorders>
            <w:vAlign w:val="center"/>
            <w:hideMark/>
          </w:tcPr>
          <w:p w14:paraId="71CA3BAB" w14:textId="66F90A59" w:rsidR="008169EC" w:rsidRPr="00105836" w:rsidRDefault="007A12EF" w:rsidP="00105836">
            <w:pPr>
              <w:widowControl/>
              <w:spacing w:after="0" w:line="240" w:lineRule="auto"/>
              <w:jc w:val="center"/>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GHFT</w:t>
            </w:r>
          </w:p>
        </w:tc>
        <w:tc>
          <w:tcPr>
            <w:tcW w:w="410" w:type="pct"/>
            <w:tcBorders>
              <w:top w:val="single" w:sz="4" w:space="0" w:color="auto"/>
              <w:left w:val="nil"/>
              <w:bottom w:val="single" w:sz="4" w:space="0" w:color="auto"/>
              <w:right w:val="single" w:sz="4" w:space="0" w:color="auto"/>
            </w:tcBorders>
            <w:noWrap/>
            <w:vAlign w:val="center"/>
            <w:hideMark/>
          </w:tcPr>
          <w:p w14:paraId="5CDFC46B"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Target by</w:t>
            </w:r>
          </w:p>
        </w:tc>
        <w:tc>
          <w:tcPr>
            <w:tcW w:w="410" w:type="pct"/>
            <w:tcBorders>
              <w:top w:val="single" w:sz="4" w:space="0" w:color="auto"/>
              <w:left w:val="nil"/>
              <w:bottom w:val="single" w:sz="4" w:space="0" w:color="auto"/>
              <w:right w:val="single" w:sz="4" w:space="0" w:color="auto"/>
            </w:tcBorders>
            <w:noWrap/>
            <w:vAlign w:val="center"/>
            <w:hideMark/>
          </w:tcPr>
          <w:p w14:paraId="0F7F191C"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Target by</w:t>
            </w:r>
          </w:p>
        </w:tc>
        <w:tc>
          <w:tcPr>
            <w:tcW w:w="410" w:type="pct"/>
            <w:tcBorders>
              <w:top w:val="single" w:sz="4" w:space="0" w:color="auto"/>
              <w:left w:val="nil"/>
              <w:bottom w:val="single" w:sz="4" w:space="0" w:color="auto"/>
              <w:right w:val="single" w:sz="4" w:space="0" w:color="auto"/>
            </w:tcBorders>
            <w:noWrap/>
            <w:vAlign w:val="center"/>
            <w:hideMark/>
          </w:tcPr>
          <w:p w14:paraId="19F311A7"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Target by</w:t>
            </w:r>
          </w:p>
        </w:tc>
        <w:tc>
          <w:tcPr>
            <w:tcW w:w="411" w:type="pct"/>
            <w:tcBorders>
              <w:top w:val="single" w:sz="4" w:space="0" w:color="auto"/>
              <w:left w:val="nil"/>
              <w:bottom w:val="single" w:sz="4" w:space="0" w:color="auto"/>
              <w:right w:val="single" w:sz="4" w:space="0" w:color="auto"/>
            </w:tcBorders>
            <w:noWrap/>
            <w:vAlign w:val="center"/>
            <w:hideMark/>
          </w:tcPr>
          <w:p w14:paraId="1CF8FC47"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Target by</w:t>
            </w:r>
          </w:p>
        </w:tc>
      </w:tr>
      <w:tr w:rsidR="008169EC" w:rsidRPr="00105836" w14:paraId="617117FA" w14:textId="77777777" w:rsidTr="00670A8A">
        <w:trPr>
          <w:trHeight w:val="315"/>
        </w:trPr>
        <w:tc>
          <w:tcPr>
            <w:tcW w:w="288" w:type="pct"/>
            <w:tcBorders>
              <w:top w:val="nil"/>
              <w:left w:val="single" w:sz="4" w:space="0" w:color="auto"/>
              <w:bottom w:val="single" w:sz="4" w:space="0" w:color="auto"/>
              <w:right w:val="single" w:sz="4" w:space="0" w:color="auto"/>
            </w:tcBorders>
            <w:noWrap/>
            <w:vAlign w:val="bottom"/>
            <w:hideMark/>
          </w:tcPr>
          <w:p w14:paraId="7F13FF17" w14:textId="77777777" w:rsidR="008169EC" w:rsidRPr="00105836" w:rsidRDefault="008169EC" w:rsidP="00105836">
            <w:pPr>
              <w:widowControl/>
              <w:spacing w:after="0" w:line="240" w:lineRule="auto"/>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607" w:type="pct"/>
            <w:tcBorders>
              <w:top w:val="nil"/>
              <w:left w:val="nil"/>
              <w:bottom w:val="single" w:sz="4" w:space="0" w:color="auto"/>
              <w:right w:val="single" w:sz="4" w:space="0" w:color="auto"/>
            </w:tcBorders>
            <w:vAlign w:val="bottom"/>
            <w:hideMark/>
          </w:tcPr>
          <w:p w14:paraId="3D2E0081" w14:textId="77777777" w:rsidR="008169EC" w:rsidRPr="00105836" w:rsidRDefault="008169EC" w:rsidP="00105836">
            <w:pPr>
              <w:widowControl/>
              <w:spacing w:after="0" w:line="240" w:lineRule="auto"/>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410" w:type="pct"/>
            <w:tcBorders>
              <w:top w:val="nil"/>
              <w:left w:val="nil"/>
              <w:bottom w:val="single" w:sz="4" w:space="0" w:color="auto"/>
              <w:right w:val="single" w:sz="4" w:space="0" w:color="auto"/>
            </w:tcBorders>
            <w:noWrap/>
            <w:vAlign w:val="center"/>
            <w:hideMark/>
          </w:tcPr>
          <w:p w14:paraId="3A5A919E"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2019/20</w:t>
            </w:r>
          </w:p>
        </w:tc>
        <w:tc>
          <w:tcPr>
            <w:tcW w:w="410" w:type="pct"/>
            <w:tcBorders>
              <w:top w:val="nil"/>
              <w:left w:val="nil"/>
              <w:bottom w:val="single" w:sz="4" w:space="0" w:color="auto"/>
              <w:right w:val="single" w:sz="4" w:space="0" w:color="auto"/>
            </w:tcBorders>
            <w:noWrap/>
            <w:vAlign w:val="center"/>
            <w:hideMark/>
          </w:tcPr>
          <w:p w14:paraId="3F912A33"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2020/21</w:t>
            </w:r>
          </w:p>
        </w:tc>
        <w:tc>
          <w:tcPr>
            <w:tcW w:w="410" w:type="pct"/>
            <w:tcBorders>
              <w:top w:val="nil"/>
              <w:left w:val="nil"/>
              <w:bottom w:val="single" w:sz="4" w:space="0" w:color="auto"/>
              <w:right w:val="single" w:sz="4" w:space="0" w:color="auto"/>
            </w:tcBorders>
            <w:noWrap/>
            <w:vAlign w:val="center"/>
            <w:hideMark/>
          </w:tcPr>
          <w:p w14:paraId="3F0CAB29"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2021/22</w:t>
            </w:r>
          </w:p>
        </w:tc>
        <w:tc>
          <w:tcPr>
            <w:tcW w:w="410" w:type="pct"/>
            <w:tcBorders>
              <w:top w:val="nil"/>
              <w:left w:val="nil"/>
              <w:bottom w:val="single" w:sz="4" w:space="0" w:color="auto"/>
              <w:right w:val="single" w:sz="4" w:space="0" w:color="auto"/>
            </w:tcBorders>
            <w:noWrap/>
            <w:vAlign w:val="center"/>
            <w:hideMark/>
          </w:tcPr>
          <w:p w14:paraId="640F2C6B"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2022/23</w:t>
            </w:r>
          </w:p>
        </w:tc>
        <w:tc>
          <w:tcPr>
            <w:tcW w:w="411" w:type="pct"/>
            <w:tcBorders>
              <w:top w:val="nil"/>
              <w:left w:val="nil"/>
              <w:bottom w:val="single" w:sz="4" w:space="0" w:color="auto"/>
              <w:right w:val="single" w:sz="4" w:space="0" w:color="auto"/>
            </w:tcBorders>
            <w:noWrap/>
            <w:vAlign w:val="center"/>
            <w:hideMark/>
          </w:tcPr>
          <w:p w14:paraId="2AA1F620" w14:textId="77777777" w:rsidR="001C58E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2023</w:t>
            </w:r>
            <w:r w:rsidR="001C58E6">
              <w:rPr>
                <w:rFonts w:ascii="Calibri" w:eastAsia="Times New Roman" w:hAnsi="Calibri" w:cs="Calibri"/>
                <w:color w:val="000000"/>
                <w:sz w:val="18"/>
                <w:szCs w:val="18"/>
                <w:lang w:eastAsia="en-GB"/>
              </w:rPr>
              <w:t>/</w:t>
            </w:r>
          </w:p>
          <w:p w14:paraId="3527ED9F" w14:textId="426B54D3"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24</w:t>
            </w:r>
          </w:p>
        </w:tc>
        <w:tc>
          <w:tcPr>
            <w:tcW w:w="410" w:type="pct"/>
            <w:tcBorders>
              <w:top w:val="nil"/>
              <w:left w:val="nil"/>
              <w:bottom w:val="single" w:sz="4" w:space="0" w:color="auto"/>
              <w:right w:val="single" w:sz="4" w:space="0" w:color="auto"/>
            </w:tcBorders>
            <w:noWrap/>
            <w:vAlign w:val="center"/>
            <w:hideMark/>
          </w:tcPr>
          <w:p w14:paraId="57D3C40D" w14:textId="210DA919"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2024</w:t>
            </w:r>
            <w:r w:rsidR="001C58E6">
              <w:rPr>
                <w:rFonts w:ascii="Calibri" w:eastAsia="Times New Roman" w:hAnsi="Calibri" w:cs="Calibri"/>
                <w:color w:val="000000"/>
                <w:sz w:val="18"/>
                <w:szCs w:val="18"/>
                <w:lang w:eastAsia="en-GB"/>
              </w:rPr>
              <w:t>/</w:t>
            </w:r>
            <w:r w:rsidRPr="00105836">
              <w:rPr>
                <w:rFonts w:ascii="Calibri" w:eastAsia="Times New Roman" w:hAnsi="Calibri" w:cs="Calibri"/>
                <w:color w:val="000000"/>
                <w:sz w:val="18"/>
                <w:szCs w:val="18"/>
                <w:lang w:eastAsia="en-GB"/>
              </w:rPr>
              <w:t>25</w:t>
            </w:r>
          </w:p>
        </w:tc>
        <w:tc>
          <w:tcPr>
            <w:tcW w:w="410" w:type="pct"/>
            <w:tcBorders>
              <w:top w:val="nil"/>
              <w:left w:val="nil"/>
              <w:bottom w:val="single" w:sz="4" w:space="0" w:color="auto"/>
              <w:right w:val="single" w:sz="4" w:space="0" w:color="auto"/>
            </w:tcBorders>
            <w:noWrap/>
            <w:vAlign w:val="center"/>
            <w:hideMark/>
          </w:tcPr>
          <w:p w14:paraId="2E471D82"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2028-32</w:t>
            </w:r>
          </w:p>
        </w:tc>
        <w:tc>
          <w:tcPr>
            <w:tcW w:w="410" w:type="pct"/>
            <w:tcBorders>
              <w:top w:val="nil"/>
              <w:left w:val="nil"/>
              <w:bottom w:val="single" w:sz="4" w:space="0" w:color="auto"/>
              <w:right w:val="single" w:sz="4" w:space="0" w:color="auto"/>
            </w:tcBorders>
            <w:noWrap/>
            <w:vAlign w:val="center"/>
            <w:hideMark/>
          </w:tcPr>
          <w:p w14:paraId="7943C5C9"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2036-38</w:t>
            </w:r>
          </w:p>
        </w:tc>
        <w:tc>
          <w:tcPr>
            <w:tcW w:w="410" w:type="pct"/>
            <w:tcBorders>
              <w:top w:val="nil"/>
              <w:left w:val="nil"/>
              <w:bottom w:val="single" w:sz="4" w:space="0" w:color="auto"/>
              <w:right w:val="single" w:sz="4" w:space="0" w:color="auto"/>
            </w:tcBorders>
            <w:noWrap/>
            <w:vAlign w:val="center"/>
            <w:hideMark/>
          </w:tcPr>
          <w:p w14:paraId="3807ADC0"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2040</w:t>
            </w:r>
          </w:p>
        </w:tc>
        <w:tc>
          <w:tcPr>
            <w:tcW w:w="411" w:type="pct"/>
            <w:tcBorders>
              <w:top w:val="nil"/>
              <w:left w:val="nil"/>
              <w:bottom w:val="single" w:sz="4" w:space="0" w:color="auto"/>
              <w:right w:val="single" w:sz="4" w:space="0" w:color="auto"/>
            </w:tcBorders>
            <w:noWrap/>
            <w:vAlign w:val="center"/>
            <w:hideMark/>
          </w:tcPr>
          <w:p w14:paraId="19A170CD"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2045</w:t>
            </w:r>
          </w:p>
        </w:tc>
      </w:tr>
      <w:tr w:rsidR="008169EC" w:rsidRPr="00105836" w14:paraId="12C441A6" w14:textId="77777777" w:rsidTr="00BC7101">
        <w:trPr>
          <w:cantSplit/>
          <w:trHeight w:val="1134"/>
        </w:trPr>
        <w:tc>
          <w:tcPr>
            <w:tcW w:w="288" w:type="pct"/>
            <w:tcBorders>
              <w:top w:val="nil"/>
              <w:left w:val="single" w:sz="4" w:space="0" w:color="auto"/>
              <w:bottom w:val="single" w:sz="4" w:space="0" w:color="auto"/>
              <w:right w:val="single" w:sz="4" w:space="0" w:color="auto"/>
            </w:tcBorders>
            <w:shd w:val="clear" w:color="000000" w:fill="FFF2CC"/>
            <w:textDirection w:val="btLr"/>
            <w:vAlign w:val="bottom"/>
            <w:hideMark/>
          </w:tcPr>
          <w:p w14:paraId="4AB1B1CE" w14:textId="77777777" w:rsidR="008169EC" w:rsidRPr="00105836" w:rsidRDefault="008169EC" w:rsidP="00EF0CAD">
            <w:pPr>
              <w:widowControl/>
              <w:spacing w:after="0" w:line="240" w:lineRule="auto"/>
              <w:ind w:left="113" w:right="113"/>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NHS Carbon Footprint</w:t>
            </w:r>
          </w:p>
        </w:tc>
        <w:tc>
          <w:tcPr>
            <w:tcW w:w="607" w:type="pct"/>
            <w:tcBorders>
              <w:top w:val="nil"/>
              <w:left w:val="nil"/>
              <w:bottom w:val="single" w:sz="4" w:space="0" w:color="auto"/>
              <w:right w:val="single" w:sz="4" w:space="0" w:color="auto"/>
            </w:tcBorders>
            <w:shd w:val="clear" w:color="000000" w:fill="FFF2CC"/>
            <w:vAlign w:val="bottom"/>
          </w:tcPr>
          <w:p w14:paraId="6BC1C63E" w14:textId="77777777" w:rsidR="008169EC" w:rsidRDefault="00BC7101" w:rsidP="00363DEF">
            <w:pPr>
              <w:widowControl/>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See note 1</w:t>
            </w:r>
          </w:p>
          <w:p w14:paraId="44F8505E" w14:textId="77777777" w:rsidR="00BC7101" w:rsidRDefault="00BC7101" w:rsidP="00363DEF">
            <w:pPr>
              <w:widowControl/>
              <w:spacing w:after="0" w:line="240" w:lineRule="auto"/>
              <w:rPr>
                <w:rFonts w:ascii="Calibri" w:eastAsia="Times New Roman" w:hAnsi="Calibri" w:cs="Calibri"/>
                <w:color w:val="000000"/>
                <w:sz w:val="18"/>
                <w:szCs w:val="18"/>
                <w:lang w:eastAsia="en-GB"/>
              </w:rPr>
            </w:pPr>
          </w:p>
          <w:p w14:paraId="1DFEF977" w14:textId="04C643D4" w:rsidR="00482816" w:rsidRPr="00105836" w:rsidRDefault="00482816" w:rsidP="00363DEF">
            <w:pPr>
              <w:widowControl/>
              <w:spacing w:after="0" w:line="240" w:lineRule="auto"/>
              <w:rPr>
                <w:rFonts w:ascii="Calibri" w:eastAsia="Times New Roman" w:hAnsi="Calibri" w:cs="Calibri"/>
                <w:color w:val="000000"/>
                <w:sz w:val="18"/>
                <w:szCs w:val="18"/>
                <w:lang w:eastAsia="en-GB"/>
              </w:rPr>
            </w:pPr>
          </w:p>
        </w:tc>
        <w:tc>
          <w:tcPr>
            <w:tcW w:w="410" w:type="pct"/>
            <w:tcBorders>
              <w:top w:val="nil"/>
              <w:left w:val="nil"/>
              <w:bottom w:val="single" w:sz="4" w:space="0" w:color="auto"/>
              <w:right w:val="single" w:sz="4" w:space="0" w:color="auto"/>
            </w:tcBorders>
            <w:shd w:val="clear" w:color="000000" w:fill="FFF2CC"/>
            <w:noWrap/>
            <w:vAlign w:val="center"/>
            <w:hideMark/>
          </w:tcPr>
          <w:p w14:paraId="107E4E88"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24,433</w:t>
            </w:r>
          </w:p>
        </w:tc>
        <w:tc>
          <w:tcPr>
            <w:tcW w:w="410" w:type="pct"/>
            <w:tcBorders>
              <w:top w:val="nil"/>
              <w:left w:val="nil"/>
              <w:bottom w:val="single" w:sz="4" w:space="0" w:color="auto"/>
              <w:right w:val="single" w:sz="4" w:space="0" w:color="auto"/>
            </w:tcBorders>
            <w:shd w:val="clear" w:color="000000" w:fill="FFF2CC"/>
            <w:noWrap/>
            <w:vAlign w:val="center"/>
            <w:hideMark/>
          </w:tcPr>
          <w:p w14:paraId="58976EED"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24,313</w:t>
            </w:r>
          </w:p>
        </w:tc>
        <w:tc>
          <w:tcPr>
            <w:tcW w:w="410" w:type="pct"/>
            <w:tcBorders>
              <w:top w:val="nil"/>
              <w:left w:val="nil"/>
              <w:bottom w:val="single" w:sz="4" w:space="0" w:color="auto"/>
              <w:right w:val="single" w:sz="4" w:space="0" w:color="auto"/>
            </w:tcBorders>
            <w:shd w:val="clear" w:color="000000" w:fill="FFF2CC"/>
            <w:noWrap/>
            <w:vAlign w:val="center"/>
            <w:hideMark/>
          </w:tcPr>
          <w:p w14:paraId="44876ACA"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27,441</w:t>
            </w:r>
          </w:p>
        </w:tc>
        <w:tc>
          <w:tcPr>
            <w:tcW w:w="410" w:type="pct"/>
            <w:tcBorders>
              <w:top w:val="nil"/>
              <w:left w:val="nil"/>
              <w:bottom w:val="single" w:sz="4" w:space="0" w:color="auto"/>
              <w:right w:val="single" w:sz="4" w:space="0" w:color="auto"/>
            </w:tcBorders>
            <w:shd w:val="clear" w:color="000000" w:fill="FFF2CC"/>
            <w:noWrap/>
            <w:vAlign w:val="center"/>
            <w:hideMark/>
          </w:tcPr>
          <w:p w14:paraId="1A18A86B"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25,554</w:t>
            </w:r>
          </w:p>
        </w:tc>
        <w:tc>
          <w:tcPr>
            <w:tcW w:w="411" w:type="pct"/>
            <w:tcBorders>
              <w:top w:val="nil"/>
              <w:left w:val="nil"/>
              <w:bottom w:val="single" w:sz="4" w:space="0" w:color="auto"/>
              <w:right w:val="single" w:sz="4" w:space="0" w:color="auto"/>
            </w:tcBorders>
            <w:shd w:val="clear" w:color="000000" w:fill="FFF2CC"/>
            <w:noWrap/>
            <w:vAlign w:val="center"/>
            <w:hideMark/>
          </w:tcPr>
          <w:p w14:paraId="3F01CCF7"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23,535</w:t>
            </w:r>
          </w:p>
        </w:tc>
        <w:tc>
          <w:tcPr>
            <w:tcW w:w="410" w:type="pct"/>
            <w:tcBorders>
              <w:top w:val="nil"/>
              <w:left w:val="nil"/>
              <w:bottom w:val="single" w:sz="4" w:space="0" w:color="auto"/>
              <w:right w:val="single" w:sz="4" w:space="0" w:color="auto"/>
            </w:tcBorders>
            <w:shd w:val="clear" w:color="000000" w:fill="FFF2CC"/>
            <w:noWrap/>
            <w:vAlign w:val="center"/>
            <w:hideMark/>
          </w:tcPr>
          <w:p w14:paraId="4320ED22"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24,403</w:t>
            </w:r>
          </w:p>
        </w:tc>
        <w:tc>
          <w:tcPr>
            <w:tcW w:w="410" w:type="pct"/>
            <w:tcBorders>
              <w:top w:val="nil"/>
              <w:left w:val="nil"/>
              <w:bottom w:val="nil"/>
              <w:right w:val="nil"/>
            </w:tcBorders>
            <w:shd w:val="clear" w:color="000000" w:fill="FFF2CC"/>
            <w:noWrap/>
            <w:vAlign w:val="center"/>
            <w:hideMark/>
          </w:tcPr>
          <w:p w14:paraId="6F3EA0A7"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11,484</w:t>
            </w:r>
          </w:p>
        </w:tc>
        <w:tc>
          <w:tcPr>
            <w:tcW w:w="410" w:type="pct"/>
            <w:tcBorders>
              <w:top w:val="nil"/>
              <w:left w:val="single" w:sz="4" w:space="0" w:color="auto"/>
              <w:bottom w:val="single" w:sz="4" w:space="0" w:color="auto"/>
              <w:right w:val="single" w:sz="4" w:space="0" w:color="auto"/>
            </w:tcBorders>
            <w:shd w:val="clear" w:color="000000" w:fill="FFF2CC"/>
            <w:noWrap/>
            <w:vAlign w:val="center"/>
            <w:hideMark/>
          </w:tcPr>
          <w:p w14:paraId="50A629CB"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410" w:type="pct"/>
            <w:tcBorders>
              <w:top w:val="nil"/>
              <w:left w:val="nil"/>
              <w:bottom w:val="single" w:sz="4" w:space="0" w:color="auto"/>
              <w:right w:val="single" w:sz="4" w:space="0" w:color="auto"/>
            </w:tcBorders>
            <w:shd w:val="clear" w:color="000000" w:fill="FFF2CC"/>
            <w:noWrap/>
            <w:vAlign w:val="center"/>
            <w:hideMark/>
          </w:tcPr>
          <w:p w14:paraId="119E25CB"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0</w:t>
            </w:r>
          </w:p>
        </w:tc>
        <w:tc>
          <w:tcPr>
            <w:tcW w:w="411" w:type="pct"/>
            <w:tcBorders>
              <w:top w:val="nil"/>
              <w:left w:val="nil"/>
              <w:bottom w:val="single" w:sz="4" w:space="0" w:color="auto"/>
              <w:right w:val="single" w:sz="4" w:space="0" w:color="auto"/>
            </w:tcBorders>
            <w:shd w:val="clear" w:color="000000" w:fill="FFF2CC"/>
            <w:noWrap/>
            <w:vAlign w:val="center"/>
            <w:hideMark/>
          </w:tcPr>
          <w:p w14:paraId="7B1C9670"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r>
      <w:tr w:rsidR="008169EC" w:rsidRPr="00105836" w14:paraId="067AB048" w14:textId="77777777" w:rsidTr="00670A8A">
        <w:trPr>
          <w:trHeight w:val="630"/>
        </w:trPr>
        <w:tc>
          <w:tcPr>
            <w:tcW w:w="288" w:type="pct"/>
            <w:vMerge w:val="restart"/>
            <w:tcBorders>
              <w:top w:val="nil"/>
              <w:left w:val="single" w:sz="4" w:space="0" w:color="auto"/>
              <w:bottom w:val="single" w:sz="4" w:space="0" w:color="000000"/>
              <w:right w:val="single" w:sz="4" w:space="0" w:color="auto"/>
            </w:tcBorders>
            <w:shd w:val="clear" w:color="000000" w:fill="DDEBF7"/>
            <w:textDirection w:val="btLr"/>
            <w:vAlign w:val="center"/>
            <w:hideMark/>
          </w:tcPr>
          <w:p w14:paraId="0E1733A2" w14:textId="77777777" w:rsidR="008169EC" w:rsidRPr="00105836" w:rsidRDefault="008169EC" w:rsidP="00EF0CAD">
            <w:pPr>
              <w:widowControl/>
              <w:spacing w:after="0" w:line="240" w:lineRule="auto"/>
              <w:ind w:left="113" w:right="113"/>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NHS Carbon Footprint Plus</w:t>
            </w:r>
          </w:p>
        </w:tc>
        <w:tc>
          <w:tcPr>
            <w:tcW w:w="607" w:type="pct"/>
            <w:tcBorders>
              <w:top w:val="nil"/>
              <w:left w:val="nil"/>
              <w:bottom w:val="single" w:sz="4" w:space="0" w:color="auto"/>
              <w:right w:val="single" w:sz="4" w:space="0" w:color="auto"/>
            </w:tcBorders>
            <w:shd w:val="clear" w:color="000000" w:fill="DDEBF7"/>
            <w:vAlign w:val="bottom"/>
            <w:hideMark/>
          </w:tcPr>
          <w:p w14:paraId="2B24756A" w14:textId="77777777" w:rsidR="008169EC" w:rsidRPr="00105836" w:rsidRDefault="008169EC" w:rsidP="00105836">
            <w:pPr>
              <w:widowControl/>
              <w:spacing w:after="0" w:line="240" w:lineRule="auto"/>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Medicines and prescribing</w:t>
            </w:r>
          </w:p>
        </w:tc>
        <w:tc>
          <w:tcPr>
            <w:tcW w:w="410" w:type="pct"/>
            <w:tcBorders>
              <w:top w:val="nil"/>
              <w:left w:val="nil"/>
              <w:bottom w:val="single" w:sz="4" w:space="0" w:color="auto"/>
              <w:right w:val="single" w:sz="4" w:space="0" w:color="auto"/>
            </w:tcBorders>
            <w:shd w:val="clear" w:color="000000" w:fill="DDEBF7"/>
            <w:noWrap/>
            <w:vAlign w:val="center"/>
            <w:hideMark/>
          </w:tcPr>
          <w:p w14:paraId="4CE95736"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21,768</w:t>
            </w:r>
          </w:p>
        </w:tc>
        <w:tc>
          <w:tcPr>
            <w:tcW w:w="410" w:type="pct"/>
            <w:tcBorders>
              <w:top w:val="nil"/>
              <w:left w:val="nil"/>
              <w:bottom w:val="single" w:sz="4" w:space="0" w:color="auto"/>
              <w:right w:val="single" w:sz="4" w:space="0" w:color="auto"/>
            </w:tcBorders>
            <w:shd w:val="clear" w:color="000000" w:fill="DDEBF7"/>
            <w:noWrap/>
            <w:vAlign w:val="center"/>
            <w:hideMark/>
          </w:tcPr>
          <w:p w14:paraId="2EC39201"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17,805</w:t>
            </w:r>
          </w:p>
        </w:tc>
        <w:tc>
          <w:tcPr>
            <w:tcW w:w="410" w:type="pct"/>
            <w:tcBorders>
              <w:top w:val="nil"/>
              <w:left w:val="nil"/>
              <w:bottom w:val="single" w:sz="4" w:space="0" w:color="auto"/>
              <w:right w:val="single" w:sz="4" w:space="0" w:color="auto"/>
            </w:tcBorders>
            <w:shd w:val="clear" w:color="000000" w:fill="DDEBF7"/>
            <w:noWrap/>
            <w:vAlign w:val="center"/>
            <w:hideMark/>
          </w:tcPr>
          <w:p w14:paraId="1FC4EC9C"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21,307</w:t>
            </w:r>
          </w:p>
        </w:tc>
        <w:tc>
          <w:tcPr>
            <w:tcW w:w="410" w:type="pct"/>
            <w:tcBorders>
              <w:top w:val="nil"/>
              <w:left w:val="nil"/>
              <w:bottom w:val="single" w:sz="4" w:space="0" w:color="auto"/>
              <w:right w:val="single" w:sz="4" w:space="0" w:color="auto"/>
            </w:tcBorders>
            <w:shd w:val="clear" w:color="000000" w:fill="DDEBF7"/>
            <w:noWrap/>
            <w:vAlign w:val="center"/>
            <w:hideMark/>
          </w:tcPr>
          <w:p w14:paraId="60B5D1A5"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21,096</w:t>
            </w:r>
          </w:p>
        </w:tc>
        <w:tc>
          <w:tcPr>
            <w:tcW w:w="411" w:type="pct"/>
            <w:tcBorders>
              <w:top w:val="nil"/>
              <w:left w:val="nil"/>
              <w:bottom w:val="single" w:sz="4" w:space="0" w:color="auto"/>
              <w:right w:val="single" w:sz="4" w:space="0" w:color="auto"/>
            </w:tcBorders>
            <w:shd w:val="clear" w:color="000000" w:fill="DDEBF7"/>
            <w:noWrap/>
            <w:vAlign w:val="center"/>
            <w:hideMark/>
          </w:tcPr>
          <w:p w14:paraId="3A3890E4" w14:textId="7FA6D169" w:rsidR="00670A8A" w:rsidRPr="00105836" w:rsidRDefault="008169EC" w:rsidP="00670A8A">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20,493</w:t>
            </w:r>
          </w:p>
        </w:tc>
        <w:tc>
          <w:tcPr>
            <w:tcW w:w="410" w:type="pct"/>
            <w:tcBorders>
              <w:top w:val="nil"/>
              <w:left w:val="nil"/>
              <w:bottom w:val="single" w:sz="4" w:space="0" w:color="auto"/>
              <w:right w:val="single" w:sz="4" w:space="0" w:color="auto"/>
            </w:tcBorders>
            <w:shd w:val="clear" w:color="000000" w:fill="DDEBF7"/>
            <w:noWrap/>
            <w:vAlign w:val="center"/>
            <w:hideMark/>
          </w:tcPr>
          <w:p w14:paraId="271B4E86"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19,701</w:t>
            </w:r>
          </w:p>
        </w:tc>
        <w:tc>
          <w:tcPr>
            <w:tcW w:w="410" w:type="pct"/>
            <w:tcBorders>
              <w:top w:val="single" w:sz="4" w:space="0" w:color="auto"/>
              <w:left w:val="nil"/>
              <w:bottom w:val="single" w:sz="4" w:space="0" w:color="auto"/>
              <w:right w:val="single" w:sz="4" w:space="0" w:color="auto"/>
            </w:tcBorders>
            <w:shd w:val="clear" w:color="000000" w:fill="DDEBF7"/>
            <w:noWrap/>
            <w:vAlign w:val="center"/>
            <w:hideMark/>
          </w:tcPr>
          <w:p w14:paraId="67D35B19"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410" w:type="pct"/>
            <w:tcBorders>
              <w:top w:val="nil"/>
              <w:left w:val="nil"/>
              <w:bottom w:val="single" w:sz="4" w:space="0" w:color="auto"/>
              <w:right w:val="single" w:sz="4" w:space="0" w:color="auto"/>
            </w:tcBorders>
            <w:shd w:val="clear" w:color="000000" w:fill="DDEBF7"/>
            <w:noWrap/>
            <w:vAlign w:val="center"/>
            <w:hideMark/>
          </w:tcPr>
          <w:p w14:paraId="325ACA50"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15,891</w:t>
            </w:r>
          </w:p>
        </w:tc>
        <w:tc>
          <w:tcPr>
            <w:tcW w:w="410" w:type="pct"/>
            <w:tcBorders>
              <w:top w:val="nil"/>
              <w:left w:val="nil"/>
              <w:bottom w:val="single" w:sz="4" w:space="0" w:color="auto"/>
              <w:right w:val="single" w:sz="4" w:space="0" w:color="auto"/>
            </w:tcBorders>
            <w:shd w:val="clear" w:color="000000" w:fill="DDEBF7"/>
            <w:noWrap/>
            <w:vAlign w:val="center"/>
            <w:hideMark/>
          </w:tcPr>
          <w:p w14:paraId="60103F0B"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411" w:type="pct"/>
            <w:tcBorders>
              <w:top w:val="nil"/>
              <w:left w:val="nil"/>
              <w:bottom w:val="single" w:sz="4" w:space="0" w:color="auto"/>
              <w:right w:val="single" w:sz="4" w:space="0" w:color="auto"/>
            </w:tcBorders>
            <w:shd w:val="clear" w:color="000000" w:fill="DDEBF7"/>
            <w:noWrap/>
            <w:vAlign w:val="center"/>
            <w:hideMark/>
          </w:tcPr>
          <w:p w14:paraId="6A4F7CFC"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0</w:t>
            </w:r>
          </w:p>
        </w:tc>
      </w:tr>
      <w:tr w:rsidR="008169EC" w:rsidRPr="00105836" w14:paraId="1A116450" w14:textId="77777777" w:rsidTr="00670A8A">
        <w:trPr>
          <w:trHeight w:val="615"/>
        </w:trPr>
        <w:tc>
          <w:tcPr>
            <w:tcW w:w="288" w:type="pct"/>
            <w:vMerge/>
            <w:tcBorders>
              <w:top w:val="nil"/>
              <w:left w:val="single" w:sz="4" w:space="0" w:color="auto"/>
              <w:bottom w:val="single" w:sz="4" w:space="0" w:color="000000"/>
              <w:right w:val="single" w:sz="4" w:space="0" w:color="auto"/>
            </w:tcBorders>
            <w:vAlign w:val="center"/>
            <w:hideMark/>
          </w:tcPr>
          <w:p w14:paraId="2BC980BE" w14:textId="77777777" w:rsidR="008169EC" w:rsidRPr="00105836" w:rsidRDefault="008169EC" w:rsidP="00105836">
            <w:pPr>
              <w:widowControl/>
              <w:spacing w:after="0" w:line="240" w:lineRule="auto"/>
              <w:rPr>
                <w:rFonts w:ascii="Calibri" w:eastAsia="Times New Roman" w:hAnsi="Calibri" w:cs="Calibri"/>
                <w:color w:val="000000"/>
                <w:sz w:val="18"/>
                <w:szCs w:val="18"/>
                <w:lang w:eastAsia="en-GB"/>
              </w:rPr>
            </w:pPr>
          </w:p>
        </w:tc>
        <w:tc>
          <w:tcPr>
            <w:tcW w:w="607" w:type="pct"/>
            <w:tcBorders>
              <w:top w:val="nil"/>
              <w:left w:val="nil"/>
              <w:bottom w:val="single" w:sz="4" w:space="0" w:color="auto"/>
              <w:right w:val="single" w:sz="4" w:space="0" w:color="auto"/>
            </w:tcBorders>
            <w:shd w:val="clear" w:color="000000" w:fill="DDEBF7"/>
            <w:vAlign w:val="bottom"/>
            <w:hideMark/>
          </w:tcPr>
          <w:p w14:paraId="6C5CB08B" w14:textId="77777777" w:rsidR="008169EC" w:rsidRPr="00105836" w:rsidRDefault="008169EC" w:rsidP="00105836">
            <w:pPr>
              <w:widowControl/>
              <w:spacing w:after="0" w:line="240" w:lineRule="auto"/>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Medical Supply Chain</w:t>
            </w:r>
          </w:p>
        </w:tc>
        <w:tc>
          <w:tcPr>
            <w:tcW w:w="410" w:type="pct"/>
            <w:tcBorders>
              <w:top w:val="nil"/>
              <w:left w:val="nil"/>
              <w:bottom w:val="single" w:sz="4" w:space="0" w:color="auto"/>
              <w:right w:val="single" w:sz="4" w:space="0" w:color="auto"/>
            </w:tcBorders>
            <w:shd w:val="clear" w:color="000000" w:fill="DDEBF7"/>
            <w:noWrap/>
            <w:vAlign w:val="center"/>
            <w:hideMark/>
          </w:tcPr>
          <w:p w14:paraId="4C4CD378"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26,015</w:t>
            </w:r>
          </w:p>
        </w:tc>
        <w:tc>
          <w:tcPr>
            <w:tcW w:w="410" w:type="pct"/>
            <w:tcBorders>
              <w:top w:val="nil"/>
              <w:left w:val="nil"/>
              <w:bottom w:val="single" w:sz="4" w:space="0" w:color="auto"/>
              <w:right w:val="single" w:sz="4" w:space="0" w:color="auto"/>
            </w:tcBorders>
            <w:shd w:val="clear" w:color="000000" w:fill="DDEBF7"/>
            <w:noWrap/>
            <w:vAlign w:val="center"/>
            <w:hideMark/>
          </w:tcPr>
          <w:p w14:paraId="3A59850D"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26,663</w:t>
            </w:r>
          </w:p>
        </w:tc>
        <w:tc>
          <w:tcPr>
            <w:tcW w:w="410" w:type="pct"/>
            <w:tcBorders>
              <w:top w:val="nil"/>
              <w:left w:val="nil"/>
              <w:bottom w:val="single" w:sz="4" w:space="0" w:color="auto"/>
              <w:right w:val="single" w:sz="4" w:space="0" w:color="auto"/>
            </w:tcBorders>
            <w:shd w:val="clear" w:color="000000" w:fill="DDEBF7"/>
            <w:noWrap/>
            <w:vAlign w:val="center"/>
            <w:hideMark/>
          </w:tcPr>
          <w:p w14:paraId="17521120"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43,171</w:t>
            </w:r>
          </w:p>
        </w:tc>
        <w:tc>
          <w:tcPr>
            <w:tcW w:w="410" w:type="pct"/>
            <w:tcBorders>
              <w:top w:val="nil"/>
              <w:left w:val="nil"/>
              <w:bottom w:val="single" w:sz="4" w:space="0" w:color="auto"/>
              <w:right w:val="single" w:sz="4" w:space="0" w:color="auto"/>
            </w:tcBorders>
            <w:shd w:val="clear" w:color="000000" w:fill="DDEBF7"/>
            <w:noWrap/>
            <w:vAlign w:val="center"/>
            <w:hideMark/>
          </w:tcPr>
          <w:p w14:paraId="4267C474"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46,178</w:t>
            </w:r>
          </w:p>
        </w:tc>
        <w:tc>
          <w:tcPr>
            <w:tcW w:w="411" w:type="pct"/>
            <w:tcBorders>
              <w:top w:val="nil"/>
              <w:left w:val="nil"/>
              <w:bottom w:val="single" w:sz="4" w:space="0" w:color="auto"/>
              <w:right w:val="single" w:sz="4" w:space="0" w:color="auto"/>
            </w:tcBorders>
            <w:shd w:val="clear" w:color="000000" w:fill="DDEBF7"/>
            <w:noWrap/>
            <w:vAlign w:val="center"/>
            <w:hideMark/>
          </w:tcPr>
          <w:p w14:paraId="21E86917"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32,368</w:t>
            </w:r>
          </w:p>
        </w:tc>
        <w:tc>
          <w:tcPr>
            <w:tcW w:w="410" w:type="pct"/>
            <w:tcBorders>
              <w:top w:val="nil"/>
              <w:left w:val="nil"/>
              <w:bottom w:val="single" w:sz="4" w:space="0" w:color="auto"/>
              <w:right w:val="single" w:sz="4" w:space="0" w:color="auto"/>
            </w:tcBorders>
            <w:shd w:val="clear" w:color="000000" w:fill="DDEBF7"/>
            <w:noWrap/>
            <w:vAlign w:val="center"/>
            <w:hideMark/>
          </w:tcPr>
          <w:p w14:paraId="6C144DC0"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36,867</w:t>
            </w:r>
          </w:p>
        </w:tc>
        <w:tc>
          <w:tcPr>
            <w:tcW w:w="410" w:type="pct"/>
            <w:tcBorders>
              <w:top w:val="nil"/>
              <w:left w:val="nil"/>
              <w:bottom w:val="single" w:sz="4" w:space="0" w:color="auto"/>
              <w:right w:val="single" w:sz="4" w:space="0" w:color="auto"/>
            </w:tcBorders>
            <w:shd w:val="clear" w:color="000000" w:fill="DDEBF7"/>
            <w:noWrap/>
            <w:vAlign w:val="center"/>
            <w:hideMark/>
          </w:tcPr>
          <w:p w14:paraId="77A7B0EB"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410" w:type="pct"/>
            <w:tcBorders>
              <w:top w:val="nil"/>
              <w:left w:val="nil"/>
              <w:bottom w:val="single" w:sz="4" w:space="0" w:color="auto"/>
              <w:right w:val="single" w:sz="4" w:space="0" w:color="auto"/>
            </w:tcBorders>
            <w:shd w:val="clear" w:color="000000" w:fill="DDEBF7"/>
            <w:noWrap/>
            <w:vAlign w:val="center"/>
            <w:hideMark/>
          </w:tcPr>
          <w:p w14:paraId="773B3189"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18,991</w:t>
            </w:r>
          </w:p>
        </w:tc>
        <w:tc>
          <w:tcPr>
            <w:tcW w:w="410" w:type="pct"/>
            <w:tcBorders>
              <w:top w:val="nil"/>
              <w:left w:val="nil"/>
              <w:bottom w:val="single" w:sz="4" w:space="0" w:color="auto"/>
              <w:right w:val="single" w:sz="4" w:space="0" w:color="auto"/>
            </w:tcBorders>
            <w:shd w:val="clear" w:color="000000" w:fill="DDEBF7"/>
            <w:noWrap/>
            <w:vAlign w:val="center"/>
            <w:hideMark/>
          </w:tcPr>
          <w:p w14:paraId="34E852E0"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411" w:type="pct"/>
            <w:tcBorders>
              <w:top w:val="nil"/>
              <w:left w:val="nil"/>
              <w:bottom w:val="single" w:sz="4" w:space="0" w:color="auto"/>
              <w:right w:val="single" w:sz="4" w:space="0" w:color="auto"/>
            </w:tcBorders>
            <w:shd w:val="clear" w:color="000000" w:fill="DDEBF7"/>
            <w:noWrap/>
            <w:vAlign w:val="center"/>
            <w:hideMark/>
          </w:tcPr>
          <w:p w14:paraId="4FC029D3"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0</w:t>
            </w:r>
          </w:p>
        </w:tc>
      </w:tr>
      <w:tr w:rsidR="008169EC" w:rsidRPr="00105836" w14:paraId="4EEDFE1E" w14:textId="77777777" w:rsidTr="00670A8A">
        <w:trPr>
          <w:trHeight w:val="315"/>
        </w:trPr>
        <w:tc>
          <w:tcPr>
            <w:tcW w:w="288" w:type="pct"/>
            <w:vMerge/>
            <w:tcBorders>
              <w:top w:val="nil"/>
              <w:left w:val="single" w:sz="4" w:space="0" w:color="auto"/>
              <w:bottom w:val="single" w:sz="4" w:space="0" w:color="000000"/>
              <w:right w:val="single" w:sz="4" w:space="0" w:color="auto"/>
            </w:tcBorders>
            <w:vAlign w:val="center"/>
            <w:hideMark/>
          </w:tcPr>
          <w:p w14:paraId="284210AE" w14:textId="77777777" w:rsidR="008169EC" w:rsidRPr="00105836" w:rsidRDefault="008169EC" w:rsidP="00105836">
            <w:pPr>
              <w:widowControl/>
              <w:spacing w:after="0" w:line="240" w:lineRule="auto"/>
              <w:rPr>
                <w:rFonts w:ascii="Calibri" w:eastAsia="Times New Roman" w:hAnsi="Calibri" w:cs="Calibri"/>
                <w:color w:val="000000"/>
                <w:sz w:val="18"/>
                <w:szCs w:val="18"/>
                <w:lang w:eastAsia="en-GB"/>
              </w:rPr>
            </w:pPr>
          </w:p>
        </w:tc>
        <w:tc>
          <w:tcPr>
            <w:tcW w:w="607" w:type="pct"/>
            <w:tcBorders>
              <w:top w:val="nil"/>
              <w:left w:val="nil"/>
              <w:bottom w:val="single" w:sz="4" w:space="0" w:color="auto"/>
              <w:right w:val="single" w:sz="4" w:space="0" w:color="auto"/>
            </w:tcBorders>
            <w:shd w:val="clear" w:color="000000" w:fill="DDEBF7"/>
            <w:vAlign w:val="bottom"/>
            <w:hideMark/>
          </w:tcPr>
          <w:p w14:paraId="09869EDC" w14:textId="77777777" w:rsidR="008169EC" w:rsidRPr="00105836" w:rsidRDefault="008169EC" w:rsidP="00105836">
            <w:pPr>
              <w:widowControl/>
              <w:spacing w:after="0" w:line="240" w:lineRule="auto"/>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Other supply chain</w:t>
            </w:r>
          </w:p>
        </w:tc>
        <w:tc>
          <w:tcPr>
            <w:tcW w:w="410" w:type="pct"/>
            <w:tcBorders>
              <w:top w:val="nil"/>
              <w:left w:val="nil"/>
              <w:bottom w:val="single" w:sz="4" w:space="0" w:color="auto"/>
              <w:right w:val="single" w:sz="4" w:space="0" w:color="auto"/>
            </w:tcBorders>
            <w:shd w:val="clear" w:color="000000" w:fill="DDEBF7"/>
            <w:noWrap/>
            <w:vAlign w:val="center"/>
            <w:hideMark/>
          </w:tcPr>
          <w:p w14:paraId="7F0BE324"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35,313</w:t>
            </w:r>
          </w:p>
        </w:tc>
        <w:tc>
          <w:tcPr>
            <w:tcW w:w="410" w:type="pct"/>
            <w:tcBorders>
              <w:top w:val="nil"/>
              <w:left w:val="nil"/>
              <w:bottom w:val="single" w:sz="4" w:space="0" w:color="auto"/>
              <w:right w:val="single" w:sz="4" w:space="0" w:color="auto"/>
            </w:tcBorders>
            <w:shd w:val="clear" w:color="000000" w:fill="DDEBF7"/>
            <w:noWrap/>
            <w:vAlign w:val="center"/>
            <w:hideMark/>
          </w:tcPr>
          <w:p w14:paraId="0615D325"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44,467</w:t>
            </w:r>
          </w:p>
        </w:tc>
        <w:tc>
          <w:tcPr>
            <w:tcW w:w="410" w:type="pct"/>
            <w:tcBorders>
              <w:top w:val="nil"/>
              <w:left w:val="nil"/>
              <w:bottom w:val="single" w:sz="4" w:space="0" w:color="auto"/>
              <w:right w:val="single" w:sz="4" w:space="0" w:color="auto"/>
            </w:tcBorders>
            <w:shd w:val="clear" w:color="000000" w:fill="DDEBF7"/>
            <w:noWrap/>
            <w:vAlign w:val="center"/>
            <w:hideMark/>
          </w:tcPr>
          <w:p w14:paraId="0E51D7AF"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41,220</w:t>
            </w:r>
          </w:p>
        </w:tc>
        <w:tc>
          <w:tcPr>
            <w:tcW w:w="410" w:type="pct"/>
            <w:tcBorders>
              <w:top w:val="nil"/>
              <w:left w:val="nil"/>
              <w:bottom w:val="single" w:sz="4" w:space="0" w:color="auto"/>
              <w:right w:val="single" w:sz="4" w:space="0" w:color="auto"/>
            </w:tcBorders>
            <w:shd w:val="clear" w:color="000000" w:fill="DDEBF7"/>
            <w:noWrap/>
            <w:vAlign w:val="center"/>
            <w:hideMark/>
          </w:tcPr>
          <w:p w14:paraId="74CC129D"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33,307</w:t>
            </w:r>
          </w:p>
        </w:tc>
        <w:tc>
          <w:tcPr>
            <w:tcW w:w="411" w:type="pct"/>
            <w:tcBorders>
              <w:top w:val="nil"/>
              <w:left w:val="nil"/>
              <w:bottom w:val="single" w:sz="4" w:space="0" w:color="auto"/>
              <w:right w:val="single" w:sz="4" w:space="0" w:color="auto"/>
            </w:tcBorders>
            <w:shd w:val="clear" w:color="000000" w:fill="DDEBF7"/>
            <w:noWrap/>
            <w:vAlign w:val="center"/>
            <w:hideMark/>
          </w:tcPr>
          <w:p w14:paraId="53F2FA29"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36,991</w:t>
            </w:r>
          </w:p>
        </w:tc>
        <w:tc>
          <w:tcPr>
            <w:tcW w:w="410" w:type="pct"/>
            <w:tcBorders>
              <w:top w:val="nil"/>
              <w:left w:val="nil"/>
              <w:bottom w:val="single" w:sz="4" w:space="0" w:color="auto"/>
              <w:right w:val="single" w:sz="4" w:space="0" w:color="auto"/>
            </w:tcBorders>
            <w:shd w:val="clear" w:color="000000" w:fill="DDEBF7"/>
            <w:noWrap/>
            <w:vAlign w:val="center"/>
            <w:hideMark/>
          </w:tcPr>
          <w:p w14:paraId="2B73CABE"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35,985</w:t>
            </w:r>
          </w:p>
        </w:tc>
        <w:tc>
          <w:tcPr>
            <w:tcW w:w="410" w:type="pct"/>
            <w:tcBorders>
              <w:top w:val="nil"/>
              <w:left w:val="nil"/>
              <w:bottom w:val="single" w:sz="4" w:space="0" w:color="auto"/>
              <w:right w:val="single" w:sz="4" w:space="0" w:color="auto"/>
            </w:tcBorders>
            <w:shd w:val="clear" w:color="000000" w:fill="DDEBF7"/>
            <w:noWrap/>
            <w:vAlign w:val="center"/>
            <w:hideMark/>
          </w:tcPr>
          <w:p w14:paraId="6721253A"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410" w:type="pct"/>
            <w:tcBorders>
              <w:top w:val="nil"/>
              <w:left w:val="nil"/>
              <w:bottom w:val="single" w:sz="4" w:space="0" w:color="auto"/>
              <w:right w:val="single" w:sz="4" w:space="0" w:color="auto"/>
            </w:tcBorders>
            <w:shd w:val="clear" w:color="000000" w:fill="DDEBF7"/>
            <w:noWrap/>
            <w:vAlign w:val="center"/>
            <w:hideMark/>
          </w:tcPr>
          <w:p w14:paraId="7D9E1F0C"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25,778</w:t>
            </w:r>
          </w:p>
        </w:tc>
        <w:tc>
          <w:tcPr>
            <w:tcW w:w="410" w:type="pct"/>
            <w:tcBorders>
              <w:top w:val="nil"/>
              <w:left w:val="nil"/>
              <w:bottom w:val="single" w:sz="4" w:space="0" w:color="auto"/>
              <w:right w:val="single" w:sz="4" w:space="0" w:color="auto"/>
            </w:tcBorders>
            <w:shd w:val="clear" w:color="000000" w:fill="DDEBF7"/>
            <w:noWrap/>
            <w:vAlign w:val="center"/>
            <w:hideMark/>
          </w:tcPr>
          <w:p w14:paraId="361A0EAA"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411" w:type="pct"/>
            <w:tcBorders>
              <w:top w:val="nil"/>
              <w:left w:val="nil"/>
              <w:bottom w:val="single" w:sz="4" w:space="0" w:color="auto"/>
              <w:right w:val="single" w:sz="4" w:space="0" w:color="auto"/>
            </w:tcBorders>
            <w:shd w:val="clear" w:color="000000" w:fill="DDEBF7"/>
            <w:noWrap/>
            <w:vAlign w:val="center"/>
            <w:hideMark/>
          </w:tcPr>
          <w:p w14:paraId="20B15A9D"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0</w:t>
            </w:r>
          </w:p>
        </w:tc>
      </w:tr>
      <w:tr w:rsidR="008169EC" w:rsidRPr="00105836" w14:paraId="2AE0D41C" w14:textId="77777777" w:rsidTr="00670A8A">
        <w:trPr>
          <w:trHeight w:val="615"/>
        </w:trPr>
        <w:tc>
          <w:tcPr>
            <w:tcW w:w="288" w:type="pct"/>
            <w:vMerge/>
            <w:tcBorders>
              <w:top w:val="nil"/>
              <w:left w:val="single" w:sz="4" w:space="0" w:color="auto"/>
              <w:bottom w:val="single" w:sz="4" w:space="0" w:color="000000"/>
              <w:right w:val="single" w:sz="4" w:space="0" w:color="auto"/>
            </w:tcBorders>
            <w:vAlign w:val="center"/>
            <w:hideMark/>
          </w:tcPr>
          <w:p w14:paraId="1B3AB0DF" w14:textId="77777777" w:rsidR="008169EC" w:rsidRPr="00105836" w:rsidRDefault="008169EC" w:rsidP="00105836">
            <w:pPr>
              <w:widowControl/>
              <w:spacing w:after="0" w:line="240" w:lineRule="auto"/>
              <w:rPr>
                <w:rFonts w:ascii="Calibri" w:eastAsia="Times New Roman" w:hAnsi="Calibri" w:cs="Calibri"/>
                <w:color w:val="000000"/>
                <w:sz w:val="18"/>
                <w:szCs w:val="18"/>
                <w:lang w:eastAsia="en-GB"/>
              </w:rPr>
            </w:pPr>
          </w:p>
        </w:tc>
        <w:tc>
          <w:tcPr>
            <w:tcW w:w="607" w:type="pct"/>
            <w:tcBorders>
              <w:top w:val="nil"/>
              <w:left w:val="nil"/>
              <w:bottom w:val="single" w:sz="4" w:space="0" w:color="auto"/>
              <w:right w:val="single" w:sz="4" w:space="0" w:color="auto"/>
            </w:tcBorders>
            <w:shd w:val="clear" w:color="000000" w:fill="DDEBF7"/>
            <w:vAlign w:val="bottom"/>
            <w:hideMark/>
          </w:tcPr>
          <w:p w14:paraId="35A02B09" w14:textId="77777777" w:rsidR="008169EC" w:rsidRPr="00105836" w:rsidRDefault="008169EC" w:rsidP="00105836">
            <w:pPr>
              <w:widowControl/>
              <w:spacing w:after="0" w:line="240" w:lineRule="auto"/>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NHS Commissioned services</w:t>
            </w:r>
          </w:p>
        </w:tc>
        <w:tc>
          <w:tcPr>
            <w:tcW w:w="410" w:type="pct"/>
            <w:tcBorders>
              <w:top w:val="nil"/>
              <w:left w:val="nil"/>
              <w:bottom w:val="single" w:sz="4" w:space="0" w:color="auto"/>
              <w:right w:val="single" w:sz="4" w:space="0" w:color="auto"/>
            </w:tcBorders>
            <w:shd w:val="clear" w:color="000000" w:fill="DDEBF7"/>
            <w:noWrap/>
            <w:vAlign w:val="center"/>
            <w:hideMark/>
          </w:tcPr>
          <w:p w14:paraId="7A40CE5C"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0</w:t>
            </w:r>
          </w:p>
        </w:tc>
        <w:tc>
          <w:tcPr>
            <w:tcW w:w="410" w:type="pct"/>
            <w:tcBorders>
              <w:top w:val="nil"/>
              <w:left w:val="nil"/>
              <w:bottom w:val="single" w:sz="4" w:space="0" w:color="auto"/>
              <w:right w:val="single" w:sz="4" w:space="0" w:color="auto"/>
            </w:tcBorders>
            <w:shd w:val="clear" w:color="000000" w:fill="DDEBF7"/>
            <w:noWrap/>
            <w:vAlign w:val="center"/>
            <w:hideMark/>
          </w:tcPr>
          <w:p w14:paraId="2339894C"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0</w:t>
            </w:r>
          </w:p>
        </w:tc>
        <w:tc>
          <w:tcPr>
            <w:tcW w:w="410" w:type="pct"/>
            <w:tcBorders>
              <w:top w:val="nil"/>
              <w:left w:val="nil"/>
              <w:bottom w:val="single" w:sz="4" w:space="0" w:color="auto"/>
              <w:right w:val="single" w:sz="4" w:space="0" w:color="auto"/>
            </w:tcBorders>
            <w:shd w:val="clear" w:color="000000" w:fill="DDEBF7"/>
            <w:noWrap/>
            <w:vAlign w:val="center"/>
            <w:hideMark/>
          </w:tcPr>
          <w:p w14:paraId="7154F568"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0</w:t>
            </w:r>
          </w:p>
        </w:tc>
        <w:tc>
          <w:tcPr>
            <w:tcW w:w="410" w:type="pct"/>
            <w:tcBorders>
              <w:top w:val="nil"/>
              <w:left w:val="nil"/>
              <w:bottom w:val="single" w:sz="4" w:space="0" w:color="auto"/>
              <w:right w:val="single" w:sz="4" w:space="0" w:color="auto"/>
            </w:tcBorders>
            <w:shd w:val="clear" w:color="000000" w:fill="DDEBF7"/>
            <w:noWrap/>
            <w:vAlign w:val="center"/>
            <w:hideMark/>
          </w:tcPr>
          <w:p w14:paraId="63579DF3"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32</w:t>
            </w:r>
          </w:p>
        </w:tc>
        <w:tc>
          <w:tcPr>
            <w:tcW w:w="411" w:type="pct"/>
            <w:tcBorders>
              <w:top w:val="nil"/>
              <w:left w:val="nil"/>
              <w:bottom w:val="single" w:sz="4" w:space="0" w:color="auto"/>
              <w:right w:val="single" w:sz="4" w:space="0" w:color="auto"/>
            </w:tcBorders>
            <w:shd w:val="clear" w:color="000000" w:fill="DDEBF7"/>
            <w:noWrap/>
            <w:vAlign w:val="center"/>
            <w:hideMark/>
          </w:tcPr>
          <w:p w14:paraId="33536731"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182</w:t>
            </w:r>
          </w:p>
        </w:tc>
        <w:tc>
          <w:tcPr>
            <w:tcW w:w="410" w:type="pct"/>
            <w:tcBorders>
              <w:top w:val="nil"/>
              <w:left w:val="nil"/>
              <w:bottom w:val="single" w:sz="4" w:space="0" w:color="auto"/>
              <w:right w:val="single" w:sz="4" w:space="0" w:color="auto"/>
            </w:tcBorders>
            <w:shd w:val="clear" w:color="000000" w:fill="DDEBF7"/>
            <w:noWrap/>
            <w:vAlign w:val="center"/>
            <w:hideMark/>
          </w:tcPr>
          <w:p w14:paraId="21AA9C91"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3</w:t>
            </w:r>
          </w:p>
        </w:tc>
        <w:tc>
          <w:tcPr>
            <w:tcW w:w="410" w:type="pct"/>
            <w:tcBorders>
              <w:top w:val="nil"/>
              <w:left w:val="nil"/>
              <w:bottom w:val="single" w:sz="4" w:space="0" w:color="auto"/>
              <w:right w:val="single" w:sz="4" w:space="0" w:color="auto"/>
            </w:tcBorders>
            <w:shd w:val="clear" w:color="000000" w:fill="DDEBF7"/>
            <w:noWrap/>
            <w:vAlign w:val="center"/>
            <w:hideMark/>
          </w:tcPr>
          <w:p w14:paraId="5E8433BF"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410" w:type="pct"/>
            <w:tcBorders>
              <w:top w:val="nil"/>
              <w:left w:val="nil"/>
              <w:bottom w:val="single" w:sz="4" w:space="0" w:color="auto"/>
              <w:right w:val="single" w:sz="4" w:space="0" w:color="auto"/>
            </w:tcBorders>
            <w:shd w:val="clear" w:color="000000" w:fill="DDEBF7"/>
            <w:noWrap/>
            <w:vAlign w:val="center"/>
            <w:hideMark/>
          </w:tcPr>
          <w:p w14:paraId="10C21A9B"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0</w:t>
            </w:r>
          </w:p>
        </w:tc>
        <w:tc>
          <w:tcPr>
            <w:tcW w:w="410" w:type="pct"/>
            <w:tcBorders>
              <w:top w:val="nil"/>
              <w:left w:val="nil"/>
              <w:bottom w:val="single" w:sz="4" w:space="0" w:color="auto"/>
              <w:right w:val="single" w:sz="4" w:space="0" w:color="auto"/>
            </w:tcBorders>
            <w:shd w:val="clear" w:color="000000" w:fill="DDEBF7"/>
            <w:noWrap/>
            <w:vAlign w:val="center"/>
            <w:hideMark/>
          </w:tcPr>
          <w:p w14:paraId="01835539"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411" w:type="pct"/>
            <w:tcBorders>
              <w:top w:val="nil"/>
              <w:left w:val="nil"/>
              <w:bottom w:val="single" w:sz="4" w:space="0" w:color="auto"/>
              <w:right w:val="single" w:sz="4" w:space="0" w:color="auto"/>
            </w:tcBorders>
            <w:shd w:val="clear" w:color="000000" w:fill="DDEBF7"/>
            <w:noWrap/>
            <w:vAlign w:val="center"/>
            <w:hideMark/>
          </w:tcPr>
          <w:p w14:paraId="266925EE"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0</w:t>
            </w:r>
          </w:p>
        </w:tc>
      </w:tr>
      <w:tr w:rsidR="008169EC" w:rsidRPr="00105836" w14:paraId="22C61538" w14:textId="77777777" w:rsidTr="00670A8A">
        <w:trPr>
          <w:trHeight w:val="915"/>
        </w:trPr>
        <w:tc>
          <w:tcPr>
            <w:tcW w:w="288" w:type="pct"/>
            <w:vMerge/>
            <w:tcBorders>
              <w:top w:val="nil"/>
              <w:left w:val="single" w:sz="4" w:space="0" w:color="auto"/>
              <w:bottom w:val="single" w:sz="4" w:space="0" w:color="000000"/>
              <w:right w:val="single" w:sz="4" w:space="0" w:color="auto"/>
            </w:tcBorders>
            <w:vAlign w:val="center"/>
            <w:hideMark/>
          </w:tcPr>
          <w:p w14:paraId="0E360171" w14:textId="77777777" w:rsidR="008169EC" w:rsidRPr="00105836" w:rsidRDefault="008169EC" w:rsidP="00105836">
            <w:pPr>
              <w:widowControl/>
              <w:spacing w:after="0" w:line="240" w:lineRule="auto"/>
              <w:rPr>
                <w:rFonts w:ascii="Calibri" w:eastAsia="Times New Roman" w:hAnsi="Calibri" w:cs="Calibri"/>
                <w:color w:val="000000"/>
                <w:sz w:val="18"/>
                <w:szCs w:val="18"/>
                <w:lang w:eastAsia="en-GB"/>
              </w:rPr>
            </w:pPr>
          </w:p>
        </w:tc>
        <w:tc>
          <w:tcPr>
            <w:tcW w:w="607" w:type="pct"/>
            <w:tcBorders>
              <w:top w:val="nil"/>
              <w:left w:val="nil"/>
              <w:bottom w:val="single" w:sz="4" w:space="0" w:color="auto"/>
              <w:right w:val="single" w:sz="4" w:space="0" w:color="auto"/>
            </w:tcBorders>
            <w:shd w:val="clear" w:color="000000" w:fill="DDEBF7"/>
            <w:vAlign w:val="bottom"/>
            <w:hideMark/>
          </w:tcPr>
          <w:p w14:paraId="48E1FDEA" w14:textId="77777777" w:rsidR="008169EC" w:rsidRPr="00105836" w:rsidRDefault="008169EC" w:rsidP="00105836">
            <w:pPr>
              <w:widowControl/>
              <w:spacing w:after="0" w:line="240" w:lineRule="auto"/>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Non-NHS Commissioned services</w:t>
            </w:r>
          </w:p>
        </w:tc>
        <w:tc>
          <w:tcPr>
            <w:tcW w:w="410" w:type="pct"/>
            <w:tcBorders>
              <w:top w:val="nil"/>
              <w:left w:val="nil"/>
              <w:bottom w:val="single" w:sz="4" w:space="0" w:color="auto"/>
              <w:right w:val="single" w:sz="4" w:space="0" w:color="auto"/>
            </w:tcBorders>
            <w:shd w:val="clear" w:color="000000" w:fill="DDEBF7"/>
            <w:noWrap/>
            <w:vAlign w:val="center"/>
            <w:hideMark/>
          </w:tcPr>
          <w:p w14:paraId="6EBBF441"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1,047</w:t>
            </w:r>
          </w:p>
        </w:tc>
        <w:tc>
          <w:tcPr>
            <w:tcW w:w="410" w:type="pct"/>
            <w:tcBorders>
              <w:top w:val="nil"/>
              <w:left w:val="nil"/>
              <w:bottom w:val="single" w:sz="4" w:space="0" w:color="auto"/>
              <w:right w:val="single" w:sz="4" w:space="0" w:color="auto"/>
            </w:tcBorders>
            <w:shd w:val="clear" w:color="000000" w:fill="DDEBF7"/>
            <w:noWrap/>
            <w:vAlign w:val="center"/>
            <w:hideMark/>
          </w:tcPr>
          <w:p w14:paraId="3B9664D0"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842</w:t>
            </w:r>
          </w:p>
        </w:tc>
        <w:tc>
          <w:tcPr>
            <w:tcW w:w="410" w:type="pct"/>
            <w:tcBorders>
              <w:top w:val="nil"/>
              <w:left w:val="nil"/>
              <w:bottom w:val="single" w:sz="4" w:space="0" w:color="auto"/>
              <w:right w:val="single" w:sz="4" w:space="0" w:color="auto"/>
            </w:tcBorders>
            <w:shd w:val="clear" w:color="000000" w:fill="DDEBF7"/>
            <w:noWrap/>
            <w:vAlign w:val="center"/>
            <w:hideMark/>
          </w:tcPr>
          <w:p w14:paraId="13A65B81"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1,077</w:t>
            </w:r>
          </w:p>
        </w:tc>
        <w:tc>
          <w:tcPr>
            <w:tcW w:w="410" w:type="pct"/>
            <w:tcBorders>
              <w:top w:val="nil"/>
              <w:left w:val="nil"/>
              <w:bottom w:val="single" w:sz="4" w:space="0" w:color="auto"/>
              <w:right w:val="single" w:sz="4" w:space="0" w:color="auto"/>
            </w:tcBorders>
            <w:shd w:val="clear" w:color="000000" w:fill="DDEBF7"/>
            <w:noWrap/>
            <w:vAlign w:val="center"/>
            <w:hideMark/>
          </w:tcPr>
          <w:p w14:paraId="70111277"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937</w:t>
            </w:r>
          </w:p>
        </w:tc>
        <w:tc>
          <w:tcPr>
            <w:tcW w:w="411" w:type="pct"/>
            <w:tcBorders>
              <w:top w:val="nil"/>
              <w:left w:val="nil"/>
              <w:bottom w:val="single" w:sz="4" w:space="0" w:color="auto"/>
              <w:right w:val="single" w:sz="4" w:space="0" w:color="auto"/>
            </w:tcBorders>
            <w:shd w:val="clear" w:color="000000" w:fill="DDEBF7"/>
            <w:noWrap/>
            <w:vAlign w:val="center"/>
            <w:hideMark/>
          </w:tcPr>
          <w:p w14:paraId="59FE5EAF"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802</w:t>
            </w:r>
          </w:p>
        </w:tc>
        <w:tc>
          <w:tcPr>
            <w:tcW w:w="410" w:type="pct"/>
            <w:tcBorders>
              <w:top w:val="nil"/>
              <w:left w:val="nil"/>
              <w:bottom w:val="single" w:sz="4" w:space="0" w:color="auto"/>
              <w:right w:val="single" w:sz="4" w:space="0" w:color="auto"/>
            </w:tcBorders>
            <w:shd w:val="clear" w:color="000000" w:fill="DDEBF7"/>
            <w:noWrap/>
            <w:vAlign w:val="center"/>
            <w:hideMark/>
          </w:tcPr>
          <w:p w14:paraId="0E83385E"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546</w:t>
            </w:r>
          </w:p>
        </w:tc>
        <w:tc>
          <w:tcPr>
            <w:tcW w:w="410" w:type="pct"/>
            <w:tcBorders>
              <w:top w:val="nil"/>
              <w:left w:val="nil"/>
              <w:bottom w:val="single" w:sz="4" w:space="0" w:color="auto"/>
              <w:right w:val="single" w:sz="4" w:space="0" w:color="auto"/>
            </w:tcBorders>
            <w:shd w:val="clear" w:color="000000" w:fill="DDEBF7"/>
            <w:noWrap/>
            <w:vAlign w:val="center"/>
            <w:hideMark/>
          </w:tcPr>
          <w:p w14:paraId="7C7C18A1"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410" w:type="pct"/>
            <w:tcBorders>
              <w:top w:val="nil"/>
              <w:left w:val="nil"/>
              <w:bottom w:val="single" w:sz="4" w:space="0" w:color="auto"/>
              <w:right w:val="single" w:sz="4" w:space="0" w:color="auto"/>
            </w:tcBorders>
            <w:shd w:val="clear" w:color="000000" w:fill="DDEBF7"/>
            <w:noWrap/>
            <w:vAlign w:val="center"/>
            <w:hideMark/>
          </w:tcPr>
          <w:p w14:paraId="3FC9C7D5"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764</w:t>
            </w:r>
          </w:p>
        </w:tc>
        <w:tc>
          <w:tcPr>
            <w:tcW w:w="410" w:type="pct"/>
            <w:tcBorders>
              <w:top w:val="nil"/>
              <w:left w:val="nil"/>
              <w:bottom w:val="single" w:sz="4" w:space="0" w:color="auto"/>
              <w:right w:val="single" w:sz="4" w:space="0" w:color="auto"/>
            </w:tcBorders>
            <w:shd w:val="clear" w:color="000000" w:fill="DDEBF7"/>
            <w:noWrap/>
            <w:vAlign w:val="center"/>
            <w:hideMark/>
          </w:tcPr>
          <w:p w14:paraId="3B040D39"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411" w:type="pct"/>
            <w:tcBorders>
              <w:top w:val="nil"/>
              <w:left w:val="nil"/>
              <w:bottom w:val="single" w:sz="4" w:space="0" w:color="auto"/>
              <w:right w:val="single" w:sz="4" w:space="0" w:color="auto"/>
            </w:tcBorders>
            <w:shd w:val="clear" w:color="000000" w:fill="DDEBF7"/>
            <w:noWrap/>
            <w:vAlign w:val="center"/>
            <w:hideMark/>
          </w:tcPr>
          <w:p w14:paraId="257C0B31"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0</w:t>
            </w:r>
          </w:p>
        </w:tc>
      </w:tr>
      <w:tr w:rsidR="008169EC" w:rsidRPr="00105836" w14:paraId="40CE0497" w14:textId="77777777" w:rsidTr="00670A8A">
        <w:trPr>
          <w:trHeight w:val="315"/>
        </w:trPr>
        <w:tc>
          <w:tcPr>
            <w:tcW w:w="288" w:type="pct"/>
            <w:vMerge/>
            <w:tcBorders>
              <w:top w:val="nil"/>
              <w:left w:val="single" w:sz="4" w:space="0" w:color="auto"/>
              <w:bottom w:val="single" w:sz="4" w:space="0" w:color="000000"/>
              <w:right w:val="single" w:sz="4" w:space="0" w:color="auto"/>
            </w:tcBorders>
            <w:vAlign w:val="center"/>
            <w:hideMark/>
          </w:tcPr>
          <w:p w14:paraId="2428C496" w14:textId="77777777" w:rsidR="008169EC" w:rsidRPr="00105836" w:rsidRDefault="008169EC" w:rsidP="00105836">
            <w:pPr>
              <w:widowControl/>
              <w:spacing w:after="0" w:line="240" w:lineRule="auto"/>
              <w:rPr>
                <w:rFonts w:ascii="Calibri" w:eastAsia="Times New Roman" w:hAnsi="Calibri" w:cs="Calibri"/>
                <w:color w:val="000000"/>
                <w:sz w:val="18"/>
                <w:szCs w:val="18"/>
                <w:lang w:eastAsia="en-GB"/>
              </w:rPr>
            </w:pPr>
          </w:p>
        </w:tc>
        <w:tc>
          <w:tcPr>
            <w:tcW w:w="607" w:type="pct"/>
            <w:tcBorders>
              <w:top w:val="nil"/>
              <w:left w:val="nil"/>
              <w:bottom w:val="single" w:sz="4" w:space="0" w:color="auto"/>
              <w:right w:val="single" w:sz="4" w:space="0" w:color="auto"/>
            </w:tcBorders>
            <w:shd w:val="clear" w:color="000000" w:fill="DDEBF7"/>
            <w:vAlign w:val="bottom"/>
            <w:hideMark/>
          </w:tcPr>
          <w:p w14:paraId="4B0A6DA8" w14:textId="77777777" w:rsidR="008169EC" w:rsidRPr="00105836" w:rsidRDefault="008169EC" w:rsidP="00105836">
            <w:pPr>
              <w:widowControl/>
              <w:spacing w:after="0" w:line="240" w:lineRule="auto"/>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Personal travel</w:t>
            </w:r>
          </w:p>
        </w:tc>
        <w:tc>
          <w:tcPr>
            <w:tcW w:w="410" w:type="pct"/>
            <w:tcBorders>
              <w:top w:val="nil"/>
              <w:left w:val="nil"/>
              <w:bottom w:val="single" w:sz="4" w:space="0" w:color="auto"/>
              <w:right w:val="single" w:sz="4" w:space="0" w:color="auto"/>
            </w:tcBorders>
            <w:shd w:val="clear" w:color="000000" w:fill="DDEBF7"/>
            <w:noWrap/>
            <w:vAlign w:val="center"/>
            <w:hideMark/>
          </w:tcPr>
          <w:p w14:paraId="0E40178A"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15,974</w:t>
            </w:r>
          </w:p>
        </w:tc>
        <w:tc>
          <w:tcPr>
            <w:tcW w:w="410" w:type="pct"/>
            <w:tcBorders>
              <w:top w:val="nil"/>
              <w:left w:val="nil"/>
              <w:bottom w:val="single" w:sz="4" w:space="0" w:color="auto"/>
              <w:right w:val="single" w:sz="4" w:space="0" w:color="auto"/>
            </w:tcBorders>
            <w:shd w:val="clear" w:color="000000" w:fill="DDEBF7"/>
            <w:noWrap/>
            <w:vAlign w:val="center"/>
            <w:hideMark/>
          </w:tcPr>
          <w:p w14:paraId="4BD3C513"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14,877</w:t>
            </w:r>
          </w:p>
        </w:tc>
        <w:tc>
          <w:tcPr>
            <w:tcW w:w="410" w:type="pct"/>
            <w:tcBorders>
              <w:top w:val="nil"/>
              <w:left w:val="nil"/>
              <w:bottom w:val="single" w:sz="4" w:space="0" w:color="auto"/>
              <w:right w:val="single" w:sz="4" w:space="0" w:color="auto"/>
            </w:tcBorders>
            <w:shd w:val="clear" w:color="000000" w:fill="DDEBF7"/>
            <w:noWrap/>
            <w:vAlign w:val="center"/>
            <w:hideMark/>
          </w:tcPr>
          <w:p w14:paraId="163C4FBC"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15,087</w:t>
            </w:r>
          </w:p>
        </w:tc>
        <w:tc>
          <w:tcPr>
            <w:tcW w:w="410" w:type="pct"/>
            <w:tcBorders>
              <w:top w:val="nil"/>
              <w:left w:val="nil"/>
              <w:bottom w:val="single" w:sz="4" w:space="0" w:color="auto"/>
              <w:right w:val="single" w:sz="4" w:space="0" w:color="auto"/>
            </w:tcBorders>
            <w:shd w:val="clear" w:color="000000" w:fill="DDEBF7"/>
            <w:noWrap/>
            <w:vAlign w:val="center"/>
            <w:hideMark/>
          </w:tcPr>
          <w:p w14:paraId="22CB8D01"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13,912</w:t>
            </w:r>
          </w:p>
        </w:tc>
        <w:tc>
          <w:tcPr>
            <w:tcW w:w="411" w:type="pct"/>
            <w:tcBorders>
              <w:top w:val="nil"/>
              <w:left w:val="nil"/>
              <w:bottom w:val="single" w:sz="4" w:space="0" w:color="auto"/>
              <w:right w:val="single" w:sz="4" w:space="0" w:color="auto"/>
            </w:tcBorders>
            <w:shd w:val="clear" w:color="000000" w:fill="DDEBF7"/>
            <w:noWrap/>
            <w:vAlign w:val="center"/>
            <w:hideMark/>
          </w:tcPr>
          <w:p w14:paraId="75ED318F"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14,347</w:t>
            </w:r>
          </w:p>
        </w:tc>
        <w:tc>
          <w:tcPr>
            <w:tcW w:w="410" w:type="pct"/>
            <w:tcBorders>
              <w:top w:val="nil"/>
              <w:left w:val="nil"/>
              <w:bottom w:val="single" w:sz="4" w:space="0" w:color="auto"/>
              <w:right w:val="single" w:sz="4" w:space="0" w:color="auto"/>
            </w:tcBorders>
            <w:shd w:val="clear" w:color="000000" w:fill="DDEBF7"/>
            <w:noWrap/>
            <w:vAlign w:val="center"/>
            <w:hideMark/>
          </w:tcPr>
          <w:p w14:paraId="27931EC1"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13,928</w:t>
            </w:r>
          </w:p>
        </w:tc>
        <w:tc>
          <w:tcPr>
            <w:tcW w:w="410" w:type="pct"/>
            <w:tcBorders>
              <w:top w:val="nil"/>
              <w:left w:val="nil"/>
              <w:bottom w:val="single" w:sz="4" w:space="0" w:color="auto"/>
              <w:right w:val="single" w:sz="4" w:space="0" w:color="auto"/>
            </w:tcBorders>
            <w:shd w:val="clear" w:color="000000" w:fill="DDEBF7"/>
            <w:noWrap/>
            <w:vAlign w:val="center"/>
            <w:hideMark/>
          </w:tcPr>
          <w:p w14:paraId="3DF404EF"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410" w:type="pct"/>
            <w:tcBorders>
              <w:top w:val="nil"/>
              <w:left w:val="nil"/>
              <w:bottom w:val="single" w:sz="4" w:space="0" w:color="auto"/>
              <w:right w:val="single" w:sz="4" w:space="0" w:color="auto"/>
            </w:tcBorders>
            <w:shd w:val="clear" w:color="000000" w:fill="DDEBF7"/>
            <w:noWrap/>
            <w:vAlign w:val="center"/>
            <w:hideMark/>
          </w:tcPr>
          <w:p w14:paraId="556E1E83"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11,661</w:t>
            </w:r>
          </w:p>
        </w:tc>
        <w:tc>
          <w:tcPr>
            <w:tcW w:w="410" w:type="pct"/>
            <w:tcBorders>
              <w:top w:val="nil"/>
              <w:left w:val="nil"/>
              <w:bottom w:val="single" w:sz="4" w:space="0" w:color="auto"/>
              <w:right w:val="single" w:sz="4" w:space="0" w:color="auto"/>
            </w:tcBorders>
            <w:shd w:val="clear" w:color="000000" w:fill="DDEBF7"/>
            <w:noWrap/>
            <w:vAlign w:val="center"/>
            <w:hideMark/>
          </w:tcPr>
          <w:p w14:paraId="7C9571AF"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 </w:t>
            </w:r>
          </w:p>
        </w:tc>
        <w:tc>
          <w:tcPr>
            <w:tcW w:w="411" w:type="pct"/>
            <w:tcBorders>
              <w:top w:val="nil"/>
              <w:left w:val="nil"/>
              <w:bottom w:val="single" w:sz="4" w:space="0" w:color="auto"/>
              <w:right w:val="single" w:sz="4" w:space="0" w:color="auto"/>
            </w:tcBorders>
            <w:shd w:val="clear" w:color="000000" w:fill="DDEBF7"/>
            <w:noWrap/>
            <w:vAlign w:val="center"/>
            <w:hideMark/>
          </w:tcPr>
          <w:p w14:paraId="0C374E93" w14:textId="77777777" w:rsidR="008169EC" w:rsidRPr="00105836" w:rsidRDefault="008169EC" w:rsidP="00105836">
            <w:pPr>
              <w:widowControl/>
              <w:spacing w:after="0" w:line="240" w:lineRule="auto"/>
              <w:jc w:val="center"/>
              <w:rPr>
                <w:rFonts w:ascii="Calibri" w:eastAsia="Times New Roman" w:hAnsi="Calibri" w:cs="Calibri"/>
                <w:color w:val="000000"/>
                <w:sz w:val="18"/>
                <w:szCs w:val="18"/>
                <w:lang w:eastAsia="en-GB"/>
              </w:rPr>
            </w:pPr>
            <w:r w:rsidRPr="00105836">
              <w:rPr>
                <w:rFonts w:ascii="Calibri" w:eastAsia="Times New Roman" w:hAnsi="Calibri" w:cs="Calibri"/>
                <w:color w:val="000000"/>
                <w:sz w:val="18"/>
                <w:szCs w:val="18"/>
                <w:lang w:eastAsia="en-GB"/>
              </w:rPr>
              <w:t>0</w:t>
            </w:r>
          </w:p>
        </w:tc>
      </w:tr>
      <w:tr w:rsidR="008169EC" w:rsidRPr="00105836" w14:paraId="06B98C0A" w14:textId="77777777" w:rsidTr="000D349A">
        <w:trPr>
          <w:trHeight w:val="315"/>
        </w:trPr>
        <w:tc>
          <w:tcPr>
            <w:tcW w:w="288" w:type="pct"/>
            <w:tcBorders>
              <w:top w:val="nil"/>
              <w:left w:val="single" w:sz="4" w:space="0" w:color="auto"/>
              <w:bottom w:val="single" w:sz="4" w:space="0" w:color="auto"/>
              <w:right w:val="single" w:sz="4" w:space="0" w:color="auto"/>
            </w:tcBorders>
            <w:noWrap/>
            <w:vAlign w:val="bottom"/>
          </w:tcPr>
          <w:p w14:paraId="3A92EE9F" w14:textId="35A7E2D7" w:rsidR="008169EC" w:rsidRPr="000D349A" w:rsidRDefault="008169EC" w:rsidP="00105836">
            <w:pPr>
              <w:widowControl/>
              <w:spacing w:after="0" w:line="240" w:lineRule="auto"/>
              <w:rPr>
                <w:rFonts w:ascii="Calibri" w:eastAsia="Times New Roman" w:hAnsi="Calibri" w:cs="Calibri"/>
                <w:color w:val="000000"/>
                <w:sz w:val="16"/>
                <w:szCs w:val="16"/>
                <w:lang w:eastAsia="en-GB"/>
              </w:rPr>
            </w:pPr>
          </w:p>
        </w:tc>
        <w:tc>
          <w:tcPr>
            <w:tcW w:w="607" w:type="pct"/>
            <w:tcBorders>
              <w:top w:val="nil"/>
              <w:left w:val="nil"/>
              <w:bottom w:val="single" w:sz="4" w:space="0" w:color="auto"/>
              <w:right w:val="single" w:sz="4" w:space="0" w:color="auto"/>
            </w:tcBorders>
            <w:noWrap/>
            <w:vAlign w:val="bottom"/>
            <w:hideMark/>
          </w:tcPr>
          <w:p w14:paraId="31D91477" w14:textId="3001C814" w:rsidR="008169EC" w:rsidRPr="000D349A" w:rsidRDefault="008169EC" w:rsidP="00105836">
            <w:pPr>
              <w:widowControl/>
              <w:spacing w:after="0" w:line="240" w:lineRule="auto"/>
              <w:rPr>
                <w:rFonts w:ascii="Calibri" w:eastAsia="Times New Roman" w:hAnsi="Calibri" w:cs="Calibri"/>
                <w:color w:val="000000"/>
                <w:sz w:val="16"/>
                <w:szCs w:val="16"/>
                <w:lang w:eastAsia="en-GB"/>
              </w:rPr>
            </w:pPr>
            <w:r w:rsidRPr="000D349A">
              <w:rPr>
                <w:rFonts w:ascii="Calibri" w:eastAsia="Times New Roman" w:hAnsi="Calibri" w:cs="Calibri"/>
                <w:color w:val="000000"/>
                <w:sz w:val="16"/>
                <w:szCs w:val="16"/>
                <w:lang w:eastAsia="en-GB"/>
              </w:rPr>
              <w:t> </w:t>
            </w:r>
            <w:r w:rsidR="00B874C0">
              <w:rPr>
                <w:rFonts w:ascii="Calibri" w:eastAsia="Times New Roman" w:hAnsi="Calibri" w:cs="Calibri"/>
                <w:color w:val="000000"/>
                <w:sz w:val="16"/>
                <w:szCs w:val="16"/>
                <w:lang w:eastAsia="en-GB"/>
              </w:rPr>
              <w:t>Totals</w:t>
            </w:r>
          </w:p>
        </w:tc>
        <w:tc>
          <w:tcPr>
            <w:tcW w:w="410" w:type="pct"/>
            <w:tcBorders>
              <w:top w:val="nil"/>
              <w:left w:val="nil"/>
              <w:bottom w:val="single" w:sz="4" w:space="0" w:color="auto"/>
              <w:right w:val="single" w:sz="4" w:space="0" w:color="auto"/>
            </w:tcBorders>
            <w:noWrap/>
            <w:vAlign w:val="center"/>
            <w:hideMark/>
          </w:tcPr>
          <w:p w14:paraId="56F0A4DF" w14:textId="77777777" w:rsidR="008169EC" w:rsidRPr="00B874C0" w:rsidRDefault="008169EC" w:rsidP="00105836">
            <w:pPr>
              <w:widowControl/>
              <w:spacing w:after="0" w:line="240" w:lineRule="auto"/>
              <w:jc w:val="center"/>
              <w:rPr>
                <w:rFonts w:ascii="Calibri" w:eastAsia="Times New Roman" w:hAnsi="Calibri" w:cs="Calibri"/>
                <w:color w:val="000000"/>
                <w:sz w:val="14"/>
                <w:szCs w:val="14"/>
                <w:lang w:eastAsia="en-GB"/>
              </w:rPr>
            </w:pPr>
            <w:r w:rsidRPr="00B874C0">
              <w:rPr>
                <w:rFonts w:ascii="Calibri" w:eastAsia="Times New Roman" w:hAnsi="Calibri" w:cs="Calibri"/>
                <w:color w:val="000000"/>
                <w:sz w:val="14"/>
                <w:szCs w:val="14"/>
                <w:lang w:eastAsia="en-GB"/>
              </w:rPr>
              <w:t>124,550</w:t>
            </w:r>
          </w:p>
        </w:tc>
        <w:tc>
          <w:tcPr>
            <w:tcW w:w="410" w:type="pct"/>
            <w:tcBorders>
              <w:top w:val="nil"/>
              <w:left w:val="nil"/>
              <w:bottom w:val="single" w:sz="4" w:space="0" w:color="auto"/>
              <w:right w:val="single" w:sz="4" w:space="0" w:color="auto"/>
            </w:tcBorders>
            <w:noWrap/>
            <w:vAlign w:val="center"/>
            <w:hideMark/>
          </w:tcPr>
          <w:p w14:paraId="68F1F4B9" w14:textId="77777777" w:rsidR="008169EC" w:rsidRPr="00B874C0" w:rsidRDefault="008169EC" w:rsidP="00105836">
            <w:pPr>
              <w:widowControl/>
              <w:spacing w:after="0" w:line="240" w:lineRule="auto"/>
              <w:jc w:val="center"/>
              <w:rPr>
                <w:rFonts w:ascii="Calibri" w:eastAsia="Times New Roman" w:hAnsi="Calibri" w:cs="Calibri"/>
                <w:color w:val="000000"/>
                <w:sz w:val="14"/>
                <w:szCs w:val="14"/>
                <w:lang w:eastAsia="en-GB"/>
              </w:rPr>
            </w:pPr>
            <w:r w:rsidRPr="00B874C0">
              <w:rPr>
                <w:rFonts w:ascii="Calibri" w:eastAsia="Times New Roman" w:hAnsi="Calibri" w:cs="Calibri"/>
                <w:color w:val="000000"/>
                <w:sz w:val="14"/>
                <w:szCs w:val="14"/>
                <w:lang w:eastAsia="en-GB"/>
              </w:rPr>
              <w:t>128,967</w:t>
            </w:r>
          </w:p>
        </w:tc>
        <w:tc>
          <w:tcPr>
            <w:tcW w:w="410" w:type="pct"/>
            <w:tcBorders>
              <w:top w:val="nil"/>
              <w:left w:val="nil"/>
              <w:bottom w:val="single" w:sz="4" w:space="0" w:color="auto"/>
              <w:right w:val="single" w:sz="4" w:space="0" w:color="auto"/>
            </w:tcBorders>
            <w:noWrap/>
            <w:vAlign w:val="center"/>
            <w:hideMark/>
          </w:tcPr>
          <w:p w14:paraId="254644C3" w14:textId="77777777" w:rsidR="008169EC" w:rsidRPr="00B874C0" w:rsidRDefault="008169EC" w:rsidP="00105836">
            <w:pPr>
              <w:widowControl/>
              <w:spacing w:after="0" w:line="240" w:lineRule="auto"/>
              <w:jc w:val="center"/>
              <w:rPr>
                <w:rFonts w:ascii="Calibri" w:eastAsia="Times New Roman" w:hAnsi="Calibri" w:cs="Calibri"/>
                <w:color w:val="000000"/>
                <w:sz w:val="14"/>
                <w:szCs w:val="14"/>
                <w:lang w:eastAsia="en-GB"/>
              </w:rPr>
            </w:pPr>
            <w:r w:rsidRPr="00B874C0">
              <w:rPr>
                <w:rFonts w:ascii="Calibri" w:eastAsia="Times New Roman" w:hAnsi="Calibri" w:cs="Calibri"/>
                <w:color w:val="000000"/>
                <w:sz w:val="14"/>
                <w:szCs w:val="14"/>
                <w:lang w:eastAsia="en-GB"/>
              </w:rPr>
              <w:t>149,303</w:t>
            </w:r>
          </w:p>
        </w:tc>
        <w:tc>
          <w:tcPr>
            <w:tcW w:w="410" w:type="pct"/>
            <w:tcBorders>
              <w:top w:val="nil"/>
              <w:left w:val="nil"/>
              <w:bottom w:val="single" w:sz="4" w:space="0" w:color="auto"/>
              <w:right w:val="single" w:sz="4" w:space="0" w:color="auto"/>
            </w:tcBorders>
            <w:noWrap/>
            <w:vAlign w:val="center"/>
            <w:hideMark/>
          </w:tcPr>
          <w:p w14:paraId="13C8A15E" w14:textId="77777777" w:rsidR="008169EC" w:rsidRPr="00B874C0" w:rsidRDefault="008169EC" w:rsidP="00105836">
            <w:pPr>
              <w:widowControl/>
              <w:spacing w:after="0" w:line="240" w:lineRule="auto"/>
              <w:jc w:val="center"/>
              <w:rPr>
                <w:rFonts w:ascii="Calibri" w:eastAsia="Times New Roman" w:hAnsi="Calibri" w:cs="Calibri"/>
                <w:color w:val="000000"/>
                <w:sz w:val="14"/>
                <w:szCs w:val="14"/>
                <w:lang w:eastAsia="en-GB"/>
              </w:rPr>
            </w:pPr>
            <w:r w:rsidRPr="00B874C0">
              <w:rPr>
                <w:rFonts w:ascii="Calibri" w:eastAsia="Times New Roman" w:hAnsi="Calibri" w:cs="Calibri"/>
                <w:color w:val="000000"/>
                <w:sz w:val="14"/>
                <w:szCs w:val="14"/>
                <w:lang w:eastAsia="en-GB"/>
              </w:rPr>
              <w:t>141,016</w:t>
            </w:r>
          </w:p>
        </w:tc>
        <w:tc>
          <w:tcPr>
            <w:tcW w:w="411" w:type="pct"/>
            <w:tcBorders>
              <w:top w:val="nil"/>
              <w:left w:val="nil"/>
              <w:bottom w:val="single" w:sz="4" w:space="0" w:color="auto"/>
              <w:right w:val="single" w:sz="4" w:space="0" w:color="auto"/>
            </w:tcBorders>
            <w:noWrap/>
            <w:vAlign w:val="center"/>
            <w:hideMark/>
          </w:tcPr>
          <w:p w14:paraId="12E3534A" w14:textId="77777777" w:rsidR="008169EC" w:rsidRPr="00B874C0" w:rsidRDefault="008169EC" w:rsidP="00105836">
            <w:pPr>
              <w:widowControl/>
              <w:spacing w:after="0" w:line="240" w:lineRule="auto"/>
              <w:jc w:val="center"/>
              <w:rPr>
                <w:rFonts w:ascii="Calibri" w:eastAsia="Times New Roman" w:hAnsi="Calibri" w:cs="Calibri"/>
                <w:color w:val="000000"/>
                <w:sz w:val="14"/>
                <w:szCs w:val="14"/>
                <w:lang w:eastAsia="en-GB"/>
              </w:rPr>
            </w:pPr>
            <w:r w:rsidRPr="00B874C0">
              <w:rPr>
                <w:rFonts w:ascii="Calibri" w:eastAsia="Times New Roman" w:hAnsi="Calibri" w:cs="Calibri"/>
                <w:color w:val="000000"/>
                <w:sz w:val="14"/>
                <w:szCs w:val="14"/>
                <w:lang w:eastAsia="en-GB"/>
              </w:rPr>
              <w:t>128,718</w:t>
            </w:r>
          </w:p>
        </w:tc>
        <w:tc>
          <w:tcPr>
            <w:tcW w:w="410" w:type="pct"/>
            <w:tcBorders>
              <w:top w:val="nil"/>
              <w:left w:val="nil"/>
              <w:bottom w:val="single" w:sz="4" w:space="0" w:color="auto"/>
              <w:right w:val="single" w:sz="4" w:space="0" w:color="auto"/>
            </w:tcBorders>
            <w:noWrap/>
            <w:vAlign w:val="center"/>
            <w:hideMark/>
          </w:tcPr>
          <w:p w14:paraId="35FF03F1" w14:textId="77777777" w:rsidR="008169EC" w:rsidRPr="00B874C0" w:rsidRDefault="008169EC" w:rsidP="00105836">
            <w:pPr>
              <w:widowControl/>
              <w:spacing w:after="0" w:line="240" w:lineRule="auto"/>
              <w:jc w:val="center"/>
              <w:rPr>
                <w:rFonts w:ascii="Calibri" w:eastAsia="Times New Roman" w:hAnsi="Calibri" w:cs="Calibri"/>
                <w:color w:val="000000"/>
                <w:sz w:val="14"/>
                <w:szCs w:val="14"/>
                <w:lang w:eastAsia="en-GB"/>
              </w:rPr>
            </w:pPr>
            <w:r w:rsidRPr="00B874C0">
              <w:rPr>
                <w:rFonts w:ascii="Calibri" w:eastAsia="Times New Roman" w:hAnsi="Calibri" w:cs="Calibri"/>
                <w:color w:val="000000"/>
                <w:sz w:val="14"/>
                <w:szCs w:val="14"/>
                <w:lang w:eastAsia="en-GB"/>
              </w:rPr>
              <w:t>131,433</w:t>
            </w:r>
          </w:p>
        </w:tc>
        <w:tc>
          <w:tcPr>
            <w:tcW w:w="410" w:type="pct"/>
            <w:tcBorders>
              <w:top w:val="nil"/>
              <w:left w:val="nil"/>
              <w:bottom w:val="single" w:sz="4" w:space="0" w:color="auto"/>
              <w:right w:val="single" w:sz="4" w:space="0" w:color="auto"/>
            </w:tcBorders>
            <w:noWrap/>
            <w:vAlign w:val="center"/>
            <w:hideMark/>
          </w:tcPr>
          <w:p w14:paraId="270B8EFF" w14:textId="77777777" w:rsidR="008169EC" w:rsidRPr="000D349A" w:rsidRDefault="008169EC" w:rsidP="00105836">
            <w:pPr>
              <w:widowControl/>
              <w:spacing w:after="0" w:line="240" w:lineRule="auto"/>
              <w:jc w:val="center"/>
              <w:rPr>
                <w:rFonts w:ascii="Calibri" w:eastAsia="Times New Roman" w:hAnsi="Calibri" w:cs="Calibri"/>
                <w:color w:val="000000"/>
                <w:sz w:val="16"/>
                <w:szCs w:val="16"/>
                <w:lang w:eastAsia="en-GB"/>
              </w:rPr>
            </w:pPr>
            <w:r w:rsidRPr="000D349A">
              <w:rPr>
                <w:rFonts w:ascii="Calibri" w:eastAsia="Times New Roman" w:hAnsi="Calibri" w:cs="Calibri"/>
                <w:color w:val="000000"/>
                <w:sz w:val="16"/>
                <w:szCs w:val="16"/>
                <w:lang w:eastAsia="en-GB"/>
              </w:rPr>
              <w:t> </w:t>
            </w:r>
          </w:p>
        </w:tc>
        <w:tc>
          <w:tcPr>
            <w:tcW w:w="410" w:type="pct"/>
            <w:tcBorders>
              <w:top w:val="nil"/>
              <w:left w:val="nil"/>
              <w:bottom w:val="single" w:sz="4" w:space="0" w:color="auto"/>
              <w:right w:val="single" w:sz="4" w:space="0" w:color="auto"/>
            </w:tcBorders>
            <w:noWrap/>
            <w:vAlign w:val="center"/>
            <w:hideMark/>
          </w:tcPr>
          <w:p w14:paraId="017984B0" w14:textId="77777777" w:rsidR="008169EC" w:rsidRPr="000D349A" w:rsidRDefault="008169EC" w:rsidP="00105836">
            <w:pPr>
              <w:widowControl/>
              <w:spacing w:after="0" w:line="240" w:lineRule="auto"/>
              <w:jc w:val="center"/>
              <w:rPr>
                <w:rFonts w:ascii="Calibri" w:eastAsia="Times New Roman" w:hAnsi="Calibri" w:cs="Calibri"/>
                <w:color w:val="000000"/>
                <w:sz w:val="16"/>
                <w:szCs w:val="16"/>
                <w:lang w:eastAsia="en-GB"/>
              </w:rPr>
            </w:pPr>
            <w:r w:rsidRPr="000D349A">
              <w:rPr>
                <w:rFonts w:ascii="Calibri" w:eastAsia="Times New Roman" w:hAnsi="Calibri" w:cs="Calibri"/>
                <w:color w:val="000000"/>
                <w:sz w:val="16"/>
                <w:szCs w:val="16"/>
                <w:lang w:eastAsia="en-GB"/>
              </w:rPr>
              <w:t> </w:t>
            </w:r>
          </w:p>
        </w:tc>
        <w:tc>
          <w:tcPr>
            <w:tcW w:w="410" w:type="pct"/>
            <w:tcBorders>
              <w:top w:val="nil"/>
              <w:left w:val="nil"/>
              <w:bottom w:val="single" w:sz="4" w:space="0" w:color="auto"/>
              <w:right w:val="single" w:sz="4" w:space="0" w:color="auto"/>
            </w:tcBorders>
            <w:noWrap/>
            <w:vAlign w:val="center"/>
            <w:hideMark/>
          </w:tcPr>
          <w:p w14:paraId="2DE40252" w14:textId="77777777" w:rsidR="008169EC" w:rsidRPr="000D349A" w:rsidRDefault="008169EC" w:rsidP="00105836">
            <w:pPr>
              <w:widowControl/>
              <w:spacing w:after="0" w:line="240" w:lineRule="auto"/>
              <w:jc w:val="center"/>
              <w:rPr>
                <w:rFonts w:ascii="Calibri" w:eastAsia="Times New Roman" w:hAnsi="Calibri" w:cs="Calibri"/>
                <w:color w:val="000000"/>
                <w:sz w:val="16"/>
                <w:szCs w:val="16"/>
                <w:lang w:eastAsia="en-GB"/>
              </w:rPr>
            </w:pPr>
            <w:r w:rsidRPr="000D349A">
              <w:rPr>
                <w:rFonts w:ascii="Calibri" w:eastAsia="Times New Roman" w:hAnsi="Calibri" w:cs="Calibri"/>
                <w:color w:val="000000"/>
                <w:sz w:val="16"/>
                <w:szCs w:val="16"/>
                <w:lang w:eastAsia="en-GB"/>
              </w:rPr>
              <w:t> </w:t>
            </w:r>
          </w:p>
        </w:tc>
        <w:tc>
          <w:tcPr>
            <w:tcW w:w="411" w:type="pct"/>
            <w:tcBorders>
              <w:top w:val="nil"/>
              <w:left w:val="nil"/>
              <w:bottom w:val="single" w:sz="4" w:space="0" w:color="auto"/>
              <w:right w:val="single" w:sz="4" w:space="0" w:color="auto"/>
            </w:tcBorders>
            <w:noWrap/>
            <w:vAlign w:val="center"/>
            <w:hideMark/>
          </w:tcPr>
          <w:p w14:paraId="1F39C7FA" w14:textId="77777777" w:rsidR="008169EC" w:rsidRPr="000D349A" w:rsidRDefault="008169EC" w:rsidP="00105836">
            <w:pPr>
              <w:widowControl/>
              <w:spacing w:after="0" w:line="240" w:lineRule="auto"/>
              <w:jc w:val="center"/>
              <w:rPr>
                <w:rFonts w:ascii="Calibri" w:eastAsia="Times New Roman" w:hAnsi="Calibri" w:cs="Calibri"/>
                <w:color w:val="000000"/>
                <w:sz w:val="16"/>
                <w:szCs w:val="16"/>
                <w:lang w:eastAsia="en-GB"/>
              </w:rPr>
            </w:pPr>
            <w:r w:rsidRPr="000D349A">
              <w:rPr>
                <w:rFonts w:ascii="Calibri" w:eastAsia="Times New Roman" w:hAnsi="Calibri" w:cs="Calibri"/>
                <w:color w:val="000000"/>
                <w:sz w:val="16"/>
                <w:szCs w:val="16"/>
                <w:lang w:eastAsia="en-GB"/>
              </w:rPr>
              <w:t>0</w:t>
            </w:r>
          </w:p>
        </w:tc>
      </w:tr>
    </w:tbl>
    <w:p w14:paraId="540A6DCB" w14:textId="2BC33761" w:rsidR="001330ED" w:rsidRDefault="001330ED" w:rsidP="0005397F">
      <w:pPr>
        <w:spacing w:after="0" w:line="240" w:lineRule="auto"/>
        <w:ind w:right="85"/>
        <w:jc w:val="both"/>
        <w:rPr>
          <w:rFonts w:eastAsia="Arial" w:cstheme="minorHAnsi"/>
          <w:color w:val="FF0000"/>
          <w:spacing w:val="4"/>
        </w:rPr>
      </w:pPr>
    </w:p>
    <w:p w14:paraId="2F963988" w14:textId="0CDC700B" w:rsidR="00363DEF" w:rsidRDefault="00BC7101" w:rsidP="0005397F">
      <w:pPr>
        <w:spacing w:after="0" w:line="240" w:lineRule="auto"/>
        <w:ind w:right="85"/>
        <w:jc w:val="both"/>
        <w:rPr>
          <w:rFonts w:ascii="Calibri" w:eastAsia="Times New Roman" w:hAnsi="Calibri" w:cs="Calibri"/>
          <w:lang w:eastAsia="en-GB"/>
        </w:rPr>
      </w:pPr>
      <w:r w:rsidRPr="00BC7101">
        <w:rPr>
          <w:rFonts w:eastAsia="Arial" w:cstheme="minorHAnsi"/>
          <w:spacing w:val="4"/>
        </w:rPr>
        <w:t xml:space="preserve">Note 1: </w:t>
      </w:r>
      <w:r w:rsidR="00E3760A" w:rsidRPr="00BC7101">
        <w:rPr>
          <w:rFonts w:eastAsia="Arial" w:cstheme="minorHAnsi"/>
          <w:spacing w:val="4"/>
        </w:rPr>
        <w:t xml:space="preserve">NHS </w:t>
      </w:r>
      <w:r w:rsidR="00363DEF" w:rsidRPr="00BC7101">
        <w:rPr>
          <w:rFonts w:eastAsia="Arial" w:cstheme="minorHAnsi"/>
          <w:spacing w:val="4"/>
        </w:rPr>
        <w:t>Carbon</w:t>
      </w:r>
      <w:r w:rsidR="00E3760A" w:rsidRPr="00BC7101">
        <w:rPr>
          <w:rFonts w:eastAsia="Arial" w:cstheme="minorHAnsi"/>
          <w:spacing w:val="4"/>
        </w:rPr>
        <w:t xml:space="preserve"> Footprint </w:t>
      </w:r>
      <w:r w:rsidRPr="00BC7101">
        <w:rPr>
          <w:rFonts w:eastAsia="Arial" w:cstheme="minorHAnsi"/>
          <w:spacing w:val="4"/>
        </w:rPr>
        <w:t>is b</w:t>
      </w:r>
      <w:r w:rsidR="00E3760A" w:rsidRPr="00BC7101">
        <w:rPr>
          <w:rFonts w:ascii="Calibri" w:eastAsia="Times New Roman" w:hAnsi="Calibri" w:cs="Calibri"/>
          <w:lang w:eastAsia="en-GB"/>
        </w:rPr>
        <w:t xml:space="preserve">uilding energy, business travel, fleet, water, waste, anaesthetic </w:t>
      </w:r>
      <w:r w:rsidR="00E3760A" w:rsidRPr="00E3760A">
        <w:rPr>
          <w:rFonts w:ascii="Calibri" w:eastAsia="Times New Roman" w:hAnsi="Calibri" w:cs="Calibri"/>
          <w:lang w:eastAsia="en-GB"/>
        </w:rPr>
        <w:t>gas</w:t>
      </w:r>
      <w:r w:rsidR="00E3760A">
        <w:rPr>
          <w:rFonts w:ascii="Calibri" w:eastAsia="Times New Roman" w:hAnsi="Calibri" w:cs="Calibri"/>
          <w:lang w:eastAsia="en-GB"/>
        </w:rPr>
        <w:t xml:space="preserve"> and</w:t>
      </w:r>
      <w:r w:rsidR="00E3760A" w:rsidRPr="00E3760A">
        <w:rPr>
          <w:rFonts w:ascii="Calibri" w:eastAsia="Times New Roman" w:hAnsi="Calibri" w:cs="Calibri"/>
          <w:lang w:eastAsia="en-GB"/>
        </w:rPr>
        <w:t xml:space="preserve"> inhalers</w:t>
      </w:r>
      <w:r>
        <w:rPr>
          <w:rFonts w:ascii="Calibri" w:eastAsia="Times New Roman" w:hAnsi="Calibri" w:cs="Calibri"/>
          <w:lang w:eastAsia="en-GB"/>
        </w:rPr>
        <w:t>.</w:t>
      </w:r>
    </w:p>
    <w:p w14:paraId="1B5FF6E6" w14:textId="7C939230" w:rsidR="00482816" w:rsidRDefault="00482816" w:rsidP="0005397F">
      <w:pPr>
        <w:spacing w:after="0" w:line="240" w:lineRule="auto"/>
        <w:ind w:right="85"/>
        <w:jc w:val="both"/>
        <w:rPr>
          <w:rFonts w:ascii="Calibri" w:eastAsia="Times New Roman" w:hAnsi="Calibri" w:cs="Calibri"/>
          <w:lang w:eastAsia="en-GB"/>
        </w:rPr>
      </w:pPr>
      <w:r>
        <w:rPr>
          <w:rFonts w:ascii="Calibri" w:eastAsia="Times New Roman" w:hAnsi="Calibri" w:cs="Calibri"/>
          <w:lang w:eastAsia="en-GB"/>
        </w:rPr>
        <w:t>All figures are t</w:t>
      </w:r>
      <w:r w:rsidR="00B874C0">
        <w:rPr>
          <w:rFonts w:ascii="Calibri" w:eastAsia="Times New Roman" w:hAnsi="Calibri" w:cs="Calibri"/>
          <w:lang w:eastAsia="en-GB"/>
        </w:rPr>
        <w:t>CO</w:t>
      </w:r>
      <w:r w:rsidR="00B874C0" w:rsidRPr="00FD6201">
        <w:rPr>
          <w:rFonts w:ascii="Calibri" w:eastAsia="Times New Roman" w:hAnsi="Calibri" w:cs="Calibri"/>
          <w:vertAlign w:val="subscript"/>
          <w:lang w:eastAsia="en-GB"/>
        </w:rPr>
        <w:t>2</w:t>
      </w:r>
      <w:r w:rsidR="00B874C0">
        <w:rPr>
          <w:rFonts w:ascii="Calibri" w:eastAsia="Times New Roman" w:hAnsi="Calibri" w:cs="Calibri"/>
          <w:lang w:eastAsia="en-GB"/>
        </w:rPr>
        <w:t>e.</w:t>
      </w:r>
    </w:p>
    <w:p w14:paraId="79632C36" w14:textId="77777777" w:rsidR="00BC7101" w:rsidRPr="00E3760A" w:rsidRDefault="00BC7101" w:rsidP="0005397F">
      <w:pPr>
        <w:spacing w:after="0" w:line="240" w:lineRule="auto"/>
        <w:ind w:right="85"/>
        <w:jc w:val="both"/>
        <w:rPr>
          <w:rFonts w:eastAsia="Arial" w:cstheme="minorHAnsi"/>
          <w:spacing w:val="4"/>
        </w:rPr>
      </w:pPr>
    </w:p>
    <w:p w14:paraId="47455123" w14:textId="0AF96EEB" w:rsidR="00571618" w:rsidRPr="00E81725" w:rsidRDefault="00571618" w:rsidP="0005397F">
      <w:pPr>
        <w:spacing w:after="0" w:line="240" w:lineRule="auto"/>
        <w:ind w:right="85"/>
        <w:jc w:val="both"/>
        <w:rPr>
          <w:rFonts w:eastAsia="Arial" w:cstheme="minorHAnsi"/>
          <w:color w:val="FF0000"/>
          <w:spacing w:val="4"/>
        </w:rPr>
      </w:pPr>
    </w:p>
    <w:p w14:paraId="6DD1E19F" w14:textId="77777777" w:rsidR="008E3A71" w:rsidRPr="00E81725" w:rsidRDefault="008E3A71" w:rsidP="00B15B15">
      <w:pPr>
        <w:spacing w:after="0" w:line="240" w:lineRule="auto"/>
        <w:rPr>
          <w:rFonts w:cstheme="minorHAnsi"/>
          <w:color w:val="FF0000"/>
        </w:rPr>
      </w:pPr>
    </w:p>
    <w:p w14:paraId="7BFAFE78" w14:textId="77777777" w:rsidR="00D414FF" w:rsidRDefault="00D414FF" w:rsidP="002C4F81">
      <w:pPr>
        <w:spacing w:after="0" w:line="240" w:lineRule="auto"/>
        <w:rPr>
          <w:rFonts w:eastAsia="Arial" w:cstheme="minorHAnsi"/>
          <w:color w:val="FF0000"/>
          <w:spacing w:val="4"/>
        </w:rPr>
      </w:pPr>
      <w:r>
        <w:rPr>
          <w:noProof/>
        </w:rPr>
        <w:drawing>
          <wp:inline distT="0" distB="0" distL="0" distR="0" wp14:anchorId="74687EC6" wp14:editId="07DEC336">
            <wp:extent cx="5731510" cy="3872230"/>
            <wp:effectExtent l="0" t="0" r="2540" b="13970"/>
            <wp:docPr id="1156538609" name="Chart 1">
              <a:extLst xmlns:a="http://schemas.openxmlformats.org/drawingml/2006/main">
                <a:ext uri="{FF2B5EF4-FFF2-40B4-BE49-F238E27FC236}">
                  <a16:creationId xmlns:a16="http://schemas.microsoft.com/office/drawing/2014/main" id="{AC54F8BE-7C8C-5FA4-FDB7-B09DC26FE4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8A8D66F" w14:textId="57131C15" w:rsidR="00D414FF" w:rsidRDefault="00D414FF" w:rsidP="00D414FF">
      <w:pPr>
        <w:widowControl/>
        <w:rPr>
          <w:rFonts w:cstheme="minorHAnsi"/>
          <w:bCs/>
          <w:color w:val="000000" w:themeColor="text1"/>
        </w:rPr>
      </w:pPr>
      <w:r w:rsidRPr="00227CB3">
        <w:rPr>
          <w:rFonts w:cstheme="minorHAnsi"/>
          <w:bCs/>
          <w:color w:val="000000" w:themeColor="text1"/>
        </w:rPr>
        <w:t xml:space="preserve">The </w:t>
      </w:r>
      <w:r>
        <w:rPr>
          <w:rFonts w:cstheme="minorHAnsi"/>
          <w:bCs/>
          <w:color w:val="000000" w:themeColor="text1"/>
        </w:rPr>
        <w:t xml:space="preserve">bars for 2036/39 show where the </w:t>
      </w:r>
      <w:r w:rsidR="00E92E37">
        <w:rPr>
          <w:rFonts w:cstheme="minorHAnsi"/>
          <w:bCs/>
          <w:color w:val="000000" w:themeColor="text1"/>
        </w:rPr>
        <w:t xml:space="preserve">Carbon Footprint Plus </w:t>
      </w:r>
      <w:r>
        <w:rPr>
          <w:rFonts w:cstheme="minorHAnsi"/>
          <w:bCs/>
          <w:color w:val="000000" w:themeColor="text1"/>
        </w:rPr>
        <w:t xml:space="preserve">emissions need to be in order to meet NHS Net Zero Carbon Plus emissions by 2045. This is very likely to require investment in carbon off sets. </w:t>
      </w:r>
    </w:p>
    <w:p w14:paraId="1088ABA0" w14:textId="77777777" w:rsidR="00BF18FF" w:rsidRPr="00227CB3" w:rsidRDefault="00BF18FF" w:rsidP="00D414FF">
      <w:pPr>
        <w:widowControl/>
        <w:rPr>
          <w:rFonts w:cstheme="minorHAnsi"/>
          <w:bCs/>
          <w:color w:val="000000" w:themeColor="text1"/>
        </w:rPr>
      </w:pPr>
    </w:p>
    <w:p w14:paraId="62C7C372" w14:textId="069C6DDE" w:rsidR="00360B81" w:rsidRPr="00512A9E" w:rsidRDefault="00E010D1" w:rsidP="00A33AB3">
      <w:pPr>
        <w:widowControl/>
        <w:rPr>
          <w:rFonts w:cstheme="minorHAnsi"/>
          <w:b/>
          <w:color w:val="000000" w:themeColor="text1"/>
        </w:rPr>
      </w:pPr>
      <w:r w:rsidRPr="00512A9E">
        <w:rPr>
          <w:rFonts w:cstheme="minorHAnsi"/>
          <w:b/>
          <w:color w:val="000000" w:themeColor="text1"/>
        </w:rPr>
        <w:t>8</w:t>
      </w:r>
      <w:r w:rsidR="00496867" w:rsidRPr="00512A9E">
        <w:rPr>
          <w:rFonts w:cstheme="minorHAnsi"/>
          <w:b/>
          <w:color w:val="000000" w:themeColor="text1"/>
        </w:rPr>
        <w:tab/>
      </w:r>
      <w:r w:rsidR="00587AAB" w:rsidRPr="00512A9E">
        <w:rPr>
          <w:rFonts w:cstheme="minorHAnsi"/>
          <w:b/>
          <w:color w:val="000000" w:themeColor="text1"/>
        </w:rPr>
        <w:t>PROJECTS FOR 202</w:t>
      </w:r>
      <w:r w:rsidR="00DB7022" w:rsidRPr="00512A9E">
        <w:rPr>
          <w:rFonts w:cstheme="minorHAnsi"/>
          <w:b/>
          <w:color w:val="000000" w:themeColor="text1"/>
        </w:rPr>
        <w:t>6</w:t>
      </w:r>
      <w:r w:rsidR="00587AAB" w:rsidRPr="00512A9E">
        <w:rPr>
          <w:rFonts w:cstheme="minorHAnsi"/>
          <w:b/>
          <w:color w:val="000000" w:themeColor="text1"/>
        </w:rPr>
        <w:t>-2</w:t>
      </w:r>
      <w:r w:rsidR="001E35FC" w:rsidRPr="00512A9E">
        <w:rPr>
          <w:rFonts w:cstheme="minorHAnsi"/>
          <w:b/>
          <w:color w:val="000000" w:themeColor="text1"/>
        </w:rPr>
        <w:t>02</w:t>
      </w:r>
      <w:r w:rsidR="00DB7022" w:rsidRPr="00512A9E">
        <w:rPr>
          <w:rFonts w:cstheme="minorHAnsi"/>
          <w:b/>
          <w:color w:val="000000" w:themeColor="text1"/>
        </w:rPr>
        <w:t>7</w:t>
      </w:r>
    </w:p>
    <w:p w14:paraId="421FAE43" w14:textId="1EB5B689" w:rsidR="0049383F" w:rsidRPr="00512A9E" w:rsidRDefault="00E33C04" w:rsidP="00B15B15">
      <w:pPr>
        <w:spacing w:after="0" w:line="240" w:lineRule="auto"/>
        <w:rPr>
          <w:rFonts w:cstheme="minorHAnsi"/>
          <w:bCs/>
          <w:color w:val="000000" w:themeColor="text1"/>
        </w:rPr>
      </w:pPr>
      <w:r w:rsidRPr="00512A9E">
        <w:rPr>
          <w:rFonts w:cstheme="minorHAnsi"/>
          <w:bCs/>
          <w:color w:val="000000" w:themeColor="text1"/>
        </w:rPr>
        <w:t>There are a large number of projects planned in 202</w:t>
      </w:r>
      <w:r w:rsidR="00DB7022" w:rsidRPr="00512A9E">
        <w:rPr>
          <w:rFonts w:cstheme="minorHAnsi"/>
          <w:bCs/>
          <w:color w:val="000000" w:themeColor="text1"/>
        </w:rPr>
        <w:t>6</w:t>
      </w:r>
      <w:r w:rsidRPr="00512A9E">
        <w:rPr>
          <w:rFonts w:cstheme="minorHAnsi"/>
          <w:bCs/>
          <w:color w:val="000000" w:themeColor="text1"/>
        </w:rPr>
        <w:t>-2</w:t>
      </w:r>
      <w:r w:rsidR="00DB7022" w:rsidRPr="00512A9E">
        <w:rPr>
          <w:rFonts w:cstheme="minorHAnsi"/>
          <w:bCs/>
          <w:color w:val="000000" w:themeColor="text1"/>
        </w:rPr>
        <w:t>7</w:t>
      </w:r>
      <w:r w:rsidRPr="00512A9E">
        <w:rPr>
          <w:rFonts w:cstheme="minorHAnsi"/>
          <w:bCs/>
          <w:color w:val="000000" w:themeColor="text1"/>
        </w:rPr>
        <w:t>.  These include:</w:t>
      </w:r>
    </w:p>
    <w:p w14:paraId="4530AFEF" w14:textId="77777777" w:rsidR="00822DBB" w:rsidRDefault="00822DBB" w:rsidP="00B15B15">
      <w:pPr>
        <w:spacing w:after="0" w:line="240" w:lineRule="auto"/>
        <w:rPr>
          <w:rFonts w:cstheme="minorHAnsi"/>
          <w:color w:val="000000" w:themeColor="text1"/>
        </w:rPr>
      </w:pPr>
    </w:p>
    <w:p w14:paraId="61EE07E1" w14:textId="7D385D0B" w:rsidR="00BF18FF" w:rsidRPr="00BF18FF" w:rsidRDefault="00BF18FF" w:rsidP="00B15B15">
      <w:pPr>
        <w:spacing w:after="0" w:line="240" w:lineRule="auto"/>
        <w:rPr>
          <w:rFonts w:cstheme="minorHAnsi"/>
          <w:color w:val="000000" w:themeColor="text1"/>
          <w:u w:val="single"/>
        </w:rPr>
      </w:pPr>
      <w:r w:rsidRPr="00BF18FF">
        <w:rPr>
          <w:rFonts w:cstheme="minorHAnsi"/>
          <w:color w:val="000000" w:themeColor="text1"/>
          <w:u w:val="single"/>
        </w:rPr>
        <w:t>Green Plan</w:t>
      </w:r>
    </w:p>
    <w:p w14:paraId="74FB705F" w14:textId="68F4FDE1" w:rsidR="000C469B" w:rsidRDefault="0013064E" w:rsidP="00BF18FF">
      <w:pPr>
        <w:spacing w:after="0" w:line="240" w:lineRule="auto"/>
        <w:jc w:val="both"/>
        <w:rPr>
          <w:rFonts w:cstheme="minorHAnsi"/>
        </w:rPr>
      </w:pPr>
      <w:r w:rsidRPr="0018091F">
        <w:rPr>
          <w:rFonts w:cstheme="minorHAnsi"/>
        </w:rPr>
        <w:t>Our</w:t>
      </w:r>
      <w:r w:rsidR="00BB5DDF" w:rsidRPr="0018091F">
        <w:rPr>
          <w:rFonts w:cstheme="minorHAnsi"/>
        </w:rPr>
        <w:t xml:space="preserve"> Green Plan is being updated and will be launched in </w:t>
      </w:r>
      <w:r w:rsidR="00FD6201">
        <w:rPr>
          <w:rFonts w:cstheme="minorHAnsi"/>
        </w:rPr>
        <w:t>September</w:t>
      </w:r>
      <w:r w:rsidR="00BB5DDF" w:rsidRPr="0018091F">
        <w:rPr>
          <w:rFonts w:cstheme="minorHAnsi"/>
        </w:rPr>
        <w:t xml:space="preserve"> 2026.  </w:t>
      </w:r>
      <w:r w:rsidR="00081265" w:rsidRPr="0018091F">
        <w:rPr>
          <w:rFonts w:cstheme="minorHAnsi"/>
        </w:rPr>
        <w:t xml:space="preserve">The introduction of Green </w:t>
      </w:r>
      <w:r w:rsidR="00081265" w:rsidRPr="0018091F">
        <w:rPr>
          <w:rFonts w:cstheme="minorHAnsi"/>
        </w:rPr>
        <w:lastRenderedPageBreak/>
        <w:t>Sustainability as a Golden Thread (</w:t>
      </w:r>
      <w:r w:rsidR="0004533C">
        <w:rPr>
          <w:rFonts w:cstheme="minorHAnsi"/>
        </w:rPr>
        <w:t xml:space="preserve">GHFT </w:t>
      </w:r>
      <w:r w:rsidR="00081265" w:rsidRPr="0018091F">
        <w:rPr>
          <w:rFonts w:cstheme="minorHAnsi"/>
        </w:rPr>
        <w:t>Strategy 20</w:t>
      </w:r>
      <w:r w:rsidR="0003647B" w:rsidRPr="0018091F">
        <w:rPr>
          <w:rFonts w:cstheme="minorHAnsi"/>
        </w:rPr>
        <w:t xml:space="preserve">25-30) will be reflected in the Green Plan, together with future projects </w:t>
      </w:r>
      <w:r w:rsidR="0018091F" w:rsidRPr="0018091F">
        <w:rPr>
          <w:rFonts w:cstheme="minorHAnsi"/>
        </w:rPr>
        <w:t xml:space="preserve">and commitments </w:t>
      </w:r>
      <w:r w:rsidR="00722335">
        <w:rPr>
          <w:rFonts w:cstheme="minorHAnsi"/>
        </w:rPr>
        <w:t>from</w:t>
      </w:r>
      <w:r w:rsidR="0018091F" w:rsidRPr="0018091F">
        <w:rPr>
          <w:rFonts w:cstheme="minorHAnsi"/>
        </w:rPr>
        <w:t xml:space="preserve"> the new clinical, digital and estates strategies </w:t>
      </w:r>
      <w:r w:rsidR="00722335">
        <w:rPr>
          <w:rFonts w:cstheme="minorHAnsi"/>
        </w:rPr>
        <w:t>(</w:t>
      </w:r>
      <w:r w:rsidR="0018091F" w:rsidRPr="0018091F">
        <w:rPr>
          <w:rFonts w:cstheme="minorHAnsi"/>
        </w:rPr>
        <w:t>all to be launched spring/summer 2026</w:t>
      </w:r>
      <w:r w:rsidR="00722335">
        <w:rPr>
          <w:rFonts w:cstheme="minorHAnsi"/>
        </w:rPr>
        <w:t>)</w:t>
      </w:r>
      <w:r w:rsidR="0018091F" w:rsidRPr="0018091F">
        <w:rPr>
          <w:rFonts w:cstheme="minorHAnsi"/>
        </w:rPr>
        <w:t xml:space="preserve">. </w:t>
      </w:r>
    </w:p>
    <w:p w14:paraId="07135CA2" w14:textId="77777777" w:rsidR="000C469B" w:rsidRDefault="000C469B" w:rsidP="000C469B">
      <w:pPr>
        <w:spacing w:after="0" w:line="240" w:lineRule="auto"/>
        <w:rPr>
          <w:rFonts w:cstheme="minorHAnsi"/>
        </w:rPr>
      </w:pPr>
    </w:p>
    <w:p w14:paraId="121D1CD2" w14:textId="6C1D32E5" w:rsidR="000C469B" w:rsidRPr="00BF18FF" w:rsidRDefault="00BF18FF" w:rsidP="000C469B">
      <w:pPr>
        <w:spacing w:after="0" w:line="240" w:lineRule="auto"/>
        <w:rPr>
          <w:color w:val="000000" w:themeColor="text1"/>
          <w:u w:val="single"/>
        </w:rPr>
      </w:pPr>
      <w:r w:rsidRPr="00BF18FF">
        <w:rPr>
          <w:color w:val="000000" w:themeColor="text1"/>
          <w:u w:val="single"/>
        </w:rPr>
        <w:t>Annual green sustainability improvement objectives</w:t>
      </w:r>
    </w:p>
    <w:p w14:paraId="01E75F90" w14:textId="77777777" w:rsidR="000C469B" w:rsidRDefault="000C469B" w:rsidP="000C469B">
      <w:pPr>
        <w:jc w:val="both"/>
      </w:pPr>
      <w:r>
        <w:t>We have agreed to set two annual improvement objectives for the whole Trust, one strategic and one operational / cross-cutting. These will be managed by the Climate Emergency Response Leadership group, but all areas of the Trust will participate, especially in the operational / cross cutting objective.  For 2026-27 we will focus on:</w:t>
      </w:r>
    </w:p>
    <w:p w14:paraId="2449BE6D" w14:textId="77777777" w:rsidR="000C469B" w:rsidRDefault="000C469B" w:rsidP="000C469B">
      <w:pPr>
        <w:ind w:left="720"/>
        <w:jc w:val="both"/>
      </w:pPr>
      <w:r>
        <w:t>Strategic: development of electric vehicle charging infrastructure to enable the transition of the fleet to 90% low or zero carbon emission vehicles by 2027/28</w:t>
      </w:r>
    </w:p>
    <w:p w14:paraId="3C1B2E65" w14:textId="77777777" w:rsidR="000C469B" w:rsidRDefault="000C469B" w:rsidP="000C469B">
      <w:pPr>
        <w:ind w:left="720"/>
        <w:jc w:val="both"/>
      </w:pPr>
      <w:r>
        <w:t>Operational / cross-cutting: paper reduction, focusing on reduction in printers, postage and paper, and increasing use of digital channels.</w:t>
      </w:r>
    </w:p>
    <w:p w14:paraId="6220D173" w14:textId="77777777" w:rsidR="00B7633C" w:rsidRPr="00E81725" w:rsidRDefault="00B7633C" w:rsidP="00B15B15">
      <w:pPr>
        <w:spacing w:after="0" w:line="240" w:lineRule="auto"/>
        <w:rPr>
          <w:rFonts w:cstheme="minorHAnsi"/>
          <w:color w:val="FF0000"/>
        </w:rPr>
      </w:pPr>
    </w:p>
    <w:p w14:paraId="395A7F70" w14:textId="7029C719" w:rsidR="00B7633C" w:rsidRPr="00E81725" w:rsidRDefault="00B7633C" w:rsidP="00B15B15">
      <w:pPr>
        <w:spacing w:after="0" w:line="240" w:lineRule="auto"/>
        <w:rPr>
          <w:rFonts w:cstheme="minorHAnsi"/>
          <w:color w:val="FF0000"/>
        </w:rPr>
      </w:pPr>
    </w:p>
    <w:tbl>
      <w:tblPr>
        <w:tblStyle w:val="PlainTable1"/>
        <w:tblW w:w="0" w:type="auto"/>
        <w:tblLook w:val="04A0" w:firstRow="1" w:lastRow="0" w:firstColumn="1" w:lastColumn="0" w:noHBand="0" w:noVBand="1"/>
      </w:tblPr>
      <w:tblGrid>
        <w:gridCol w:w="2098"/>
        <w:gridCol w:w="3851"/>
        <w:gridCol w:w="2105"/>
        <w:gridCol w:w="962"/>
      </w:tblGrid>
      <w:tr w:rsidR="004B6100" w:rsidRPr="00E81725" w14:paraId="04996832" w14:textId="2B9F0F6C" w:rsidTr="00EC25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dxa"/>
          </w:tcPr>
          <w:p w14:paraId="416F61AE" w14:textId="56525923" w:rsidR="00294FC4" w:rsidRPr="00E81725" w:rsidRDefault="00294FC4" w:rsidP="00B15B15">
            <w:pPr>
              <w:rPr>
                <w:rFonts w:cstheme="minorHAnsi"/>
              </w:rPr>
            </w:pPr>
            <w:r w:rsidRPr="00E81725">
              <w:rPr>
                <w:rFonts w:cstheme="minorHAnsi"/>
              </w:rPr>
              <w:t>Area of Focus</w:t>
            </w:r>
          </w:p>
        </w:tc>
        <w:tc>
          <w:tcPr>
            <w:tcW w:w="3851" w:type="dxa"/>
          </w:tcPr>
          <w:p w14:paraId="17103146" w14:textId="34B5E718" w:rsidR="00294FC4" w:rsidRPr="00E81725" w:rsidRDefault="00294FC4" w:rsidP="00B15B15">
            <w:pPr>
              <w:cnfStyle w:val="100000000000" w:firstRow="1" w:lastRow="0" w:firstColumn="0" w:lastColumn="0" w:oddVBand="0" w:evenVBand="0" w:oddHBand="0" w:evenHBand="0" w:firstRowFirstColumn="0" w:firstRowLastColumn="0" w:lastRowFirstColumn="0" w:lastRowLastColumn="0"/>
              <w:rPr>
                <w:rFonts w:cstheme="minorHAnsi"/>
                <w:bCs w:val="0"/>
              </w:rPr>
            </w:pPr>
            <w:r w:rsidRPr="00E81725">
              <w:rPr>
                <w:rFonts w:cstheme="minorHAnsi"/>
                <w:bCs w:val="0"/>
              </w:rPr>
              <w:t>Project</w:t>
            </w:r>
          </w:p>
        </w:tc>
        <w:tc>
          <w:tcPr>
            <w:tcW w:w="2105" w:type="dxa"/>
          </w:tcPr>
          <w:p w14:paraId="633F0B17" w14:textId="77777777" w:rsidR="00294FC4" w:rsidRPr="00E81725" w:rsidRDefault="00294FC4" w:rsidP="00B15B15">
            <w:pPr>
              <w:cnfStyle w:val="100000000000" w:firstRow="1" w:lastRow="0" w:firstColumn="0" w:lastColumn="0" w:oddVBand="0" w:evenVBand="0" w:oddHBand="0" w:evenHBand="0" w:firstRowFirstColumn="0" w:firstRowLastColumn="0" w:lastRowFirstColumn="0" w:lastRowLastColumn="0"/>
              <w:rPr>
                <w:rFonts w:cstheme="minorHAnsi"/>
                <w:bCs w:val="0"/>
              </w:rPr>
            </w:pPr>
            <w:r w:rsidRPr="00E81725">
              <w:rPr>
                <w:rFonts w:cstheme="minorHAnsi"/>
                <w:bCs w:val="0"/>
              </w:rPr>
              <w:t>Benefits include:</w:t>
            </w:r>
          </w:p>
        </w:tc>
        <w:tc>
          <w:tcPr>
            <w:tcW w:w="962" w:type="dxa"/>
          </w:tcPr>
          <w:p w14:paraId="101F6FB7" w14:textId="05784F85" w:rsidR="00294FC4" w:rsidRPr="00E81725" w:rsidRDefault="00294FC4" w:rsidP="00B15B15">
            <w:pPr>
              <w:cnfStyle w:val="100000000000" w:firstRow="1" w:lastRow="0" w:firstColumn="0" w:lastColumn="0" w:oddVBand="0" w:evenVBand="0" w:oddHBand="0" w:evenHBand="0" w:firstRowFirstColumn="0" w:firstRowLastColumn="0" w:lastRowFirstColumn="0" w:lastRowLastColumn="0"/>
              <w:rPr>
                <w:rFonts w:cstheme="minorHAnsi"/>
              </w:rPr>
            </w:pPr>
            <w:r w:rsidRPr="00E81725">
              <w:rPr>
                <w:rFonts w:cstheme="minorHAnsi"/>
              </w:rPr>
              <w:t>Lead</w:t>
            </w:r>
          </w:p>
        </w:tc>
      </w:tr>
      <w:tr w:rsidR="00B04A3E" w:rsidRPr="00C535CE" w14:paraId="2BE13B71" w14:textId="77777777" w:rsidTr="00EC2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dxa"/>
          </w:tcPr>
          <w:p w14:paraId="0700BB88" w14:textId="77777777" w:rsidR="00B04A3E" w:rsidRPr="00C535CE" w:rsidRDefault="00B04A3E" w:rsidP="00CF1B07">
            <w:pPr>
              <w:rPr>
                <w:b w:val="0"/>
                <w:bCs w:val="0"/>
              </w:rPr>
            </w:pPr>
            <w:r w:rsidRPr="00FD74A6">
              <w:rPr>
                <w:b w:val="0"/>
                <w:bCs w:val="0"/>
              </w:rPr>
              <w:t xml:space="preserve">Theatres </w:t>
            </w:r>
          </w:p>
        </w:tc>
        <w:tc>
          <w:tcPr>
            <w:tcW w:w="3851" w:type="dxa"/>
          </w:tcPr>
          <w:p w14:paraId="42270289" w14:textId="00C0EAE4" w:rsidR="00B04A3E" w:rsidRPr="00C535CE" w:rsidRDefault="00B04A3E" w:rsidP="00CF1B07">
            <w:pPr>
              <w:cnfStyle w:val="000000100000" w:firstRow="0" w:lastRow="0" w:firstColumn="0" w:lastColumn="0" w:oddVBand="0" w:evenVBand="0" w:oddHBand="1" w:evenHBand="0" w:firstRowFirstColumn="0" w:firstRowLastColumn="0" w:lastRowFirstColumn="0" w:lastRowLastColumn="0"/>
              <w:rPr>
                <w:rFonts w:cstheme="minorHAnsi"/>
              </w:rPr>
            </w:pPr>
            <w:r w:rsidRPr="00FD74A6">
              <w:t>Reduction in single use items e.g. by use of reusable warmed blankets and UV l</w:t>
            </w:r>
            <w:r w:rsidR="00BF18FF">
              <w:t>ight</w:t>
            </w:r>
            <w:r w:rsidRPr="00FD74A6">
              <w:t xml:space="preserve"> decontamination unit</w:t>
            </w:r>
          </w:p>
        </w:tc>
        <w:tc>
          <w:tcPr>
            <w:tcW w:w="2105" w:type="dxa"/>
          </w:tcPr>
          <w:p w14:paraId="6D990919" w14:textId="77777777" w:rsidR="00B04A3E" w:rsidRPr="00C535CE" w:rsidRDefault="00B04A3E" w:rsidP="00CF1B07">
            <w:pPr>
              <w:cnfStyle w:val="000000100000" w:firstRow="0" w:lastRow="0" w:firstColumn="0" w:lastColumn="0" w:oddVBand="0" w:evenVBand="0" w:oddHBand="1" w:evenHBand="0" w:firstRowFirstColumn="0" w:firstRowLastColumn="0" w:lastRowFirstColumn="0" w:lastRowLastColumn="0"/>
              <w:rPr>
                <w:rFonts w:cstheme="minorHAnsi"/>
                <w:bCs/>
              </w:rPr>
            </w:pPr>
            <w:r w:rsidRPr="00FD74A6">
              <w:rPr>
                <w:rFonts w:ascii="Calibri" w:hAnsi="Calibri" w:cs="Calibri"/>
                <w:bCs/>
              </w:rPr>
              <w:t>Reduction in single use items and associated waste</w:t>
            </w:r>
          </w:p>
        </w:tc>
        <w:tc>
          <w:tcPr>
            <w:tcW w:w="962" w:type="dxa"/>
          </w:tcPr>
          <w:p w14:paraId="22FF014A" w14:textId="77777777" w:rsidR="00B04A3E" w:rsidRPr="00C535CE" w:rsidRDefault="00B04A3E" w:rsidP="00CF1B07">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FD74A6">
              <w:rPr>
                <w:rFonts w:ascii="Calibri" w:hAnsi="Calibri" w:cs="Calibri"/>
                <w:bCs/>
              </w:rPr>
              <w:t>GHFT</w:t>
            </w:r>
          </w:p>
        </w:tc>
      </w:tr>
      <w:tr w:rsidR="00B04A3E" w:rsidRPr="000138F9" w14:paraId="53BA07D1" w14:textId="77777777" w:rsidTr="00EC257E">
        <w:tc>
          <w:tcPr>
            <w:cnfStyle w:val="001000000000" w:firstRow="0" w:lastRow="0" w:firstColumn="1" w:lastColumn="0" w:oddVBand="0" w:evenVBand="0" w:oddHBand="0" w:evenHBand="0" w:firstRowFirstColumn="0" w:firstRowLastColumn="0" w:lastRowFirstColumn="0" w:lastRowLastColumn="0"/>
            <w:tcW w:w="2098" w:type="dxa"/>
          </w:tcPr>
          <w:p w14:paraId="2716313F" w14:textId="77777777" w:rsidR="00B04A3E" w:rsidRPr="000138F9" w:rsidRDefault="00B04A3E" w:rsidP="00CF1B07">
            <w:pPr>
              <w:rPr>
                <w:b w:val="0"/>
                <w:bCs w:val="0"/>
              </w:rPr>
            </w:pPr>
            <w:r w:rsidRPr="000138F9">
              <w:rPr>
                <w:b w:val="0"/>
                <w:bCs w:val="0"/>
              </w:rPr>
              <w:t>Medicines</w:t>
            </w:r>
          </w:p>
        </w:tc>
        <w:tc>
          <w:tcPr>
            <w:tcW w:w="3851" w:type="dxa"/>
          </w:tcPr>
          <w:p w14:paraId="196BFC3B" w14:textId="77777777" w:rsidR="00B04A3E" w:rsidRPr="000138F9" w:rsidRDefault="00B04A3E" w:rsidP="00CF1B07">
            <w:pPr>
              <w:cnfStyle w:val="000000000000" w:firstRow="0" w:lastRow="0" w:firstColumn="0" w:lastColumn="0" w:oddVBand="0" w:evenVBand="0" w:oddHBand="0" w:evenHBand="0" w:firstRowFirstColumn="0" w:firstRowLastColumn="0" w:lastRowFirstColumn="0" w:lastRowLastColumn="0"/>
            </w:pPr>
            <w:r w:rsidRPr="000138F9">
              <w:t>Improve medicine reconciliation at admission and discharge, to improve use of patient’s own medication</w:t>
            </w:r>
          </w:p>
        </w:tc>
        <w:tc>
          <w:tcPr>
            <w:tcW w:w="2105" w:type="dxa"/>
          </w:tcPr>
          <w:p w14:paraId="5EB81BB4" w14:textId="77777777" w:rsidR="00B04A3E" w:rsidRPr="000138F9" w:rsidRDefault="00B04A3E" w:rsidP="00CF1B07">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0138F9">
              <w:rPr>
                <w:rFonts w:ascii="Calibri" w:hAnsi="Calibri" w:cs="Calibri"/>
                <w:bCs/>
              </w:rPr>
              <w:t>Reduce medicine use</w:t>
            </w:r>
          </w:p>
        </w:tc>
        <w:tc>
          <w:tcPr>
            <w:tcW w:w="962" w:type="dxa"/>
          </w:tcPr>
          <w:p w14:paraId="580BB20A" w14:textId="77777777" w:rsidR="00B04A3E" w:rsidRPr="000138F9" w:rsidRDefault="00B04A3E" w:rsidP="00CF1B07">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0138F9">
              <w:rPr>
                <w:rFonts w:ascii="Calibri" w:hAnsi="Calibri" w:cs="Calibri"/>
                <w:bCs/>
              </w:rPr>
              <w:t>GHFT</w:t>
            </w:r>
          </w:p>
        </w:tc>
      </w:tr>
      <w:tr w:rsidR="00EB5ED2" w:rsidRPr="00E81725" w14:paraId="41FDDF47" w14:textId="77777777" w:rsidTr="00EC2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dxa"/>
          </w:tcPr>
          <w:p w14:paraId="751084DC" w14:textId="3B80A160" w:rsidR="00EB5ED2" w:rsidRPr="00E81725" w:rsidRDefault="00EB5ED2" w:rsidP="00EB5ED2">
            <w:pPr>
              <w:rPr>
                <w:rFonts w:ascii="Calibri" w:hAnsi="Calibri" w:cs="Calibri"/>
              </w:rPr>
            </w:pPr>
            <w:r w:rsidRPr="00DF3E33">
              <w:rPr>
                <w:b w:val="0"/>
                <w:bCs w:val="0"/>
                <w:color w:val="000000" w:themeColor="text1"/>
              </w:rPr>
              <w:t>Energy reduction for IT</w:t>
            </w:r>
            <w:r>
              <w:rPr>
                <w:b w:val="0"/>
                <w:bCs w:val="0"/>
                <w:color w:val="000000" w:themeColor="text1"/>
              </w:rPr>
              <w:t xml:space="preserve"> services</w:t>
            </w:r>
          </w:p>
        </w:tc>
        <w:tc>
          <w:tcPr>
            <w:tcW w:w="3851" w:type="dxa"/>
          </w:tcPr>
          <w:p w14:paraId="15C5EB14" w14:textId="50BBB85D" w:rsidR="00EB5ED2" w:rsidRPr="00E81725" w:rsidRDefault="00EB5ED2" w:rsidP="00EB5ED2">
            <w:pPr>
              <w:contextualSpacing/>
              <w:cnfStyle w:val="000000100000" w:firstRow="0" w:lastRow="0" w:firstColumn="0" w:lastColumn="0" w:oddVBand="0" w:evenVBand="0" w:oddHBand="1" w:evenHBand="0" w:firstRowFirstColumn="0" w:firstRowLastColumn="0" w:lastRowFirstColumn="0" w:lastRowLastColumn="0"/>
            </w:pPr>
            <w:r>
              <w:rPr>
                <w:color w:val="000000" w:themeColor="text1"/>
              </w:rPr>
              <w:t xml:space="preserve">80% </w:t>
            </w:r>
            <w:r w:rsidRPr="00DF3E33">
              <w:rPr>
                <w:color w:val="000000" w:themeColor="text1"/>
              </w:rPr>
              <w:t xml:space="preserve">GHFT Data Centres to be relocated to </w:t>
            </w:r>
            <w:r>
              <w:rPr>
                <w:color w:val="000000" w:themeColor="text1"/>
              </w:rPr>
              <w:t>external colocation data centres</w:t>
            </w:r>
            <w:r w:rsidRPr="00DF3E33">
              <w:rPr>
                <w:color w:val="000000" w:themeColor="text1"/>
              </w:rPr>
              <w:t xml:space="preserve"> that are highly efficient and more sustainable</w:t>
            </w:r>
          </w:p>
        </w:tc>
        <w:tc>
          <w:tcPr>
            <w:tcW w:w="2105" w:type="dxa"/>
          </w:tcPr>
          <w:p w14:paraId="64D81B2E" w14:textId="4C9CB57B" w:rsidR="00EB5ED2" w:rsidRPr="00E81725" w:rsidRDefault="00EB5ED2" w:rsidP="00EB5ED2">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F3E33">
              <w:rPr>
                <w:rFonts w:ascii="Calibri" w:hAnsi="Calibri" w:cs="Calibri"/>
                <w:bCs/>
                <w:color w:val="000000" w:themeColor="text1"/>
              </w:rPr>
              <w:t>Reduction in carbon emissions relating to IT</w:t>
            </w:r>
          </w:p>
        </w:tc>
        <w:tc>
          <w:tcPr>
            <w:tcW w:w="962" w:type="dxa"/>
          </w:tcPr>
          <w:p w14:paraId="5197A766" w14:textId="721A775B" w:rsidR="00EB5ED2" w:rsidRPr="00E81725" w:rsidRDefault="007A12EF" w:rsidP="00EB5ED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bCs/>
                <w:color w:val="000000" w:themeColor="text1"/>
              </w:rPr>
              <w:t>GHFT</w:t>
            </w:r>
          </w:p>
        </w:tc>
      </w:tr>
      <w:tr w:rsidR="00B04A3E" w:rsidRPr="00E81725" w14:paraId="6D0AE2AA" w14:textId="77777777" w:rsidTr="00EC257E">
        <w:tc>
          <w:tcPr>
            <w:cnfStyle w:val="001000000000" w:firstRow="0" w:lastRow="0" w:firstColumn="1" w:lastColumn="0" w:oddVBand="0" w:evenVBand="0" w:oddHBand="0" w:evenHBand="0" w:firstRowFirstColumn="0" w:firstRowLastColumn="0" w:lastRowFirstColumn="0" w:lastRowLastColumn="0"/>
            <w:tcW w:w="2098" w:type="dxa"/>
          </w:tcPr>
          <w:p w14:paraId="41F1C674" w14:textId="7EC7B6AF" w:rsidR="00B04A3E" w:rsidRPr="00E81725" w:rsidRDefault="00B04A3E" w:rsidP="00B04A3E">
            <w:pPr>
              <w:rPr>
                <w:rFonts w:ascii="Calibri" w:hAnsi="Calibri" w:cs="Calibri"/>
              </w:rPr>
            </w:pPr>
            <w:r w:rsidRPr="00A34115">
              <w:rPr>
                <w:b w:val="0"/>
                <w:bCs w:val="0"/>
              </w:rPr>
              <w:t>Procurement</w:t>
            </w:r>
          </w:p>
        </w:tc>
        <w:tc>
          <w:tcPr>
            <w:tcW w:w="3851" w:type="dxa"/>
          </w:tcPr>
          <w:p w14:paraId="73573AB0" w14:textId="4EB858E6" w:rsidR="00B04A3E" w:rsidRPr="00E81725" w:rsidRDefault="00B04A3E" w:rsidP="00B04A3E">
            <w:pPr>
              <w:contextualSpacing/>
              <w:cnfStyle w:val="000000000000" w:firstRow="0" w:lastRow="0" w:firstColumn="0" w:lastColumn="0" w:oddVBand="0" w:evenVBand="0" w:oddHBand="0" w:evenHBand="0" w:firstRowFirstColumn="0" w:firstRowLastColumn="0" w:lastRowFirstColumn="0" w:lastRowLastColumn="0"/>
            </w:pPr>
            <w:r w:rsidRPr="00A34115">
              <w:t>Deepening supplier engagement to prepare the market for NHS Roadmap milestones in 2027 and 2028</w:t>
            </w:r>
          </w:p>
        </w:tc>
        <w:tc>
          <w:tcPr>
            <w:tcW w:w="2105" w:type="dxa"/>
          </w:tcPr>
          <w:p w14:paraId="74735703" w14:textId="11375D2E" w:rsidR="00B04A3E" w:rsidRPr="00E81725" w:rsidRDefault="00B04A3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4115">
              <w:rPr>
                <w:rFonts w:ascii="Calibri" w:hAnsi="Calibri" w:cs="Calibri"/>
                <w:bCs/>
              </w:rPr>
              <w:t>More sustainable procurement</w:t>
            </w:r>
          </w:p>
        </w:tc>
        <w:tc>
          <w:tcPr>
            <w:tcW w:w="962" w:type="dxa"/>
          </w:tcPr>
          <w:p w14:paraId="07DE0FA5" w14:textId="528CD705" w:rsidR="00B04A3E" w:rsidRPr="00E81725" w:rsidRDefault="007A12EF" w:rsidP="00B04A3E">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Cs/>
              </w:rPr>
              <w:t>GHFT</w:t>
            </w:r>
          </w:p>
        </w:tc>
      </w:tr>
      <w:tr w:rsidR="00B04A3E" w:rsidRPr="00E81725" w14:paraId="5C5B56E3" w14:textId="77777777" w:rsidTr="00EC2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dxa"/>
          </w:tcPr>
          <w:p w14:paraId="7CF7E2FF" w14:textId="73DB6822" w:rsidR="00B04A3E" w:rsidRPr="00E81725" w:rsidRDefault="00B04A3E" w:rsidP="00B04A3E">
            <w:pPr>
              <w:rPr>
                <w:rFonts w:ascii="Calibri" w:hAnsi="Calibri" w:cs="Calibri"/>
              </w:rPr>
            </w:pPr>
            <w:r w:rsidRPr="00D30ACA">
              <w:rPr>
                <w:b w:val="0"/>
                <w:bCs w:val="0"/>
              </w:rPr>
              <w:t>Procurement – working in partnership</w:t>
            </w:r>
          </w:p>
        </w:tc>
        <w:tc>
          <w:tcPr>
            <w:tcW w:w="3851" w:type="dxa"/>
          </w:tcPr>
          <w:p w14:paraId="4CCC3B1C" w14:textId="4336E400" w:rsidR="00B04A3E" w:rsidRPr="00E81725" w:rsidRDefault="00B04A3E" w:rsidP="00B04A3E">
            <w:pPr>
              <w:contextualSpacing/>
              <w:cnfStyle w:val="000000100000" w:firstRow="0" w:lastRow="0" w:firstColumn="0" w:lastColumn="0" w:oddVBand="0" w:evenVBand="0" w:oddHBand="1" w:evenHBand="0" w:firstRowFirstColumn="0" w:firstRowLastColumn="0" w:lastRowFirstColumn="0" w:lastRowLastColumn="0"/>
            </w:pPr>
            <w:r w:rsidRPr="00D30ACA">
              <w:t>Collaborating with the ICS, NHS Supply Chain and regional partners to align sustainability standards and reduce duplication</w:t>
            </w:r>
          </w:p>
        </w:tc>
        <w:tc>
          <w:tcPr>
            <w:tcW w:w="2105" w:type="dxa"/>
          </w:tcPr>
          <w:p w14:paraId="52047F5B" w14:textId="2BD5B363" w:rsidR="00B04A3E" w:rsidRPr="00E81725" w:rsidRDefault="00B04A3E" w:rsidP="00B04A3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30ACA">
              <w:rPr>
                <w:rFonts w:ascii="Calibri" w:hAnsi="Calibri" w:cs="Calibri"/>
                <w:bCs/>
              </w:rPr>
              <w:t>Community working. Share ideas &amp; resources across system</w:t>
            </w:r>
          </w:p>
        </w:tc>
        <w:tc>
          <w:tcPr>
            <w:tcW w:w="962" w:type="dxa"/>
          </w:tcPr>
          <w:p w14:paraId="1196AC44" w14:textId="274D6C04" w:rsidR="00B04A3E" w:rsidRPr="00E81725" w:rsidRDefault="007A12EF" w:rsidP="00B04A3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bCs/>
              </w:rPr>
              <w:t>GHFT</w:t>
            </w:r>
          </w:p>
        </w:tc>
      </w:tr>
      <w:tr w:rsidR="00B04A3E" w:rsidRPr="00E81725" w14:paraId="47E76616" w14:textId="77777777" w:rsidTr="00EC257E">
        <w:tc>
          <w:tcPr>
            <w:cnfStyle w:val="001000000000" w:firstRow="0" w:lastRow="0" w:firstColumn="1" w:lastColumn="0" w:oddVBand="0" w:evenVBand="0" w:oddHBand="0" w:evenHBand="0" w:firstRowFirstColumn="0" w:firstRowLastColumn="0" w:lastRowFirstColumn="0" w:lastRowLastColumn="0"/>
            <w:tcW w:w="2098" w:type="dxa"/>
          </w:tcPr>
          <w:p w14:paraId="61A37891" w14:textId="694FAC7E" w:rsidR="00B04A3E" w:rsidRPr="00D30ACA" w:rsidRDefault="00B04A3E" w:rsidP="00B04A3E">
            <w:r w:rsidRPr="00C8192E">
              <w:rPr>
                <w:b w:val="0"/>
                <w:bCs w:val="0"/>
                <w:color w:val="000000" w:themeColor="text1"/>
              </w:rPr>
              <w:t>Working in partnership on shared goals</w:t>
            </w:r>
          </w:p>
        </w:tc>
        <w:tc>
          <w:tcPr>
            <w:tcW w:w="3851" w:type="dxa"/>
          </w:tcPr>
          <w:p w14:paraId="57554889" w14:textId="30995F1A" w:rsidR="00B04A3E" w:rsidRPr="00D30ACA" w:rsidRDefault="00B04A3E" w:rsidP="00B04A3E">
            <w:pPr>
              <w:contextualSpacing/>
              <w:cnfStyle w:val="000000000000" w:firstRow="0" w:lastRow="0" w:firstColumn="0" w:lastColumn="0" w:oddVBand="0" w:evenVBand="0" w:oddHBand="0" w:evenHBand="0" w:firstRowFirstColumn="0" w:firstRowLastColumn="0" w:lastRowFirstColumn="0" w:lastRowLastColumn="0"/>
            </w:pPr>
            <w:r w:rsidRPr="00C8192E">
              <w:rPr>
                <w:color w:val="000000" w:themeColor="text1"/>
              </w:rPr>
              <w:t>Greener ICP group (Infection Control teams from all three organisations) to develop collaborative approach to green projects</w:t>
            </w:r>
          </w:p>
        </w:tc>
        <w:tc>
          <w:tcPr>
            <w:tcW w:w="2105" w:type="dxa"/>
          </w:tcPr>
          <w:p w14:paraId="7DCCA541" w14:textId="06E22F8E" w:rsidR="00B04A3E" w:rsidRPr="00D30ACA" w:rsidRDefault="00B04A3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C8192E">
              <w:rPr>
                <w:rFonts w:ascii="Calibri" w:hAnsi="Calibri" w:cs="Calibri"/>
                <w:bCs/>
                <w:color w:val="000000" w:themeColor="text1"/>
              </w:rPr>
              <w:t>Reduce plastic and waste. Share ideas &amp; resources across organisations</w:t>
            </w:r>
          </w:p>
        </w:tc>
        <w:tc>
          <w:tcPr>
            <w:tcW w:w="962" w:type="dxa"/>
          </w:tcPr>
          <w:p w14:paraId="2E471C86" w14:textId="77777777" w:rsidR="00B04A3E" w:rsidRPr="00C8192E" w:rsidRDefault="00B04A3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rPr>
            </w:pPr>
            <w:r w:rsidRPr="00C8192E">
              <w:rPr>
                <w:rFonts w:ascii="Calibri" w:hAnsi="Calibri" w:cs="Calibri"/>
                <w:bCs/>
                <w:color w:val="000000" w:themeColor="text1"/>
              </w:rPr>
              <w:t>GMS/</w:t>
            </w:r>
          </w:p>
          <w:p w14:paraId="2EECA7A0" w14:textId="04FA82AC" w:rsidR="00B04A3E" w:rsidRPr="00D30ACA" w:rsidRDefault="007A12EF" w:rsidP="00B04A3E">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Cs/>
                <w:color w:val="000000" w:themeColor="text1"/>
              </w:rPr>
              <w:t>GHFT</w:t>
            </w:r>
          </w:p>
        </w:tc>
      </w:tr>
      <w:tr w:rsidR="00B04A3E" w:rsidRPr="00E81725" w14:paraId="00037E73" w14:textId="77777777" w:rsidTr="00EC2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dxa"/>
          </w:tcPr>
          <w:p w14:paraId="239BD49D" w14:textId="7DCE3AB9" w:rsidR="00B04A3E" w:rsidRPr="00D30ACA" w:rsidRDefault="00B04A3E" w:rsidP="00B04A3E">
            <w:r w:rsidRPr="00E81725">
              <w:rPr>
                <w:b w:val="0"/>
                <w:bCs w:val="0"/>
              </w:rPr>
              <w:t>Linen Use – Greener IPC Council initiative</w:t>
            </w:r>
          </w:p>
        </w:tc>
        <w:tc>
          <w:tcPr>
            <w:tcW w:w="3851" w:type="dxa"/>
          </w:tcPr>
          <w:p w14:paraId="2C385118" w14:textId="6BAFBC32" w:rsidR="00B04A3E" w:rsidRPr="00D30ACA" w:rsidRDefault="00B04A3E" w:rsidP="00B04A3E">
            <w:pPr>
              <w:contextualSpacing/>
              <w:cnfStyle w:val="000000100000" w:firstRow="0" w:lastRow="0" w:firstColumn="0" w:lastColumn="0" w:oddVBand="0" w:evenVBand="0" w:oddHBand="1" w:evenHBand="0" w:firstRowFirstColumn="0" w:firstRowLastColumn="0" w:lastRowFirstColumn="0" w:lastRowLastColumn="0"/>
            </w:pPr>
            <w:r w:rsidRPr="00E81725">
              <w:t>Development of shared policy (acute and community sites) to reduce bed sheet changing frequency (where appropriate)</w:t>
            </w:r>
          </w:p>
        </w:tc>
        <w:tc>
          <w:tcPr>
            <w:tcW w:w="2105" w:type="dxa"/>
          </w:tcPr>
          <w:p w14:paraId="078BD931" w14:textId="4FD3C712" w:rsidR="00B04A3E" w:rsidRPr="00D30ACA" w:rsidRDefault="00B04A3E" w:rsidP="00B04A3E">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E81725">
              <w:rPr>
                <w:rFonts w:ascii="Calibri" w:hAnsi="Calibri" w:cs="Calibri"/>
                <w:bCs/>
              </w:rPr>
              <w:t>Reduce volumes sent to laundry and associated carbon</w:t>
            </w:r>
          </w:p>
        </w:tc>
        <w:tc>
          <w:tcPr>
            <w:tcW w:w="962" w:type="dxa"/>
          </w:tcPr>
          <w:p w14:paraId="15754E1C" w14:textId="77777777" w:rsidR="00EC257E" w:rsidRDefault="00B04A3E" w:rsidP="00B04A3E">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E81725">
              <w:rPr>
                <w:rFonts w:ascii="Calibri" w:hAnsi="Calibri" w:cs="Calibri"/>
                <w:bCs/>
              </w:rPr>
              <w:t>GMS/</w:t>
            </w:r>
          </w:p>
          <w:p w14:paraId="1B17ED9E" w14:textId="0410D984" w:rsidR="00B04A3E" w:rsidRPr="00D30ACA" w:rsidRDefault="007A12EF" w:rsidP="00B04A3E">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Pr>
                <w:rFonts w:ascii="Calibri" w:hAnsi="Calibri" w:cs="Calibri"/>
                <w:bCs/>
              </w:rPr>
              <w:t>GHFT</w:t>
            </w:r>
          </w:p>
        </w:tc>
      </w:tr>
      <w:tr w:rsidR="00B04A3E" w:rsidRPr="00E81725" w14:paraId="6959CD71" w14:textId="77777777" w:rsidTr="00EC257E">
        <w:tc>
          <w:tcPr>
            <w:cnfStyle w:val="001000000000" w:firstRow="0" w:lastRow="0" w:firstColumn="1" w:lastColumn="0" w:oddVBand="0" w:evenVBand="0" w:oddHBand="0" w:evenHBand="0" w:firstRowFirstColumn="0" w:firstRowLastColumn="0" w:lastRowFirstColumn="0" w:lastRowLastColumn="0"/>
            <w:tcW w:w="2098" w:type="dxa"/>
          </w:tcPr>
          <w:p w14:paraId="0E2D1EBD" w14:textId="783BEBD8" w:rsidR="00B04A3E" w:rsidRPr="00D30ACA" w:rsidRDefault="00B04A3E" w:rsidP="00B04A3E">
            <w:r w:rsidRPr="00E81725">
              <w:rPr>
                <w:b w:val="0"/>
                <w:bCs w:val="0"/>
              </w:rPr>
              <w:t>Glove Reduction – Greener IPC Council initiative</w:t>
            </w:r>
          </w:p>
        </w:tc>
        <w:tc>
          <w:tcPr>
            <w:tcW w:w="3851" w:type="dxa"/>
          </w:tcPr>
          <w:p w14:paraId="7400EB16" w14:textId="2DD3B5A8" w:rsidR="00B04A3E" w:rsidRPr="00D30ACA" w:rsidRDefault="00B04A3E" w:rsidP="00B04A3E">
            <w:pPr>
              <w:contextualSpacing/>
              <w:cnfStyle w:val="000000000000" w:firstRow="0" w:lastRow="0" w:firstColumn="0" w:lastColumn="0" w:oddVBand="0" w:evenVBand="0" w:oddHBand="0" w:evenHBand="0" w:firstRowFirstColumn="0" w:firstRowLastColumn="0" w:lastRowFirstColumn="0" w:lastRowLastColumn="0"/>
            </w:pPr>
            <w:r w:rsidRPr="00E81725">
              <w:t>Development of shared ‘Gloves Off’ campaign across county. Aligning ‘top 10 priority behaviour’ to stop unnecessary glove use</w:t>
            </w:r>
          </w:p>
        </w:tc>
        <w:tc>
          <w:tcPr>
            <w:tcW w:w="2105" w:type="dxa"/>
          </w:tcPr>
          <w:p w14:paraId="62478E32" w14:textId="2DECAEFF" w:rsidR="00B04A3E" w:rsidRPr="00D30ACA" w:rsidRDefault="00B04A3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E81725">
              <w:rPr>
                <w:rFonts w:ascii="Calibri" w:hAnsi="Calibri" w:cs="Calibri"/>
                <w:bCs/>
              </w:rPr>
              <w:t>Reduction in gloves purchased, waste disposal and related carbon emissions</w:t>
            </w:r>
          </w:p>
        </w:tc>
        <w:tc>
          <w:tcPr>
            <w:tcW w:w="962" w:type="dxa"/>
          </w:tcPr>
          <w:p w14:paraId="0269CDBA" w14:textId="77777777" w:rsidR="00EC257E" w:rsidRDefault="00B04A3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E81725">
              <w:rPr>
                <w:rFonts w:ascii="Calibri" w:hAnsi="Calibri" w:cs="Calibri"/>
                <w:bCs/>
              </w:rPr>
              <w:t>GMS</w:t>
            </w:r>
            <w:r w:rsidR="00EC257E">
              <w:rPr>
                <w:rFonts w:ascii="Calibri" w:hAnsi="Calibri" w:cs="Calibri"/>
                <w:bCs/>
              </w:rPr>
              <w:t>/</w:t>
            </w:r>
          </w:p>
          <w:p w14:paraId="6E2700E2" w14:textId="7B082469" w:rsidR="00B04A3E" w:rsidRPr="00D30ACA" w:rsidRDefault="00EC257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Cs/>
              </w:rPr>
              <w:t>GHFT</w:t>
            </w:r>
          </w:p>
        </w:tc>
      </w:tr>
      <w:tr w:rsidR="008C168F" w:rsidRPr="00E81725" w14:paraId="17484EA1" w14:textId="77777777" w:rsidTr="00EC2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dxa"/>
          </w:tcPr>
          <w:p w14:paraId="07B4EDF8" w14:textId="7CFACF71" w:rsidR="008C168F" w:rsidRPr="002E6CAE" w:rsidRDefault="002E6CAE" w:rsidP="00B04A3E">
            <w:pPr>
              <w:rPr>
                <w:rFonts w:ascii="Calibri" w:hAnsi="Calibri" w:cs="Calibri"/>
                <w:b w:val="0"/>
                <w:bCs w:val="0"/>
              </w:rPr>
            </w:pPr>
            <w:r w:rsidRPr="002E6CAE">
              <w:rPr>
                <w:rFonts w:ascii="Calibri" w:hAnsi="Calibri" w:cs="Calibri"/>
                <w:b w:val="0"/>
                <w:bCs w:val="0"/>
              </w:rPr>
              <w:t>Fleet review</w:t>
            </w:r>
          </w:p>
        </w:tc>
        <w:tc>
          <w:tcPr>
            <w:tcW w:w="3851" w:type="dxa"/>
          </w:tcPr>
          <w:p w14:paraId="4319E5A3" w14:textId="4F91EC71" w:rsidR="008C168F" w:rsidRPr="002E6CAE" w:rsidRDefault="002E6CAE" w:rsidP="00B04A3E">
            <w:pPr>
              <w:contextualSpacing/>
              <w:cnfStyle w:val="000000100000" w:firstRow="0" w:lastRow="0" w:firstColumn="0" w:lastColumn="0" w:oddVBand="0" w:evenVBand="0" w:oddHBand="1" w:evenHBand="0" w:firstRowFirstColumn="0" w:firstRowLastColumn="0" w:lastRowFirstColumn="0" w:lastRowLastColumn="0"/>
            </w:pPr>
            <w:r>
              <w:t>Review of all fleet vehicles, routes etc.</w:t>
            </w:r>
            <w:r w:rsidR="00B42F56">
              <w:t xml:space="preserve"> as part of move to electric vehicles</w:t>
            </w:r>
          </w:p>
        </w:tc>
        <w:tc>
          <w:tcPr>
            <w:tcW w:w="2105" w:type="dxa"/>
          </w:tcPr>
          <w:p w14:paraId="538B6DF0" w14:textId="7F3A5242" w:rsidR="008C168F" w:rsidRPr="002E6CAE" w:rsidRDefault="00B42F56" w:rsidP="00B04A3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Introduction for electric vehicles</w:t>
            </w:r>
          </w:p>
        </w:tc>
        <w:tc>
          <w:tcPr>
            <w:tcW w:w="962" w:type="dxa"/>
          </w:tcPr>
          <w:p w14:paraId="718E05F3" w14:textId="77777777" w:rsidR="008C168F" w:rsidRDefault="00B42F56" w:rsidP="00B04A3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GMS</w:t>
            </w:r>
            <w:r w:rsidR="00EC257E">
              <w:rPr>
                <w:rFonts w:ascii="Calibri" w:hAnsi="Calibri" w:cs="Calibri"/>
              </w:rPr>
              <w:t>/</w:t>
            </w:r>
          </w:p>
          <w:p w14:paraId="27057438" w14:textId="332EC385" w:rsidR="00EC257E" w:rsidRPr="002E6CAE" w:rsidRDefault="00EC257E" w:rsidP="00B04A3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GHFT</w:t>
            </w:r>
          </w:p>
        </w:tc>
      </w:tr>
      <w:tr w:rsidR="00B04A3E" w:rsidRPr="00E81725" w14:paraId="74515F30" w14:textId="77777777" w:rsidTr="00EC257E">
        <w:tc>
          <w:tcPr>
            <w:cnfStyle w:val="001000000000" w:firstRow="0" w:lastRow="0" w:firstColumn="1" w:lastColumn="0" w:oddVBand="0" w:evenVBand="0" w:oddHBand="0" w:evenHBand="0" w:firstRowFirstColumn="0" w:firstRowLastColumn="0" w:lastRowFirstColumn="0" w:lastRowLastColumn="0"/>
            <w:tcW w:w="2098" w:type="dxa"/>
          </w:tcPr>
          <w:p w14:paraId="3721266C" w14:textId="54B89723" w:rsidR="00B04A3E" w:rsidRPr="00E81725" w:rsidRDefault="00B04A3E" w:rsidP="00B04A3E">
            <w:pPr>
              <w:rPr>
                <w:rFonts w:ascii="Calibri" w:hAnsi="Calibri" w:cs="Calibri"/>
              </w:rPr>
            </w:pPr>
            <w:r w:rsidRPr="00E81725">
              <w:rPr>
                <w:rFonts w:ascii="Calibri" w:hAnsi="Calibri" w:cs="Calibri"/>
                <w:b w:val="0"/>
                <w:bCs w:val="0"/>
              </w:rPr>
              <w:t xml:space="preserve">Application for </w:t>
            </w:r>
            <w:r w:rsidRPr="00E81725">
              <w:rPr>
                <w:rFonts w:ascii="Calibri" w:hAnsi="Calibri" w:cs="Calibri"/>
                <w:b w:val="0"/>
                <w:bCs w:val="0"/>
              </w:rPr>
              <w:lastRenderedPageBreak/>
              <w:t>funding</w:t>
            </w:r>
          </w:p>
        </w:tc>
        <w:tc>
          <w:tcPr>
            <w:tcW w:w="3851" w:type="dxa"/>
          </w:tcPr>
          <w:p w14:paraId="0DCBBC8D" w14:textId="488AEBB0" w:rsidR="00B04A3E" w:rsidRPr="00E81725" w:rsidRDefault="00B04A3E" w:rsidP="00B04A3E">
            <w:pPr>
              <w:contextualSpacing/>
              <w:cnfStyle w:val="000000000000" w:firstRow="0" w:lastRow="0" w:firstColumn="0" w:lastColumn="0" w:oddVBand="0" w:evenVBand="0" w:oddHBand="0" w:evenHBand="0" w:firstRowFirstColumn="0" w:firstRowLastColumn="0" w:lastRowFirstColumn="0" w:lastRowLastColumn="0"/>
            </w:pPr>
            <w:r w:rsidRPr="00E81725">
              <w:lastRenderedPageBreak/>
              <w:t xml:space="preserve">Apply for relevant funding opportunities </w:t>
            </w:r>
            <w:r w:rsidRPr="00E81725">
              <w:lastRenderedPageBreak/>
              <w:t xml:space="preserve">which will assist with carbon reduction especially </w:t>
            </w:r>
            <w:r w:rsidRPr="00E81725">
              <w:rPr>
                <w:rFonts w:ascii="Calibri" w:hAnsi="Calibri" w:cs="Calibri"/>
              </w:rPr>
              <w:t>large-scale heat / energy and carbon saving infrastructure projects</w:t>
            </w:r>
            <w:r w:rsidRPr="00E81725">
              <w:t xml:space="preserve">  </w:t>
            </w:r>
          </w:p>
        </w:tc>
        <w:tc>
          <w:tcPr>
            <w:tcW w:w="2105" w:type="dxa"/>
          </w:tcPr>
          <w:p w14:paraId="5C0D335B" w14:textId="14808DD7" w:rsidR="00B04A3E" w:rsidRPr="00E81725" w:rsidRDefault="00B04A3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1725">
              <w:rPr>
                <w:rFonts w:ascii="Calibri" w:hAnsi="Calibri" w:cs="Calibri"/>
              </w:rPr>
              <w:lastRenderedPageBreak/>
              <w:t>Carbon reduction</w:t>
            </w:r>
          </w:p>
        </w:tc>
        <w:tc>
          <w:tcPr>
            <w:tcW w:w="962" w:type="dxa"/>
          </w:tcPr>
          <w:p w14:paraId="01780480" w14:textId="22CE2ED9" w:rsidR="00B04A3E" w:rsidRPr="00E81725" w:rsidRDefault="00B04A3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1725">
              <w:rPr>
                <w:rFonts w:ascii="Calibri" w:hAnsi="Calibri" w:cs="Calibri"/>
              </w:rPr>
              <w:t>GMS</w:t>
            </w:r>
          </w:p>
        </w:tc>
      </w:tr>
      <w:tr w:rsidR="00B04A3E" w:rsidRPr="00E81725" w14:paraId="7FEBA20F" w14:textId="77777777" w:rsidTr="00EC2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dxa"/>
          </w:tcPr>
          <w:p w14:paraId="66CA23A8" w14:textId="31DE00AC" w:rsidR="00B04A3E" w:rsidRPr="005F5F87" w:rsidRDefault="00B04A3E" w:rsidP="00B04A3E">
            <w:pPr>
              <w:rPr>
                <w:rFonts w:ascii="Calibri" w:hAnsi="Calibri" w:cs="Calibri"/>
                <w:b w:val="0"/>
                <w:bCs w:val="0"/>
                <w:color w:val="000000" w:themeColor="text1"/>
              </w:rPr>
            </w:pPr>
            <w:r w:rsidRPr="005F5F87">
              <w:rPr>
                <w:rFonts w:ascii="Calibri" w:hAnsi="Calibri" w:cs="Calibri"/>
                <w:b w:val="0"/>
                <w:bCs w:val="0"/>
                <w:color w:val="000000" w:themeColor="text1"/>
              </w:rPr>
              <w:t>Building Management System (BMS)</w:t>
            </w:r>
          </w:p>
        </w:tc>
        <w:tc>
          <w:tcPr>
            <w:tcW w:w="3851" w:type="dxa"/>
          </w:tcPr>
          <w:p w14:paraId="73C6E4C1" w14:textId="23784574" w:rsidR="00B04A3E" w:rsidRPr="005F5F87" w:rsidRDefault="00B04A3E" w:rsidP="00B04A3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5F5F87">
              <w:rPr>
                <w:color w:val="000000" w:themeColor="text1"/>
              </w:rPr>
              <w:t>Continuation of works to the BMS at GRH and CGH to improve operational resilience.  GMS will also develop a proposal for the future direction of the building management systems to ensure that building services are delivered in a responsive and energy efficient manner</w:t>
            </w:r>
          </w:p>
        </w:tc>
        <w:tc>
          <w:tcPr>
            <w:tcW w:w="2105" w:type="dxa"/>
          </w:tcPr>
          <w:p w14:paraId="3042C291" w14:textId="13B73D9D" w:rsidR="00B04A3E" w:rsidRPr="005F5F87" w:rsidRDefault="00B04A3E" w:rsidP="00B04A3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5F5F87">
              <w:rPr>
                <w:rFonts w:ascii="Calibri" w:hAnsi="Calibri" w:cs="Calibri"/>
                <w:color w:val="000000" w:themeColor="text1"/>
              </w:rPr>
              <w:t>Improve energy efficiency and operational resilience</w:t>
            </w:r>
          </w:p>
        </w:tc>
        <w:tc>
          <w:tcPr>
            <w:tcW w:w="962" w:type="dxa"/>
          </w:tcPr>
          <w:p w14:paraId="0C2EF14C" w14:textId="60ABB619" w:rsidR="00B04A3E" w:rsidRPr="005F5F87" w:rsidRDefault="00B04A3E" w:rsidP="00B04A3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5F5F87">
              <w:rPr>
                <w:rFonts w:ascii="Calibri" w:hAnsi="Calibri" w:cs="Calibri"/>
                <w:color w:val="000000" w:themeColor="text1"/>
              </w:rPr>
              <w:t>GMS</w:t>
            </w:r>
          </w:p>
        </w:tc>
      </w:tr>
      <w:tr w:rsidR="00B04A3E" w:rsidRPr="00E81725" w14:paraId="7E7E020B" w14:textId="4732CE84" w:rsidTr="00EC257E">
        <w:tc>
          <w:tcPr>
            <w:cnfStyle w:val="001000000000" w:firstRow="0" w:lastRow="0" w:firstColumn="1" w:lastColumn="0" w:oddVBand="0" w:evenVBand="0" w:oddHBand="0" w:evenHBand="0" w:firstRowFirstColumn="0" w:firstRowLastColumn="0" w:lastRowFirstColumn="0" w:lastRowLastColumn="0"/>
            <w:tcW w:w="2098" w:type="dxa"/>
          </w:tcPr>
          <w:p w14:paraId="28D27EBE" w14:textId="15392CE5" w:rsidR="00B04A3E" w:rsidRPr="00E81725" w:rsidRDefault="00B04A3E" w:rsidP="00B04A3E">
            <w:pPr>
              <w:rPr>
                <w:rFonts w:ascii="Calibri" w:hAnsi="Calibri" w:cs="Calibri"/>
                <w:b w:val="0"/>
                <w:bCs w:val="0"/>
                <w:color w:val="FF0000"/>
              </w:rPr>
            </w:pPr>
            <w:r>
              <w:rPr>
                <w:b w:val="0"/>
                <w:bCs w:val="0"/>
              </w:rPr>
              <w:t xml:space="preserve">Decarbonisation of site heating </w:t>
            </w:r>
          </w:p>
        </w:tc>
        <w:tc>
          <w:tcPr>
            <w:tcW w:w="3851" w:type="dxa"/>
          </w:tcPr>
          <w:p w14:paraId="0C3EFCCA" w14:textId="4D7C0144" w:rsidR="00B04A3E" w:rsidRPr="00E81725" w:rsidRDefault="00B04A3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t>Continuing discussions with Cheltenham Borough Council about a potential District Heating System</w:t>
            </w:r>
          </w:p>
        </w:tc>
        <w:tc>
          <w:tcPr>
            <w:tcW w:w="2105" w:type="dxa"/>
          </w:tcPr>
          <w:p w14:paraId="677494D1" w14:textId="294970C3" w:rsidR="00B04A3E" w:rsidRPr="00E81725" w:rsidRDefault="00B04A3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bCs/>
                <w:color w:val="FF0000"/>
              </w:rPr>
            </w:pPr>
            <w:r>
              <w:rPr>
                <w:rFonts w:ascii="Calibri" w:hAnsi="Calibri" w:cs="Calibri"/>
              </w:rPr>
              <w:t>Reduce carbon emissions and a community collaboration</w:t>
            </w:r>
          </w:p>
        </w:tc>
        <w:tc>
          <w:tcPr>
            <w:tcW w:w="962" w:type="dxa"/>
          </w:tcPr>
          <w:p w14:paraId="03296F54" w14:textId="0177A144" w:rsidR="00B04A3E" w:rsidRPr="00E81725" w:rsidRDefault="00B04A3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bCs/>
                <w:color w:val="FF0000"/>
              </w:rPr>
            </w:pPr>
            <w:r>
              <w:rPr>
                <w:rFonts w:ascii="Calibri" w:hAnsi="Calibri" w:cs="Calibri"/>
              </w:rPr>
              <w:t>GMS</w:t>
            </w:r>
          </w:p>
        </w:tc>
      </w:tr>
      <w:tr w:rsidR="00B04A3E" w:rsidRPr="00C535CE" w14:paraId="42F642A0" w14:textId="77777777" w:rsidTr="00EC2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dxa"/>
          </w:tcPr>
          <w:p w14:paraId="0C7A633B" w14:textId="77777777" w:rsidR="00B04A3E" w:rsidRPr="00C535CE" w:rsidRDefault="00B04A3E" w:rsidP="00B04A3E">
            <w:pPr>
              <w:rPr>
                <w:b w:val="0"/>
                <w:bCs w:val="0"/>
              </w:rPr>
            </w:pPr>
            <w:r w:rsidRPr="00C535CE">
              <w:rPr>
                <w:b w:val="0"/>
                <w:bCs w:val="0"/>
              </w:rPr>
              <w:t>Decarbonisation of heat</w:t>
            </w:r>
          </w:p>
        </w:tc>
        <w:tc>
          <w:tcPr>
            <w:tcW w:w="3851" w:type="dxa"/>
          </w:tcPr>
          <w:p w14:paraId="4E3D83EF" w14:textId="1A7AEE3D" w:rsidR="00B04A3E" w:rsidRPr="00C535CE" w:rsidRDefault="002D54C9" w:rsidP="00B04A3E">
            <w:pPr>
              <w:cnfStyle w:val="000000100000" w:firstRow="0" w:lastRow="0" w:firstColumn="0" w:lastColumn="0" w:oddVBand="0" w:evenVBand="0" w:oddHBand="1" w:evenHBand="0" w:firstRowFirstColumn="0" w:firstRowLastColumn="0" w:lastRowFirstColumn="0" w:lastRowLastColumn="0"/>
              <w:rPr>
                <w:rFonts w:cstheme="minorHAnsi"/>
              </w:rPr>
            </w:pPr>
            <w:r>
              <w:rPr>
                <w:rFonts w:eastAsia="Times New Roman" w:cstheme="minorHAnsi"/>
                <w:lang w:eastAsia="en-GB"/>
              </w:rPr>
              <w:t>Further review of g</w:t>
            </w:r>
            <w:r w:rsidR="00B04A3E" w:rsidRPr="00C535CE">
              <w:rPr>
                <w:rFonts w:eastAsia="Times New Roman" w:cstheme="minorHAnsi"/>
                <w:lang w:eastAsia="en-GB"/>
              </w:rPr>
              <w:t xml:space="preserve">eothermal feasibility </w:t>
            </w:r>
            <w:r>
              <w:rPr>
                <w:rFonts w:eastAsia="Times New Roman" w:cstheme="minorHAnsi"/>
                <w:lang w:eastAsia="en-GB"/>
              </w:rPr>
              <w:t xml:space="preserve">to </w:t>
            </w:r>
            <w:r w:rsidR="00B04A3E" w:rsidRPr="00C535CE">
              <w:rPr>
                <w:rFonts w:eastAsia="Times New Roman" w:cstheme="minorHAnsi"/>
                <w:lang w:eastAsia="en-GB"/>
              </w:rPr>
              <w:t>investigate potential, technical and economic viability of a geothermal heat system. Possible solution for decarbonised heat at CGH/GRH.</w:t>
            </w:r>
          </w:p>
        </w:tc>
        <w:tc>
          <w:tcPr>
            <w:tcW w:w="2105" w:type="dxa"/>
          </w:tcPr>
          <w:p w14:paraId="28FB35D4" w14:textId="77777777" w:rsidR="00B04A3E" w:rsidRPr="00C535CE" w:rsidRDefault="00B04A3E" w:rsidP="00B04A3E">
            <w:pPr>
              <w:cnfStyle w:val="000000100000" w:firstRow="0" w:lastRow="0" w:firstColumn="0" w:lastColumn="0" w:oddVBand="0" w:evenVBand="0" w:oddHBand="1" w:evenHBand="0" w:firstRowFirstColumn="0" w:firstRowLastColumn="0" w:lastRowFirstColumn="0" w:lastRowLastColumn="0"/>
              <w:rPr>
                <w:rFonts w:cstheme="minorHAnsi"/>
                <w:bCs/>
              </w:rPr>
            </w:pPr>
            <w:r w:rsidRPr="00C535CE">
              <w:rPr>
                <w:rFonts w:eastAsia="Times New Roman" w:cstheme="minorHAnsi"/>
                <w:lang w:eastAsia="en-GB"/>
              </w:rPr>
              <w:t>Potential savings of 15,303 tCO2e p.a.  </w:t>
            </w:r>
          </w:p>
        </w:tc>
        <w:tc>
          <w:tcPr>
            <w:tcW w:w="962" w:type="dxa"/>
          </w:tcPr>
          <w:p w14:paraId="484CBCDD" w14:textId="77777777" w:rsidR="00B04A3E" w:rsidRPr="00C535CE" w:rsidRDefault="00B04A3E" w:rsidP="00B04A3E">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C535CE">
              <w:rPr>
                <w:rFonts w:ascii="Calibri" w:hAnsi="Calibri" w:cs="Calibri"/>
                <w:bCs/>
              </w:rPr>
              <w:t>GMS</w:t>
            </w:r>
          </w:p>
        </w:tc>
      </w:tr>
      <w:tr w:rsidR="00B04A3E" w:rsidRPr="00E81725" w14:paraId="52D9EC92" w14:textId="21C5981B" w:rsidTr="00EC257E">
        <w:tc>
          <w:tcPr>
            <w:cnfStyle w:val="001000000000" w:firstRow="0" w:lastRow="0" w:firstColumn="1" w:lastColumn="0" w:oddVBand="0" w:evenVBand="0" w:oddHBand="0" w:evenHBand="0" w:firstRowFirstColumn="0" w:firstRowLastColumn="0" w:lastRowFirstColumn="0" w:lastRowLastColumn="0"/>
            <w:tcW w:w="2098" w:type="dxa"/>
          </w:tcPr>
          <w:p w14:paraId="61CF13D9" w14:textId="18357283" w:rsidR="00B04A3E" w:rsidRPr="00DF3E33" w:rsidRDefault="00B04A3E" w:rsidP="00B04A3E">
            <w:pPr>
              <w:rPr>
                <w:b w:val="0"/>
                <w:bCs w:val="0"/>
                <w:color w:val="000000" w:themeColor="text1"/>
              </w:rPr>
            </w:pPr>
            <w:bookmarkStart w:id="1" w:name="_Hlk166595450"/>
            <w:r>
              <w:rPr>
                <w:b w:val="0"/>
                <w:bCs w:val="0"/>
              </w:rPr>
              <w:t>Energy review</w:t>
            </w:r>
          </w:p>
        </w:tc>
        <w:tc>
          <w:tcPr>
            <w:tcW w:w="3851" w:type="dxa"/>
          </w:tcPr>
          <w:p w14:paraId="603957BA" w14:textId="5576BF37" w:rsidR="00B04A3E" w:rsidRPr="00DF3E33" w:rsidRDefault="00B04A3E" w:rsidP="00B04A3E">
            <w:pPr>
              <w:cnfStyle w:val="000000000000" w:firstRow="0" w:lastRow="0" w:firstColumn="0" w:lastColumn="0" w:oddVBand="0" w:evenVBand="0" w:oddHBand="0" w:evenHBand="0" w:firstRowFirstColumn="0" w:firstRowLastColumn="0" w:lastRowFirstColumn="0" w:lastRowLastColumn="0"/>
              <w:rPr>
                <w:color w:val="000000" w:themeColor="text1"/>
              </w:rPr>
            </w:pPr>
            <w:r>
              <w:rPr>
                <w:rFonts w:eastAsia="Times New Roman" w:cstheme="minorHAnsi"/>
                <w:lang w:eastAsia="en-GB"/>
              </w:rPr>
              <w:t xml:space="preserve">Review of energy billing as part of NHS Utilities Review. </w:t>
            </w:r>
          </w:p>
        </w:tc>
        <w:tc>
          <w:tcPr>
            <w:tcW w:w="2105" w:type="dxa"/>
          </w:tcPr>
          <w:p w14:paraId="12E769FE" w14:textId="47928097" w:rsidR="00B04A3E" w:rsidRPr="00DF3E33" w:rsidRDefault="00B04A3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rPr>
            </w:pPr>
            <w:r>
              <w:rPr>
                <w:rFonts w:eastAsia="Times New Roman" w:cstheme="minorHAnsi"/>
                <w:lang w:eastAsia="en-GB"/>
              </w:rPr>
              <w:t>Expected to deliver cost savings</w:t>
            </w:r>
          </w:p>
        </w:tc>
        <w:tc>
          <w:tcPr>
            <w:tcW w:w="962" w:type="dxa"/>
          </w:tcPr>
          <w:p w14:paraId="34691016" w14:textId="5A5BF200" w:rsidR="00B04A3E" w:rsidRPr="00DF3E33" w:rsidRDefault="00B04A3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rPr>
            </w:pPr>
            <w:r>
              <w:rPr>
                <w:rFonts w:ascii="Calibri" w:hAnsi="Calibri" w:cs="Calibri"/>
                <w:bCs/>
              </w:rPr>
              <w:t>GMS</w:t>
            </w:r>
          </w:p>
        </w:tc>
      </w:tr>
      <w:bookmarkEnd w:id="1"/>
      <w:tr w:rsidR="00B04A3E" w:rsidRPr="00E81725" w14:paraId="7F9E0BAD" w14:textId="201F66BC" w:rsidTr="00EC2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dxa"/>
          </w:tcPr>
          <w:p w14:paraId="46CD5810" w14:textId="28E3A901" w:rsidR="00B04A3E" w:rsidRPr="00526260" w:rsidRDefault="00B04A3E" w:rsidP="00B04A3E">
            <w:pPr>
              <w:rPr>
                <w:b w:val="0"/>
                <w:bCs w:val="0"/>
              </w:rPr>
            </w:pPr>
            <w:r>
              <w:rPr>
                <w:b w:val="0"/>
                <w:bCs w:val="0"/>
              </w:rPr>
              <w:t>Environmental Management System (EMS)</w:t>
            </w:r>
          </w:p>
        </w:tc>
        <w:tc>
          <w:tcPr>
            <w:tcW w:w="3851" w:type="dxa"/>
          </w:tcPr>
          <w:p w14:paraId="375502C7" w14:textId="06035B2B" w:rsidR="00B04A3E" w:rsidRPr="00526260" w:rsidRDefault="00B04A3E" w:rsidP="00B04A3E">
            <w:pPr>
              <w:cnfStyle w:val="000000100000" w:firstRow="0" w:lastRow="0" w:firstColumn="0" w:lastColumn="0" w:oddVBand="0" w:evenVBand="0" w:oddHBand="1" w:evenHBand="0" w:firstRowFirstColumn="0" w:firstRowLastColumn="0" w:lastRowFirstColumn="0" w:lastRowLastColumn="0"/>
            </w:pPr>
            <w:r>
              <w:rPr>
                <w:rFonts w:eastAsia="Times New Roman" w:cstheme="minorHAnsi"/>
                <w:lang w:eastAsia="en-GB"/>
              </w:rPr>
              <w:t>Development of an EMS as part of regulatory requirements (Medium Combustion Plant Directive) for new back-up generators at GRH and CGH</w:t>
            </w:r>
            <w:r w:rsidR="007A12EF">
              <w:rPr>
                <w:rFonts w:eastAsia="Times New Roman" w:cstheme="minorHAnsi"/>
                <w:lang w:eastAsia="en-GB"/>
              </w:rPr>
              <w:t>.</w:t>
            </w:r>
          </w:p>
        </w:tc>
        <w:tc>
          <w:tcPr>
            <w:tcW w:w="2105" w:type="dxa"/>
          </w:tcPr>
          <w:p w14:paraId="53585ABE" w14:textId="21CE1383" w:rsidR="00B04A3E" w:rsidRPr="00526260" w:rsidRDefault="00B04A3E" w:rsidP="00B04A3E">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Pr>
                <w:rFonts w:eastAsia="Times New Roman" w:cstheme="minorHAnsi"/>
                <w:lang w:eastAsia="en-GB"/>
              </w:rPr>
              <w:t>Compliance and assurance, better environmental management</w:t>
            </w:r>
          </w:p>
        </w:tc>
        <w:tc>
          <w:tcPr>
            <w:tcW w:w="962" w:type="dxa"/>
          </w:tcPr>
          <w:p w14:paraId="6FB4F38A" w14:textId="79CF5FBA" w:rsidR="00B04A3E" w:rsidRPr="00526260" w:rsidRDefault="00B04A3E" w:rsidP="00B04A3E">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Pr>
                <w:rFonts w:ascii="Calibri" w:hAnsi="Calibri" w:cs="Calibri"/>
                <w:bCs/>
              </w:rPr>
              <w:t>GMS</w:t>
            </w:r>
          </w:p>
        </w:tc>
      </w:tr>
      <w:tr w:rsidR="00B04A3E" w:rsidRPr="00E81725" w14:paraId="3F4748C7" w14:textId="77777777" w:rsidTr="00EC257E">
        <w:tc>
          <w:tcPr>
            <w:cnfStyle w:val="001000000000" w:firstRow="0" w:lastRow="0" w:firstColumn="1" w:lastColumn="0" w:oddVBand="0" w:evenVBand="0" w:oddHBand="0" w:evenHBand="0" w:firstRowFirstColumn="0" w:firstRowLastColumn="0" w:lastRowFirstColumn="0" w:lastRowLastColumn="0"/>
            <w:tcW w:w="2098" w:type="dxa"/>
          </w:tcPr>
          <w:p w14:paraId="37D330F6" w14:textId="6AF47BD8" w:rsidR="00B04A3E" w:rsidRPr="00E47EB8" w:rsidRDefault="00B04A3E" w:rsidP="00B04A3E">
            <w:pPr>
              <w:rPr>
                <w:b w:val="0"/>
                <w:bCs w:val="0"/>
              </w:rPr>
            </w:pPr>
            <w:r>
              <w:rPr>
                <w:b w:val="0"/>
                <w:bCs w:val="0"/>
              </w:rPr>
              <w:t xml:space="preserve">Catering - </w:t>
            </w:r>
            <w:r w:rsidRPr="00526260">
              <w:rPr>
                <w:b w:val="0"/>
                <w:bCs w:val="0"/>
              </w:rPr>
              <w:t>Reduce waste and improve recycling</w:t>
            </w:r>
          </w:p>
        </w:tc>
        <w:tc>
          <w:tcPr>
            <w:tcW w:w="3851" w:type="dxa"/>
          </w:tcPr>
          <w:p w14:paraId="3C0A0FFB" w14:textId="404004AE" w:rsidR="00B04A3E" w:rsidRPr="00E47EB8" w:rsidRDefault="00B04A3E" w:rsidP="00B04A3E">
            <w:pPr>
              <w:cnfStyle w:val="000000000000" w:firstRow="0" w:lastRow="0" w:firstColumn="0" w:lastColumn="0" w:oddVBand="0" w:evenVBand="0" w:oddHBand="0" w:evenHBand="0" w:firstRowFirstColumn="0" w:firstRowLastColumn="0" w:lastRowFirstColumn="0" w:lastRowLastColumn="0"/>
            </w:pPr>
            <w:r w:rsidRPr="00526260">
              <w:t>Roll-out of Electronic Meal Ordering System across all wards. Will improve patient satisfaction, order accuracy and inventory control.</w:t>
            </w:r>
          </w:p>
        </w:tc>
        <w:tc>
          <w:tcPr>
            <w:tcW w:w="2105" w:type="dxa"/>
          </w:tcPr>
          <w:p w14:paraId="6913D604" w14:textId="730060BF" w:rsidR="00B04A3E" w:rsidRPr="00E47EB8" w:rsidRDefault="00B04A3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26260">
              <w:rPr>
                <w:rFonts w:ascii="Calibri" w:hAnsi="Calibri" w:cs="Calibri"/>
                <w:bCs/>
              </w:rPr>
              <w:t>Reduce food waste by 15% pa, cost and carbon savings from not printing meal cards</w:t>
            </w:r>
          </w:p>
        </w:tc>
        <w:tc>
          <w:tcPr>
            <w:tcW w:w="962" w:type="dxa"/>
          </w:tcPr>
          <w:p w14:paraId="39063C62" w14:textId="708C81E9" w:rsidR="00B04A3E" w:rsidRPr="00E47EB8" w:rsidRDefault="00B04A3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26260">
              <w:rPr>
                <w:rFonts w:ascii="Calibri" w:hAnsi="Calibri" w:cs="Calibri"/>
                <w:bCs/>
              </w:rPr>
              <w:t>GMS</w:t>
            </w:r>
          </w:p>
        </w:tc>
      </w:tr>
      <w:tr w:rsidR="00B04A3E" w:rsidRPr="00E81725" w14:paraId="1336FA7D" w14:textId="0AB669C8" w:rsidTr="00EC2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dxa"/>
          </w:tcPr>
          <w:p w14:paraId="79F8AFE5" w14:textId="2BB891B9" w:rsidR="00B04A3E" w:rsidRPr="00E60D97" w:rsidRDefault="00B04A3E" w:rsidP="00B04A3E">
            <w:pPr>
              <w:rPr>
                <w:b w:val="0"/>
                <w:bCs w:val="0"/>
                <w:color w:val="000000" w:themeColor="text1"/>
                <w:highlight w:val="yellow"/>
              </w:rPr>
            </w:pPr>
            <w:r w:rsidRPr="00E60D97">
              <w:rPr>
                <w:b w:val="0"/>
                <w:bCs w:val="0"/>
                <w:color w:val="000000" w:themeColor="text1"/>
              </w:rPr>
              <w:t>Reduce waste</w:t>
            </w:r>
            <w:r>
              <w:rPr>
                <w:b w:val="0"/>
                <w:bCs w:val="0"/>
                <w:color w:val="000000" w:themeColor="text1"/>
              </w:rPr>
              <w:t xml:space="preserve"> </w:t>
            </w:r>
          </w:p>
        </w:tc>
        <w:tc>
          <w:tcPr>
            <w:tcW w:w="3851" w:type="dxa"/>
          </w:tcPr>
          <w:p w14:paraId="1593BE42" w14:textId="5A2C6A13" w:rsidR="00B04A3E" w:rsidRPr="00E60D97" w:rsidRDefault="00B04A3E" w:rsidP="00B04A3E">
            <w:pPr>
              <w:cnfStyle w:val="000000100000" w:firstRow="0" w:lastRow="0" w:firstColumn="0" w:lastColumn="0" w:oddVBand="0" w:evenVBand="0" w:oddHBand="1" w:evenHBand="0" w:firstRowFirstColumn="0" w:firstRowLastColumn="0" w:lastRowFirstColumn="0" w:lastRowLastColumn="0"/>
              <w:rPr>
                <w:color w:val="000000" w:themeColor="text1"/>
              </w:rPr>
            </w:pPr>
            <w:r w:rsidRPr="00E60D97">
              <w:rPr>
                <w:color w:val="000000" w:themeColor="text1"/>
              </w:rPr>
              <w:t xml:space="preserve">Business case to fund move of clinical waste from orange to offensive waste stream. Complete installation of offensive bins across Trust.  </w:t>
            </w:r>
          </w:p>
        </w:tc>
        <w:tc>
          <w:tcPr>
            <w:tcW w:w="2105" w:type="dxa"/>
          </w:tcPr>
          <w:p w14:paraId="5FF69ECD" w14:textId="2032D454" w:rsidR="00B04A3E" w:rsidRPr="00E60D97" w:rsidRDefault="00B04A3E" w:rsidP="00B04A3E">
            <w:pP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themeColor="text1"/>
              </w:rPr>
            </w:pPr>
            <w:r w:rsidRPr="00E60D97">
              <w:rPr>
                <w:rFonts w:ascii="Calibri" w:hAnsi="Calibri" w:cs="Calibri"/>
                <w:bCs/>
                <w:color w:val="000000" w:themeColor="text1"/>
              </w:rPr>
              <w:t>Carbon savings and compliance with NHS waste strategy</w:t>
            </w:r>
          </w:p>
        </w:tc>
        <w:tc>
          <w:tcPr>
            <w:tcW w:w="962" w:type="dxa"/>
          </w:tcPr>
          <w:p w14:paraId="1304C9DE" w14:textId="1F9D1F7C" w:rsidR="00B04A3E" w:rsidRPr="00E60D97" w:rsidRDefault="00B04A3E" w:rsidP="00B04A3E">
            <w:pP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themeColor="text1"/>
              </w:rPr>
            </w:pPr>
            <w:r w:rsidRPr="00E60D97">
              <w:rPr>
                <w:rFonts w:ascii="Calibri" w:hAnsi="Calibri" w:cs="Calibri"/>
                <w:bCs/>
                <w:color w:val="000000" w:themeColor="text1"/>
              </w:rPr>
              <w:t>GMS</w:t>
            </w:r>
          </w:p>
        </w:tc>
      </w:tr>
      <w:tr w:rsidR="00B04A3E" w:rsidRPr="00E81725" w14:paraId="3E6AEA49" w14:textId="77777777" w:rsidTr="00EC257E">
        <w:tc>
          <w:tcPr>
            <w:cnfStyle w:val="001000000000" w:firstRow="0" w:lastRow="0" w:firstColumn="1" w:lastColumn="0" w:oddVBand="0" w:evenVBand="0" w:oddHBand="0" w:evenHBand="0" w:firstRowFirstColumn="0" w:firstRowLastColumn="0" w:lastRowFirstColumn="0" w:lastRowLastColumn="0"/>
            <w:tcW w:w="2098" w:type="dxa"/>
          </w:tcPr>
          <w:p w14:paraId="302AE699" w14:textId="1ED4278D" w:rsidR="00B04A3E" w:rsidRPr="000138F9" w:rsidRDefault="00B04A3E" w:rsidP="00B04A3E">
            <w:pPr>
              <w:rPr>
                <w:b w:val="0"/>
                <w:bCs w:val="0"/>
              </w:rPr>
            </w:pPr>
            <w:r>
              <w:rPr>
                <w:b w:val="0"/>
                <w:bCs w:val="0"/>
              </w:rPr>
              <w:t>Sustainability audits</w:t>
            </w:r>
          </w:p>
        </w:tc>
        <w:tc>
          <w:tcPr>
            <w:tcW w:w="3851" w:type="dxa"/>
          </w:tcPr>
          <w:p w14:paraId="78DD3F17" w14:textId="11B47170" w:rsidR="00B04A3E" w:rsidRPr="000138F9" w:rsidRDefault="00B04A3E" w:rsidP="00B04A3E">
            <w:pPr>
              <w:cnfStyle w:val="000000000000" w:firstRow="0" w:lastRow="0" w:firstColumn="0" w:lastColumn="0" w:oddVBand="0" w:evenVBand="0" w:oddHBand="0" w:evenHBand="0" w:firstRowFirstColumn="0" w:firstRowLastColumn="0" w:lastRowFirstColumn="0" w:lastRowLastColumn="0"/>
            </w:pPr>
            <w:r>
              <w:rPr>
                <w:rFonts w:eastAsia="Times New Roman" w:cstheme="minorHAnsi"/>
                <w:lang w:eastAsia="en-GB"/>
              </w:rPr>
              <w:t>GMS have developed their own carbon footprint and will use this to inform environmental audits of their service</w:t>
            </w:r>
            <w:r w:rsidR="00EC257E">
              <w:rPr>
                <w:rFonts w:eastAsia="Times New Roman" w:cstheme="minorHAnsi"/>
                <w:lang w:eastAsia="en-GB"/>
              </w:rPr>
              <w:t>.</w:t>
            </w:r>
          </w:p>
        </w:tc>
        <w:tc>
          <w:tcPr>
            <w:tcW w:w="2105" w:type="dxa"/>
          </w:tcPr>
          <w:p w14:paraId="5ACA4872" w14:textId="6A33289A" w:rsidR="00B04A3E" w:rsidRPr="000138F9" w:rsidRDefault="00B04A3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Pr>
                <w:rFonts w:eastAsia="Times New Roman" w:cstheme="minorHAnsi"/>
                <w:lang w:eastAsia="en-GB"/>
              </w:rPr>
              <w:t>Reduce carbon emission, cost savings</w:t>
            </w:r>
          </w:p>
        </w:tc>
        <w:tc>
          <w:tcPr>
            <w:tcW w:w="962" w:type="dxa"/>
          </w:tcPr>
          <w:p w14:paraId="1D4A1741" w14:textId="47A9922F" w:rsidR="00B04A3E" w:rsidRPr="000138F9" w:rsidRDefault="00B04A3E" w:rsidP="00B04A3E">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Cs/>
              </w:rPr>
              <w:t>GMS</w:t>
            </w:r>
          </w:p>
        </w:tc>
      </w:tr>
      <w:tr w:rsidR="00B04A3E" w:rsidRPr="00E81725" w14:paraId="54556423" w14:textId="77777777" w:rsidTr="00EC2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dxa"/>
          </w:tcPr>
          <w:p w14:paraId="59F4ADC4" w14:textId="6CE81571" w:rsidR="00B04A3E" w:rsidRPr="00C535CE" w:rsidRDefault="00B04A3E" w:rsidP="00B04A3E">
            <w:pPr>
              <w:rPr>
                <w:b w:val="0"/>
                <w:bCs w:val="0"/>
              </w:rPr>
            </w:pPr>
            <w:r w:rsidRPr="00F7205E">
              <w:rPr>
                <w:b w:val="0"/>
                <w:bCs w:val="0"/>
                <w:color w:val="000000" w:themeColor="text1"/>
              </w:rPr>
              <w:t>Reduction of building energy</w:t>
            </w:r>
          </w:p>
        </w:tc>
        <w:tc>
          <w:tcPr>
            <w:tcW w:w="3851" w:type="dxa"/>
          </w:tcPr>
          <w:p w14:paraId="1ABB2035" w14:textId="26FDA534" w:rsidR="00B04A3E" w:rsidRPr="00C535CE" w:rsidRDefault="00B04A3E" w:rsidP="00B04A3E">
            <w:pPr>
              <w:cnfStyle w:val="000000100000" w:firstRow="0" w:lastRow="0" w:firstColumn="0" w:lastColumn="0" w:oddVBand="0" w:evenVBand="0" w:oddHBand="1" w:evenHBand="0" w:firstRowFirstColumn="0" w:firstRowLastColumn="0" w:lastRowFirstColumn="0" w:lastRowLastColumn="0"/>
              <w:rPr>
                <w:rFonts w:cstheme="minorHAnsi"/>
              </w:rPr>
            </w:pPr>
            <w:r w:rsidRPr="00F7205E">
              <w:rPr>
                <w:color w:val="000000" w:themeColor="text1"/>
              </w:rPr>
              <w:t>Apleona works including upgrade AHU motor, decontamination machines in Endoscopy and lift replacement</w:t>
            </w:r>
            <w:r w:rsidR="00EC257E">
              <w:rPr>
                <w:color w:val="000000" w:themeColor="text1"/>
              </w:rPr>
              <w:t>.</w:t>
            </w:r>
          </w:p>
        </w:tc>
        <w:tc>
          <w:tcPr>
            <w:tcW w:w="2105" w:type="dxa"/>
          </w:tcPr>
          <w:p w14:paraId="17CF493A" w14:textId="6B7A5BBD" w:rsidR="00B04A3E" w:rsidRPr="00C535CE" w:rsidRDefault="00B04A3E" w:rsidP="00B04A3E">
            <w:pPr>
              <w:cnfStyle w:val="000000100000" w:firstRow="0" w:lastRow="0" w:firstColumn="0" w:lastColumn="0" w:oddVBand="0" w:evenVBand="0" w:oddHBand="1" w:evenHBand="0" w:firstRowFirstColumn="0" w:firstRowLastColumn="0" w:lastRowFirstColumn="0" w:lastRowLastColumn="0"/>
              <w:rPr>
                <w:rFonts w:cstheme="minorHAnsi"/>
                <w:bCs/>
              </w:rPr>
            </w:pPr>
            <w:r w:rsidRPr="00F7205E">
              <w:rPr>
                <w:rFonts w:ascii="Calibri" w:hAnsi="Calibri" w:cs="Calibri"/>
                <w:bCs/>
                <w:color w:val="000000" w:themeColor="text1"/>
              </w:rPr>
              <w:t>Reduce energy related carbon</w:t>
            </w:r>
          </w:p>
        </w:tc>
        <w:tc>
          <w:tcPr>
            <w:tcW w:w="962" w:type="dxa"/>
          </w:tcPr>
          <w:p w14:paraId="063903DA" w14:textId="501E41B8" w:rsidR="00B04A3E" w:rsidRPr="00C535CE" w:rsidRDefault="00B04A3E" w:rsidP="00B04A3E">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F7205E">
              <w:rPr>
                <w:rFonts w:ascii="Calibri" w:hAnsi="Calibri" w:cs="Calibri"/>
                <w:bCs/>
                <w:color w:val="000000" w:themeColor="text1"/>
              </w:rPr>
              <w:t>Apleona</w:t>
            </w:r>
          </w:p>
        </w:tc>
      </w:tr>
    </w:tbl>
    <w:p w14:paraId="343F8FA7" w14:textId="77777777" w:rsidR="00674E38" w:rsidRPr="00E81725" w:rsidRDefault="00674E38" w:rsidP="00B15B15">
      <w:pPr>
        <w:spacing w:after="0" w:line="240" w:lineRule="auto"/>
        <w:rPr>
          <w:rFonts w:cstheme="minorHAnsi"/>
          <w:color w:val="FF0000"/>
        </w:rPr>
      </w:pPr>
    </w:p>
    <w:p w14:paraId="6EBAB465" w14:textId="77777777" w:rsidR="00A33AB3" w:rsidRPr="00E81725" w:rsidRDefault="00A33AB3" w:rsidP="00B15B15">
      <w:pPr>
        <w:spacing w:after="0" w:line="240" w:lineRule="auto"/>
        <w:rPr>
          <w:rFonts w:cstheme="minorHAnsi"/>
          <w:b/>
          <w:bCs/>
          <w:color w:val="FF0000"/>
        </w:rPr>
      </w:pPr>
    </w:p>
    <w:p w14:paraId="0D40EFE2" w14:textId="365C38EE" w:rsidR="00000276" w:rsidRPr="00E81725" w:rsidRDefault="00E010D1" w:rsidP="00B15B15">
      <w:pPr>
        <w:spacing w:after="0" w:line="240" w:lineRule="auto"/>
        <w:rPr>
          <w:rFonts w:cstheme="minorHAnsi"/>
          <w:b/>
          <w:bCs/>
          <w:color w:val="000000" w:themeColor="text1"/>
        </w:rPr>
      </w:pPr>
      <w:r w:rsidRPr="00E81725">
        <w:rPr>
          <w:rFonts w:cstheme="minorHAnsi"/>
          <w:b/>
          <w:bCs/>
          <w:color w:val="000000" w:themeColor="text1"/>
        </w:rPr>
        <w:t>9</w:t>
      </w:r>
      <w:r w:rsidR="00496867" w:rsidRPr="00E81725">
        <w:rPr>
          <w:rFonts w:cstheme="minorHAnsi"/>
          <w:b/>
          <w:bCs/>
          <w:color w:val="000000" w:themeColor="text1"/>
        </w:rPr>
        <w:tab/>
      </w:r>
      <w:r w:rsidR="00316EF9" w:rsidRPr="00E81725">
        <w:rPr>
          <w:rFonts w:cstheme="minorHAnsi"/>
          <w:b/>
          <w:bCs/>
          <w:color w:val="000000" w:themeColor="text1"/>
        </w:rPr>
        <w:t>ACHIEVING NET ZERO BY 2040</w:t>
      </w:r>
    </w:p>
    <w:p w14:paraId="679A8773" w14:textId="77777777" w:rsidR="0005397F" w:rsidRPr="00E81725" w:rsidRDefault="0005397F" w:rsidP="0005397F">
      <w:pPr>
        <w:spacing w:after="0" w:line="240" w:lineRule="auto"/>
        <w:rPr>
          <w:rFonts w:cstheme="minorHAnsi"/>
          <w:b/>
          <w:bCs/>
          <w:color w:val="000000" w:themeColor="text1"/>
        </w:rPr>
      </w:pPr>
    </w:p>
    <w:p w14:paraId="0A77836B" w14:textId="69687698" w:rsidR="00000276" w:rsidRPr="00E81725" w:rsidRDefault="00000276" w:rsidP="00780017">
      <w:pPr>
        <w:spacing w:after="0" w:line="240" w:lineRule="auto"/>
        <w:jc w:val="both"/>
        <w:rPr>
          <w:rFonts w:cstheme="minorHAnsi"/>
          <w:color w:val="000000" w:themeColor="text1"/>
        </w:rPr>
      </w:pPr>
      <w:r w:rsidRPr="00E81725">
        <w:rPr>
          <w:rFonts w:cstheme="minorHAnsi"/>
          <w:color w:val="000000" w:themeColor="text1"/>
        </w:rPr>
        <w:t xml:space="preserve">Despite the above projects, it is not yet clear how the Trust will achieve net zero carbon footprint by 2040.  </w:t>
      </w:r>
      <w:r w:rsidR="004E092A" w:rsidRPr="00E81725">
        <w:rPr>
          <w:rFonts w:cstheme="minorHAnsi"/>
          <w:color w:val="000000" w:themeColor="text1"/>
        </w:rPr>
        <w:t xml:space="preserve">There are a number of issues </w:t>
      </w:r>
      <w:r w:rsidR="00FC330B" w:rsidRPr="00E81725">
        <w:rPr>
          <w:rFonts w:cstheme="minorHAnsi"/>
          <w:color w:val="000000" w:themeColor="text1"/>
        </w:rPr>
        <w:t>which need resolving including:</w:t>
      </w:r>
    </w:p>
    <w:p w14:paraId="14179A02" w14:textId="77777777" w:rsidR="00AB0C26" w:rsidRPr="00E81725" w:rsidRDefault="00AB0C26" w:rsidP="00780017">
      <w:pPr>
        <w:spacing w:after="0" w:line="240" w:lineRule="auto"/>
        <w:ind w:left="360"/>
        <w:jc w:val="both"/>
        <w:rPr>
          <w:rFonts w:cstheme="minorHAnsi"/>
          <w:color w:val="000000" w:themeColor="text1"/>
        </w:rPr>
      </w:pPr>
    </w:p>
    <w:p w14:paraId="09C73F60" w14:textId="2376DD7A" w:rsidR="00FC330B" w:rsidRPr="00E81725" w:rsidRDefault="004B48C2" w:rsidP="00780017">
      <w:pPr>
        <w:pStyle w:val="ListParagraph"/>
        <w:numPr>
          <w:ilvl w:val="0"/>
          <w:numId w:val="20"/>
        </w:numPr>
        <w:jc w:val="both"/>
        <w:rPr>
          <w:rFonts w:cstheme="minorHAnsi"/>
          <w:color w:val="000000" w:themeColor="text1"/>
        </w:rPr>
      </w:pPr>
      <w:r w:rsidRPr="00E81725">
        <w:rPr>
          <w:rFonts w:cstheme="minorHAnsi"/>
          <w:color w:val="000000" w:themeColor="text1"/>
        </w:rPr>
        <w:t xml:space="preserve">Trust has no </w:t>
      </w:r>
      <w:r w:rsidR="00FC330B" w:rsidRPr="00E81725">
        <w:rPr>
          <w:rFonts w:cstheme="minorHAnsi"/>
          <w:color w:val="000000" w:themeColor="text1"/>
        </w:rPr>
        <w:t>Heat Decarbonisation Plan</w:t>
      </w:r>
      <w:r w:rsidRPr="00E81725">
        <w:rPr>
          <w:rFonts w:cstheme="minorHAnsi"/>
          <w:color w:val="000000" w:themeColor="text1"/>
        </w:rPr>
        <w:t>.  T</w:t>
      </w:r>
      <w:r w:rsidR="00FC330B" w:rsidRPr="00E81725">
        <w:rPr>
          <w:rFonts w:cstheme="minorHAnsi"/>
          <w:color w:val="000000" w:themeColor="text1"/>
        </w:rPr>
        <w:t>h</w:t>
      </w:r>
      <w:r w:rsidR="001D5EFD" w:rsidRPr="00E81725">
        <w:rPr>
          <w:rFonts w:cstheme="minorHAnsi"/>
          <w:color w:val="000000" w:themeColor="text1"/>
        </w:rPr>
        <w:t xml:space="preserve">is </w:t>
      </w:r>
      <w:r w:rsidR="00F448AD" w:rsidRPr="00E81725">
        <w:rPr>
          <w:rFonts w:cstheme="minorHAnsi"/>
          <w:color w:val="000000" w:themeColor="text1"/>
        </w:rPr>
        <w:t xml:space="preserve">would </w:t>
      </w:r>
      <w:r w:rsidR="001D5EFD" w:rsidRPr="00E81725">
        <w:rPr>
          <w:rFonts w:cstheme="minorHAnsi"/>
          <w:color w:val="000000" w:themeColor="text1"/>
        </w:rPr>
        <w:t>determin</w:t>
      </w:r>
      <w:r w:rsidR="00F448AD" w:rsidRPr="00E81725">
        <w:rPr>
          <w:rFonts w:cstheme="minorHAnsi"/>
          <w:color w:val="000000" w:themeColor="text1"/>
        </w:rPr>
        <w:t>e</w:t>
      </w:r>
      <w:r w:rsidR="001D5EFD" w:rsidRPr="00E81725">
        <w:rPr>
          <w:rFonts w:cstheme="minorHAnsi"/>
          <w:color w:val="000000" w:themeColor="text1"/>
        </w:rPr>
        <w:t xml:space="preserve"> </w:t>
      </w:r>
      <w:r w:rsidR="002F21A3" w:rsidRPr="00E81725">
        <w:rPr>
          <w:rFonts w:cstheme="minorHAnsi"/>
          <w:color w:val="000000" w:themeColor="text1"/>
        </w:rPr>
        <w:t>how the</w:t>
      </w:r>
      <w:r w:rsidR="009D2DC4" w:rsidRPr="00E81725">
        <w:rPr>
          <w:rFonts w:cstheme="minorHAnsi"/>
          <w:color w:val="000000" w:themeColor="text1"/>
        </w:rPr>
        <w:t xml:space="preserve"> </w:t>
      </w:r>
      <w:r w:rsidR="00F50039" w:rsidRPr="00E81725">
        <w:rPr>
          <w:rFonts w:cstheme="minorHAnsi"/>
          <w:color w:val="000000" w:themeColor="text1"/>
        </w:rPr>
        <w:t>GHFT</w:t>
      </w:r>
      <w:r w:rsidR="009D2DC4" w:rsidRPr="00E81725">
        <w:rPr>
          <w:rFonts w:cstheme="minorHAnsi"/>
          <w:color w:val="000000" w:themeColor="text1"/>
        </w:rPr>
        <w:t xml:space="preserve"> current</w:t>
      </w:r>
      <w:r w:rsidR="0054191C" w:rsidRPr="00E81725">
        <w:rPr>
          <w:rFonts w:cstheme="minorHAnsi"/>
          <w:color w:val="000000" w:themeColor="text1"/>
        </w:rPr>
        <w:t xml:space="preserve"> fossil fuelled heating systems can be replaced by low carbon alternatives</w:t>
      </w:r>
      <w:r w:rsidR="009D2DC4" w:rsidRPr="00E81725">
        <w:rPr>
          <w:rFonts w:cstheme="minorHAnsi"/>
          <w:color w:val="000000" w:themeColor="text1"/>
        </w:rPr>
        <w:t xml:space="preserve">. </w:t>
      </w:r>
      <w:r w:rsidR="00707541" w:rsidRPr="00E81725">
        <w:rPr>
          <w:rFonts w:cstheme="minorHAnsi"/>
          <w:color w:val="000000" w:themeColor="text1"/>
        </w:rPr>
        <w:t>Previous grant applications for funding have been unsuccessful</w:t>
      </w:r>
      <w:r w:rsidR="00C04ED1" w:rsidRPr="00E81725">
        <w:rPr>
          <w:rFonts w:cstheme="minorHAnsi"/>
          <w:color w:val="000000" w:themeColor="text1"/>
        </w:rPr>
        <w:t xml:space="preserve"> and there </w:t>
      </w:r>
      <w:r w:rsidR="00790F64" w:rsidRPr="00E81725">
        <w:rPr>
          <w:rFonts w:cstheme="minorHAnsi"/>
          <w:color w:val="000000" w:themeColor="text1"/>
        </w:rPr>
        <w:t xml:space="preserve">were </w:t>
      </w:r>
      <w:r w:rsidR="00C04ED1" w:rsidRPr="00E81725">
        <w:rPr>
          <w:rFonts w:cstheme="minorHAnsi"/>
          <w:color w:val="000000" w:themeColor="text1"/>
        </w:rPr>
        <w:t xml:space="preserve">no </w:t>
      </w:r>
      <w:r w:rsidR="00B814CD" w:rsidRPr="00E81725">
        <w:rPr>
          <w:rFonts w:cstheme="minorHAnsi"/>
          <w:color w:val="000000" w:themeColor="text1"/>
        </w:rPr>
        <w:t xml:space="preserve">available </w:t>
      </w:r>
      <w:r w:rsidR="00C04ED1" w:rsidRPr="00E81725">
        <w:rPr>
          <w:rFonts w:cstheme="minorHAnsi"/>
          <w:color w:val="000000" w:themeColor="text1"/>
        </w:rPr>
        <w:t>grants in 2025-26.</w:t>
      </w:r>
      <w:r w:rsidR="00A97767">
        <w:rPr>
          <w:rFonts w:cstheme="minorHAnsi"/>
          <w:color w:val="000000" w:themeColor="text1"/>
        </w:rPr>
        <w:t xml:space="preserve"> </w:t>
      </w:r>
      <w:proofErr w:type="gramStart"/>
      <w:r w:rsidR="00A97767">
        <w:rPr>
          <w:rFonts w:cstheme="minorHAnsi"/>
          <w:color w:val="000000" w:themeColor="text1"/>
        </w:rPr>
        <w:t>Therefore</w:t>
      </w:r>
      <w:proofErr w:type="gramEnd"/>
      <w:r w:rsidR="00A97767">
        <w:rPr>
          <w:rFonts w:cstheme="minorHAnsi"/>
          <w:color w:val="000000" w:themeColor="text1"/>
        </w:rPr>
        <w:t xml:space="preserve"> the</w:t>
      </w:r>
      <w:r w:rsidR="006C71FB">
        <w:rPr>
          <w:rFonts w:cstheme="minorHAnsi"/>
          <w:color w:val="000000" w:themeColor="text1"/>
        </w:rPr>
        <w:t xml:space="preserve"> Head of </w:t>
      </w:r>
      <w:r w:rsidR="00A97767">
        <w:rPr>
          <w:rFonts w:cstheme="minorHAnsi"/>
          <w:color w:val="000000" w:themeColor="text1"/>
        </w:rPr>
        <w:t>Energy will</w:t>
      </w:r>
      <w:r w:rsidR="006C71FB">
        <w:rPr>
          <w:rFonts w:cstheme="minorHAnsi"/>
          <w:color w:val="000000" w:themeColor="text1"/>
        </w:rPr>
        <w:t xml:space="preserve"> formulate a plan during 2026. </w:t>
      </w:r>
    </w:p>
    <w:p w14:paraId="3AC62B29" w14:textId="7C323775" w:rsidR="00C57B9B" w:rsidRPr="00E81725" w:rsidRDefault="00437181" w:rsidP="00780017">
      <w:pPr>
        <w:pStyle w:val="ListParagraph"/>
        <w:numPr>
          <w:ilvl w:val="0"/>
          <w:numId w:val="20"/>
        </w:numPr>
        <w:jc w:val="both"/>
        <w:rPr>
          <w:rFonts w:cstheme="minorHAnsi"/>
          <w:color w:val="000000" w:themeColor="text1"/>
        </w:rPr>
      </w:pPr>
      <w:r w:rsidRPr="00E81725">
        <w:rPr>
          <w:rFonts w:cstheme="minorHAnsi"/>
          <w:color w:val="000000" w:themeColor="text1"/>
        </w:rPr>
        <w:lastRenderedPageBreak/>
        <w:t>We are in the process of gaining</w:t>
      </w:r>
      <w:r w:rsidR="00F71476" w:rsidRPr="00E81725">
        <w:rPr>
          <w:rFonts w:cstheme="minorHAnsi"/>
          <w:color w:val="000000" w:themeColor="text1"/>
        </w:rPr>
        <w:t xml:space="preserve"> </w:t>
      </w:r>
      <w:r w:rsidR="003579B9" w:rsidRPr="00E81725">
        <w:rPr>
          <w:rFonts w:cstheme="minorHAnsi"/>
          <w:color w:val="000000" w:themeColor="text1"/>
        </w:rPr>
        <w:t>HR/OD</w:t>
      </w:r>
      <w:r w:rsidR="00B814CD" w:rsidRPr="00E81725">
        <w:rPr>
          <w:rFonts w:cstheme="minorHAnsi"/>
          <w:color w:val="000000" w:themeColor="text1"/>
        </w:rPr>
        <w:t>, Digital and Pharmacy</w:t>
      </w:r>
      <w:r w:rsidR="00F71476" w:rsidRPr="00E81725">
        <w:rPr>
          <w:rFonts w:cstheme="minorHAnsi"/>
          <w:color w:val="000000" w:themeColor="text1"/>
        </w:rPr>
        <w:t xml:space="preserve"> representation on the Climate Emergency Response Leadership group.</w:t>
      </w:r>
    </w:p>
    <w:p w14:paraId="5B42C96E" w14:textId="6E277F4E" w:rsidR="00F71476" w:rsidRPr="00E81725" w:rsidRDefault="00E269D0" w:rsidP="00780017">
      <w:pPr>
        <w:pStyle w:val="ListParagraph"/>
        <w:numPr>
          <w:ilvl w:val="0"/>
          <w:numId w:val="20"/>
        </w:numPr>
        <w:jc w:val="both"/>
        <w:rPr>
          <w:rFonts w:cstheme="minorHAnsi"/>
          <w:color w:val="000000" w:themeColor="text1"/>
        </w:rPr>
      </w:pPr>
      <w:r w:rsidRPr="00E81725">
        <w:rPr>
          <w:rFonts w:cstheme="minorHAnsi"/>
          <w:color w:val="000000" w:themeColor="text1"/>
        </w:rPr>
        <w:t xml:space="preserve">Greater clinical and operational involvement is required </w:t>
      </w:r>
      <w:r w:rsidR="006C6A06" w:rsidRPr="00E81725">
        <w:rPr>
          <w:rFonts w:cstheme="minorHAnsi"/>
          <w:color w:val="000000" w:themeColor="text1"/>
        </w:rPr>
        <w:t xml:space="preserve">at senior level </w:t>
      </w:r>
      <w:r w:rsidR="00373048" w:rsidRPr="00E81725">
        <w:rPr>
          <w:rFonts w:cstheme="minorHAnsi"/>
          <w:color w:val="000000" w:themeColor="text1"/>
        </w:rPr>
        <w:t xml:space="preserve">and divisional level. </w:t>
      </w:r>
    </w:p>
    <w:p w14:paraId="3F651388" w14:textId="3CA0926E" w:rsidR="00595DA2" w:rsidRPr="00E81725" w:rsidRDefault="00595DA2" w:rsidP="00780017">
      <w:pPr>
        <w:pStyle w:val="ListParagraph"/>
        <w:numPr>
          <w:ilvl w:val="0"/>
          <w:numId w:val="20"/>
        </w:numPr>
        <w:jc w:val="both"/>
        <w:rPr>
          <w:rFonts w:cstheme="minorHAnsi"/>
          <w:color w:val="000000" w:themeColor="text1"/>
        </w:rPr>
      </w:pPr>
      <w:r w:rsidRPr="00E81725">
        <w:rPr>
          <w:rFonts w:cstheme="minorHAnsi"/>
          <w:color w:val="000000" w:themeColor="text1"/>
        </w:rPr>
        <w:t>The Trust declared a Climate Emergency in 2019</w:t>
      </w:r>
      <w:r w:rsidR="0047144F" w:rsidRPr="00E81725">
        <w:rPr>
          <w:rFonts w:cstheme="minorHAnsi"/>
          <w:color w:val="000000" w:themeColor="text1"/>
        </w:rPr>
        <w:t xml:space="preserve">. </w:t>
      </w:r>
      <w:r w:rsidR="00690D9F" w:rsidRPr="003438EA">
        <w:rPr>
          <w:rFonts w:cstheme="minorHAnsi"/>
        </w:rPr>
        <w:t>C</w:t>
      </w:r>
      <w:r w:rsidRPr="003438EA">
        <w:rPr>
          <w:rFonts w:cstheme="minorHAnsi"/>
        </w:rPr>
        <w:t>limate risk</w:t>
      </w:r>
      <w:r w:rsidR="00DE7C15" w:rsidRPr="003438EA">
        <w:rPr>
          <w:rFonts w:cstheme="minorHAnsi"/>
        </w:rPr>
        <w:t xml:space="preserve"> is</w:t>
      </w:r>
      <w:r w:rsidR="00690D9F" w:rsidRPr="003438EA">
        <w:rPr>
          <w:rFonts w:cstheme="minorHAnsi"/>
        </w:rPr>
        <w:t xml:space="preserve"> </w:t>
      </w:r>
      <w:r w:rsidR="00DE7C15" w:rsidRPr="003438EA">
        <w:rPr>
          <w:rFonts w:cstheme="minorHAnsi"/>
        </w:rPr>
        <w:t xml:space="preserve">scored at </w:t>
      </w:r>
      <w:r w:rsidR="00690D9F" w:rsidRPr="003438EA">
        <w:rPr>
          <w:rFonts w:cstheme="minorHAnsi"/>
        </w:rPr>
        <w:t>12</w:t>
      </w:r>
      <w:r w:rsidR="00C35C5D" w:rsidRPr="003438EA">
        <w:rPr>
          <w:rFonts w:cstheme="minorHAnsi"/>
        </w:rPr>
        <w:t xml:space="preserve"> on the Board Assurance Framework.</w:t>
      </w:r>
      <w:r w:rsidR="00DE42C9" w:rsidRPr="003438EA">
        <w:rPr>
          <w:rFonts w:cstheme="minorHAnsi"/>
        </w:rPr>
        <w:t xml:space="preserve"> </w:t>
      </w:r>
      <w:r w:rsidR="00C85494" w:rsidRPr="003438EA">
        <w:rPr>
          <w:rFonts w:cstheme="minorHAnsi"/>
        </w:rPr>
        <w:t xml:space="preserve"> </w:t>
      </w:r>
      <w:r w:rsidR="006E4E33" w:rsidRPr="003438EA">
        <w:rPr>
          <w:rFonts w:cstheme="minorHAnsi"/>
        </w:rPr>
        <w:t>There are gaps in th</w:t>
      </w:r>
      <w:r w:rsidR="006E4E33" w:rsidRPr="00E81725">
        <w:rPr>
          <w:rFonts w:cstheme="minorHAnsi"/>
          <w:color w:val="000000" w:themeColor="text1"/>
        </w:rPr>
        <w:t>e proposed control measures</w:t>
      </w:r>
      <w:r w:rsidR="00F474B0" w:rsidRPr="00E81725">
        <w:rPr>
          <w:rFonts w:cstheme="minorHAnsi"/>
          <w:color w:val="000000" w:themeColor="text1"/>
        </w:rPr>
        <w:t xml:space="preserve"> for this risk – including funding for projects, the age and condition of the estate and a requirement for staff resources. </w:t>
      </w:r>
    </w:p>
    <w:p w14:paraId="2B68B46E" w14:textId="0371456C" w:rsidR="00681C86" w:rsidRPr="00E81725" w:rsidRDefault="0095148A" w:rsidP="00780017">
      <w:pPr>
        <w:pStyle w:val="ListParagraph"/>
        <w:numPr>
          <w:ilvl w:val="0"/>
          <w:numId w:val="20"/>
        </w:numPr>
        <w:jc w:val="both"/>
        <w:rPr>
          <w:rFonts w:cstheme="minorHAnsi"/>
          <w:color w:val="000000" w:themeColor="text1"/>
        </w:rPr>
      </w:pPr>
      <w:r w:rsidRPr="00E81725">
        <w:rPr>
          <w:rFonts w:cstheme="minorHAnsi"/>
          <w:color w:val="000000" w:themeColor="text1"/>
        </w:rPr>
        <w:t>GMS</w:t>
      </w:r>
      <w:r w:rsidR="00C85494" w:rsidRPr="00E81725">
        <w:rPr>
          <w:rFonts w:cstheme="minorHAnsi"/>
          <w:color w:val="000000" w:themeColor="text1"/>
        </w:rPr>
        <w:t xml:space="preserve"> and Trust</w:t>
      </w:r>
      <w:r w:rsidRPr="00E81725">
        <w:rPr>
          <w:rFonts w:cstheme="minorHAnsi"/>
          <w:color w:val="000000" w:themeColor="text1"/>
        </w:rPr>
        <w:t xml:space="preserve"> resources are limited and there is a need for </w:t>
      </w:r>
      <w:r w:rsidR="004207FA" w:rsidRPr="00E81725">
        <w:rPr>
          <w:rFonts w:cstheme="minorHAnsi"/>
          <w:color w:val="000000" w:themeColor="text1"/>
        </w:rPr>
        <w:t>increased dedicated resources</w:t>
      </w:r>
      <w:r w:rsidRPr="00E81725">
        <w:rPr>
          <w:rFonts w:cstheme="minorHAnsi"/>
          <w:color w:val="000000" w:themeColor="text1"/>
        </w:rPr>
        <w:t xml:space="preserve"> </w:t>
      </w:r>
      <w:r w:rsidR="00595DA2" w:rsidRPr="00E81725">
        <w:rPr>
          <w:rFonts w:cstheme="minorHAnsi"/>
          <w:color w:val="000000" w:themeColor="text1"/>
        </w:rPr>
        <w:t>to take on sustainability projects</w:t>
      </w:r>
      <w:r w:rsidR="009D3B61" w:rsidRPr="00E81725">
        <w:rPr>
          <w:rFonts w:cstheme="minorHAnsi"/>
          <w:color w:val="000000" w:themeColor="text1"/>
        </w:rPr>
        <w:t xml:space="preserve">. </w:t>
      </w:r>
      <w:r w:rsidR="00F02F12" w:rsidRPr="00E81725">
        <w:rPr>
          <w:rFonts w:cstheme="minorHAnsi"/>
          <w:color w:val="000000" w:themeColor="text1"/>
        </w:rPr>
        <w:t>At the moment</w:t>
      </w:r>
      <w:r w:rsidR="005F735C" w:rsidRPr="00E81725">
        <w:rPr>
          <w:rFonts w:cstheme="minorHAnsi"/>
          <w:color w:val="000000" w:themeColor="text1"/>
        </w:rPr>
        <w:t xml:space="preserve"> there is much reliance </w:t>
      </w:r>
      <w:r w:rsidR="009D3B61" w:rsidRPr="00E81725">
        <w:rPr>
          <w:rFonts w:cstheme="minorHAnsi"/>
          <w:color w:val="000000" w:themeColor="text1"/>
        </w:rPr>
        <w:t xml:space="preserve">on </w:t>
      </w:r>
      <w:r w:rsidR="000A040A" w:rsidRPr="00E81725">
        <w:rPr>
          <w:rFonts w:cstheme="minorHAnsi"/>
          <w:color w:val="000000" w:themeColor="text1"/>
        </w:rPr>
        <w:t xml:space="preserve">the </w:t>
      </w:r>
      <w:r w:rsidR="009D3B61" w:rsidRPr="00E81725">
        <w:rPr>
          <w:rFonts w:cstheme="minorHAnsi"/>
          <w:color w:val="000000" w:themeColor="text1"/>
        </w:rPr>
        <w:t xml:space="preserve">goodwill of staff to take </w:t>
      </w:r>
      <w:r w:rsidR="000A040A" w:rsidRPr="00E81725">
        <w:rPr>
          <w:rFonts w:cstheme="minorHAnsi"/>
          <w:color w:val="000000" w:themeColor="text1"/>
        </w:rPr>
        <w:t xml:space="preserve">action </w:t>
      </w:r>
      <w:r w:rsidR="00B0158C" w:rsidRPr="00E81725">
        <w:rPr>
          <w:rFonts w:cstheme="minorHAnsi"/>
          <w:color w:val="000000" w:themeColor="text1"/>
        </w:rPr>
        <w:t xml:space="preserve">/ lead </w:t>
      </w:r>
      <w:r w:rsidR="000E144E" w:rsidRPr="00E81725">
        <w:rPr>
          <w:rFonts w:cstheme="minorHAnsi"/>
          <w:color w:val="000000" w:themeColor="text1"/>
        </w:rPr>
        <w:t>on climate issues</w:t>
      </w:r>
      <w:r w:rsidR="004207FA" w:rsidRPr="00E81725">
        <w:rPr>
          <w:rFonts w:cstheme="minorHAnsi"/>
          <w:color w:val="000000" w:themeColor="text1"/>
        </w:rPr>
        <w:t>.</w:t>
      </w:r>
    </w:p>
    <w:p w14:paraId="3526A057" w14:textId="0CE073DF" w:rsidR="00BE69C9" w:rsidRPr="00E81725" w:rsidRDefault="00B43EB1" w:rsidP="00780017">
      <w:pPr>
        <w:pStyle w:val="ListParagraph"/>
        <w:numPr>
          <w:ilvl w:val="0"/>
          <w:numId w:val="20"/>
        </w:numPr>
        <w:contextualSpacing/>
        <w:jc w:val="both"/>
        <w:rPr>
          <w:color w:val="000000" w:themeColor="text1"/>
        </w:rPr>
      </w:pPr>
      <w:r w:rsidRPr="00E81725">
        <w:rPr>
          <w:color w:val="000000" w:themeColor="text1"/>
        </w:rPr>
        <w:t>Development of more</w:t>
      </w:r>
      <w:r w:rsidR="00BE69C9" w:rsidRPr="00E81725">
        <w:rPr>
          <w:color w:val="000000" w:themeColor="text1"/>
        </w:rPr>
        <w:t xml:space="preserve"> sustainable travel </w:t>
      </w:r>
      <w:r w:rsidRPr="00E81725">
        <w:rPr>
          <w:color w:val="000000" w:themeColor="text1"/>
        </w:rPr>
        <w:t xml:space="preserve">options requires </w:t>
      </w:r>
      <w:r w:rsidR="00BE69C9" w:rsidRPr="00E81725">
        <w:rPr>
          <w:color w:val="000000" w:themeColor="text1"/>
        </w:rPr>
        <w:t>further investment</w:t>
      </w:r>
      <w:r w:rsidR="007E4EBE" w:rsidRPr="00E81725">
        <w:rPr>
          <w:color w:val="000000" w:themeColor="text1"/>
        </w:rPr>
        <w:t xml:space="preserve"> and </w:t>
      </w:r>
      <w:r w:rsidR="00BE69C9" w:rsidRPr="00E81725">
        <w:rPr>
          <w:color w:val="000000" w:themeColor="text1"/>
        </w:rPr>
        <w:t>imp</w:t>
      </w:r>
      <w:r w:rsidR="007E4EBE" w:rsidRPr="00E81725">
        <w:rPr>
          <w:color w:val="000000" w:themeColor="text1"/>
        </w:rPr>
        <w:t>r</w:t>
      </w:r>
      <w:r w:rsidR="00BE69C9" w:rsidRPr="00E81725">
        <w:rPr>
          <w:color w:val="000000" w:themeColor="text1"/>
        </w:rPr>
        <w:t>oved infrastructure</w:t>
      </w:r>
      <w:r w:rsidRPr="00E81725">
        <w:rPr>
          <w:color w:val="000000" w:themeColor="text1"/>
        </w:rPr>
        <w:t xml:space="preserve">. This </w:t>
      </w:r>
      <w:r w:rsidR="00A9012C" w:rsidRPr="00E81725">
        <w:rPr>
          <w:color w:val="000000" w:themeColor="text1"/>
        </w:rPr>
        <w:t>includ</w:t>
      </w:r>
      <w:r w:rsidRPr="00E81725">
        <w:rPr>
          <w:color w:val="000000" w:themeColor="text1"/>
        </w:rPr>
        <w:t xml:space="preserve">es </w:t>
      </w:r>
      <w:r w:rsidR="00A9012C" w:rsidRPr="00E81725">
        <w:rPr>
          <w:color w:val="000000" w:themeColor="text1"/>
        </w:rPr>
        <w:t xml:space="preserve">the provision of </w:t>
      </w:r>
      <w:r w:rsidR="0042269F" w:rsidRPr="00E81725">
        <w:rPr>
          <w:color w:val="000000" w:themeColor="text1"/>
        </w:rPr>
        <w:t>EV</w:t>
      </w:r>
      <w:r w:rsidR="00A9012C" w:rsidRPr="00E81725">
        <w:rPr>
          <w:color w:val="000000" w:themeColor="text1"/>
        </w:rPr>
        <w:t xml:space="preserve"> charging</w:t>
      </w:r>
      <w:r w:rsidR="0042269F" w:rsidRPr="00E81725">
        <w:rPr>
          <w:color w:val="000000" w:themeColor="text1"/>
        </w:rPr>
        <w:t xml:space="preserve"> for patients, visitors, staff and fleet</w:t>
      </w:r>
      <w:r w:rsidR="0096694D" w:rsidRPr="00E81725">
        <w:rPr>
          <w:color w:val="000000" w:themeColor="text1"/>
        </w:rPr>
        <w:t>.</w:t>
      </w:r>
    </w:p>
    <w:p w14:paraId="71117385" w14:textId="19C9E5DD" w:rsidR="00ED3245" w:rsidRPr="00E81725" w:rsidRDefault="00ED3245" w:rsidP="00780017">
      <w:pPr>
        <w:pStyle w:val="ListParagraph"/>
        <w:numPr>
          <w:ilvl w:val="0"/>
          <w:numId w:val="20"/>
        </w:numPr>
        <w:contextualSpacing/>
        <w:jc w:val="both"/>
        <w:rPr>
          <w:color w:val="000000" w:themeColor="text1"/>
        </w:rPr>
      </w:pPr>
      <w:r w:rsidRPr="00E81725">
        <w:rPr>
          <w:color w:val="000000" w:themeColor="text1"/>
        </w:rPr>
        <w:t xml:space="preserve">Trust likely to struggle to </w:t>
      </w:r>
      <w:r w:rsidR="00103ACD" w:rsidRPr="00E81725">
        <w:rPr>
          <w:color w:val="000000" w:themeColor="text1"/>
        </w:rPr>
        <w:t>achieve</w:t>
      </w:r>
      <w:r w:rsidR="00E57C22" w:rsidRPr="00E81725">
        <w:rPr>
          <w:color w:val="000000" w:themeColor="text1"/>
        </w:rPr>
        <w:t xml:space="preserve"> the NHS Net Zero Travel and Transport Strategy (2023) requirement that </w:t>
      </w:r>
      <w:r w:rsidR="00F1159B" w:rsidRPr="00E81725">
        <w:rPr>
          <w:color w:val="000000" w:themeColor="text1"/>
        </w:rPr>
        <w:t>all new vehicles</w:t>
      </w:r>
      <w:r w:rsidR="00593DF3" w:rsidRPr="00E81725">
        <w:rPr>
          <w:color w:val="000000" w:themeColor="text1"/>
        </w:rPr>
        <w:t xml:space="preserve"> owned or leased </w:t>
      </w:r>
      <w:r w:rsidR="00E57C22" w:rsidRPr="00E81725">
        <w:rPr>
          <w:color w:val="000000" w:themeColor="text1"/>
        </w:rPr>
        <w:t xml:space="preserve">by NHS will </w:t>
      </w:r>
      <w:r w:rsidR="00593DF3" w:rsidRPr="00E81725">
        <w:rPr>
          <w:color w:val="000000" w:themeColor="text1"/>
        </w:rPr>
        <w:t>be zero emission by 2027</w:t>
      </w:r>
      <w:r w:rsidR="006C64CD" w:rsidRPr="00E81725">
        <w:rPr>
          <w:color w:val="000000" w:themeColor="text1"/>
        </w:rPr>
        <w:t>, du</w:t>
      </w:r>
      <w:r w:rsidR="00F04632" w:rsidRPr="00E81725">
        <w:rPr>
          <w:color w:val="000000" w:themeColor="text1"/>
        </w:rPr>
        <w:t xml:space="preserve">e to electrical infrastructure and </w:t>
      </w:r>
      <w:r w:rsidR="006D489E" w:rsidRPr="00E81725">
        <w:rPr>
          <w:color w:val="000000" w:themeColor="text1"/>
        </w:rPr>
        <w:t>funding restrictions</w:t>
      </w:r>
      <w:r w:rsidR="0096694D" w:rsidRPr="00E81725">
        <w:rPr>
          <w:color w:val="000000" w:themeColor="text1"/>
        </w:rPr>
        <w:t>.</w:t>
      </w:r>
    </w:p>
    <w:p w14:paraId="77E03453" w14:textId="6320268D" w:rsidR="001D4F67" w:rsidRPr="00E81725" w:rsidRDefault="00177B8F" w:rsidP="00B10260">
      <w:pPr>
        <w:pStyle w:val="ListParagraph"/>
        <w:numPr>
          <w:ilvl w:val="0"/>
          <w:numId w:val="20"/>
        </w:numPr>
        <w:jc w:val="both"/>
        <w:rPr>
          <w:rFonts w:cstheme="minorHAnsi"/>
          <w:color w:val="000000" w:themeColor="text1"/>
        </w:rPr>
      </w:pPr>
      <w:r w:rsidRPr="00E81725">
        <w:rPr>
          <w:rFonts w:cstheme="minorHAnsi"/>
          <w:color w:val="000000" w:themeColor="text1"/>
        </w:rPr>
        <w:t xml:space="preserve">There is a lack of recurring investment to support green initiatives. </w:t>
      </w:r>
      <w:r w:rsidR="002C0612" w:rsidRPr="00E81725">
        <w:rPr>
          <w:rFonts w:cstheme="minorHAnsi"/>
          <w:color w:val="000000" w:themeColor="text1"/>
        </w:rPr>
        <w:t>Capital funding is limited</w:t>
      </w:r>
      <w:r w:rsidR="0063088E" w:rsidRPr="00E81725">
        <w:rPr>
          <w:rFonts w:cstheme="minorHAnsi"/>
          <w:color w:val="000000" w:themeColor="text1"/>
        </w:rPr>
        <w:t xml:space="preserve"> but there is a need to</w:t>
      </w:r>
      <w:r w:rsidR="002C0612" w:rsidRPr="00E81725">
        <w:rPr>
          <w:rFonts w:cstheme="minorHAnsi"/>
          <w:color w:val="000000" w:themeColor="text1"/>
        </w:rPr>
        <w:t xml:space="preserve"> </w:t>
      </w:r>
      <w:r w:rsidR="00B5394C" w:rsidRPr="00E81725">
        <w:rPr>
          <w:color w:val="000000" w:themeColor="text1"/>
        </w:rPr>
        <w:t>retrofit</w:t>
      </w:r>
      <w:r w:rsidR="005F466E" w:rsidRPr="00E81725">
        <w:rPr>
          <w:color w:val="000000" w:themeColor="text1"/>
        </w:rPr>
        <w:t xml:space="preserve"> existing buildings and/or construct new buildings to required energy performance</w:t>
      </w:r>
      <w:r w:rsidR="0063088E" w:rsidRPr="00E81725">
        <w:rPr>
          <w:color w:val="000000" w:themeColor="text1"/>
        </w:rPr>
        <w:t xml:space="preserve"> standards.</w:t>
      </w:r>
    </w:p>
    <w:p w14:paraId="15FB1ADA" w14:textId="57F5D228" w:rsidR="00C46949" w:rsidRDefault="00C46949" w:rsidP="00B15B15">
      <w:pPr>
        <w:spacing w:after="0" w:line="240" w:lineRule="auto"/>
        <w:rPr>
          <w:rFonts w:cstheme="minorHAnsi"/>
          <w:color w:val="000000" w:themeColor="text1"/>
        </w:rPr>
      </w:pPr>
    </w:p>
    <w:p w14:paraId="32BEFFB1" w14:textId="77777777" w:rsidR="00FA5E3F" w:rsidRPr="00E81725" w:rsidRDefault="00FA5E3F" w:rsidP="00B15B15">
      <w:pPr>
        <w:spacing w:after="0" w:line="240" w:lineRule="auto"/>
        <w:rPr>
          <w:rFonts w:cstheme="minorHAnsi"/>
          <w:color w:val="000000" w:themeColor="text1"/>
        </w:rPr>
      </w:pPr>
    </w:p>
    <w:p w14:paraId="2320EDA2" w14:textId="44E8638D" w:rsidR="00722CB0" w:rsidRPr="003E6424" w:rsidRDefault="005C073A" w:rsidP="00B15B15">
      <w:pPr>
        <w:tabs>
          <w:tab w:val="left" w:pos="820"/>
        </w:tabs>
        <w:spacing w:after="0" w:line="240" w:lineRule="auto"/>
        <w:ind w:right="-20"/>
        <w:rPr>
          <w:rFonts w:eastAsia="Arial" w:cstheme="minorHAnsi"/>
          <w:b/>
          <w:bCs/>
        </w:rPr>
      </w:pPr>
      <w:r w:rsidRPr="003E6424">
        <w:rPr>
          <w:rFonts w:eastAsia="Arial" w:cstheme="minorHAnsi"/>
          <w:b/>
          <w:bCs/>
          <w:spacing w:val="1"/>
        </w:rPr>
        <w:t>1</w:t>
      </w:r>
      <w:r w:rsidR="00E010D1" w:rsidRPr="003E6424">
        <w:rPr>
          <w:rFonts w:eastAsia="Arial" w:cstheme="minorHAnsi"/>
          <w:b/>
          <w:bCs/>
          <w:spacing w:val="1"/>
        </w:rPr>
        <w:t>0</w:t>
      </w:r>
      <w:r w:rsidRPr="003E6424">
        <w:rPr>
          <w:rFonts w:eastAsia="Arial" w:cstheme="minorHAnsi"/>
          <w:b/>
          <w:bCs/>
          <w:spacing w:val="1"/>
        </w:rPr>
        <w:t xml:space="preserve"> </w:t>
      </w:r>
      <w:r w:rsidRPr="003E6424">
        <w:rPr>
          <w:rFonts w:eastAsia="Arial" w:cstheme="minorHAnsi"/>
          <w:b/>
          <w:bCs/>
          <w:spacing w:val="1"/>
        </w:rPr>
        <w:tab/>
      </w:r>
      <w:r w:rsidR="00722CB0" w:rsidRPr="003E6424">
        <w:rPr>
          <w:rFonts w:eastAsia="Arial" w:cstheme="minorHAnsi"/>
          <w:b/>
          <w:bCs/>
          <w:spacing w:val="1"/>
        </w:rPr>
        <w:t>EN</w:t>
      </w:r>
      <w:r w:rsidR="00722CB0" w:rsidRPr="003E6424">
        <w:rPr>
          <w:rFonts w:eastAsia="Arial" w:cstheme="minorHAnsi"/>
          <w:b/>
          <w:bCs/>
          <w:spacing w:val="6"/>
        </w:rPr>
        <w:t>G</w:t>
      </w:r>
      <w:r w:rsidR="00722CB0" w:rsidRPr="003E6424">
        <w:rPr>
          <w:rFonts w:eastAsia="Arial" w:cstheme="minorHAnsi"/>
          <w:b/>
          <w:bCs/>
          <w:spacing w:val="-6"/>
        </w:rPr>
        <w:t>A</w:t>
      </w:r>
      <w:r w:rsidR="00722CB0" w:rsidRPr="003E6424">
        <w:rPr>
          <w:rFonts w:eastAsia="Arial" w:cstheme="minorHAnsi"/>
          <w:b/>
          <w:bCs/>
          <w:spacing w:val="5"/>
        </w:rPr>
        <w:t>G</w:t>
      </w:r>
      <w:r w:rsidR="00722CB0" w:rsidRPr="003E6424">
        <w:rPr>
          <w:rFonts w:eastAsia="Arial" w:cstheme="minorHAnsi"/>
          <w:b/>
          <w:bCs/>
          <w:spacing w:val="1"/>
        </w:rPr>
        <w:t>E</w:t>
      </w:r>
      <w:r w:rsidR="00722CB0" w:rsidRPr="003E6424">
        <w:rPr>
          <w:rFonts w:eastAsia="Arial" w:cstheme="minorHAnsi"/>
          <w:b/>
          <w:bCs/>
          <w:spacing w:val="3"/>
        </w:rPr>
        <w:t>M</w:t>
      </w:r>
      <w:r w:rsidR="00722CB0" w:rsidRPr="003E6424">
        <w:rPr>
          <w:rFonts w:eastAsia="Arial" w:cstheme="minorHAnsi"/>
          <w:b/>
          <w:bCs/>
          <w:spacing w:val="1"/>
        </w:rPr>
        <w:t>EN</w:t>
      </w:r>
      <w:r w:rsidR="00722CB0" w:rsidRPr="003E6424">
        <w:rPr>
          <w:rFonts w:eastAsia="Arial" w:cstheme="minorHAnsi"/>
          <w:b/>
          <w:bCs/>
        </w:rPr>
        <w:t xml:space="preserve">T </w:t>
      </w:r>
    </w:p>
    <w:p w14:paraId="41491906" w14:textId="77777777" w:rsidR="00722CB0" w:rsidRPr="003E6424" w:rsidRDefault="00722CB0" w:rsidP="00B15B15">
      <w:pPr>
        <w:spacing w:after="0" w:line="240" w:lineRule="auto"/>
        <w:ind w:left="828" w:right="108"/>
        <w:rPr>
          <w:rFonts w:cstheme="minorHAnsi"/>
        </w:rPr>
      </w:pPr>
    </w:p>
    <w:p w14:paraId="2C51C55C" w14:textId="77777777" w:rsidR="00722CB0" w:rsidRPr="003E6424" w:rsidRDefault="00722CB0" w:rsidP="00780017">
      <w:pPr>
        <w:spacing w:after="0" w:line="240" w:lineRule="auto"/>
        <w:ind w:right="108"/>
        <w:jc w:val="both"/>
        <w:rPr>
          <w:rFonts w:cstheme="minorHAnsi"/>
        </w:rPr>
      </w:pPr>
      <w:r w:rsidRPr="003E6424">
        <w:rPr>
          <w:rFonts w:cstheme="minorHAnsi"/>
        </w:rPr>
        <w:t xml:space="preserve">Working with staff, suppliers and local partners is essential action in reducing carbon emissions across the Trust. This year:   </w:t>
      </w:r>
    </w:p>
    <w:p w14:paraId="580D2D84" w14:textId="1E692D0C" w:rsidR="00722CB0" w:rsidRPr="003E6424" w:rsidRDefault="00722CB0" w:rsidP="00780017">
      <w:pPr>
        <w:pStyle w:val="ListParagraph"/>
        <w:numPr>
          <w:ilvl w:val="0"/>
          <w:numId w:val="25"/>
        </w:numPr>
        <w:ind w:right="108"/>
        <w:jc w:val="both"/>
        <w:rPr>
          <w:rFonts w:cstheme="minorHAnsi"/>
        </w:rPr>
      </w:pPr>
      <w:r w:rsidRPr="003E6424">
        <w:rPr>
          <w:rFonts w:cstheme="minorHAnsi"/>
        </w:rPr>
        <w:t xml:space="preserve">we have Green Champions and some areas have established sustainability groups to </w:t>
      </w:r>
      <w:proofErr w:type="gramStart"/>
      <w:r w:rsidRPr="003E6424">
        <w:rPr>
          <w:rFonts w:cstheme="minorHAnsi"/>
        </w:rPr>
        <w:t>take action</w:t>
      </w:r>
      <w:proofErr w:type="gramEnd"/>
      <w:r w:rsidRPr="003E6424">
        <w:rPr>
          <w:rFonts w:cstheme="minorHAnsi"/>
        </w:rPr>
        <w:t xml:space="preserve"> in their specific departments to help reduce carbon emissions</w:t>
      </w:r>
    </w:p>
    <w:p w14:paraId="0C980BA8" w14:textId="1B68ACE5" w:rsidR="00722CB0" w:rsidRPr="003E6424" w:rsidRDefault="00722CB0" w:rsidP="00780017">
      <w:pPr>
        <w:pStyle w:val="ListParagraph"/>
        <w:numPr>
          <w:ilvl w:val="0"/>
          <w:numId w:val="25"/>
        </w:numPr>
        <w:ind w:right="108"/>
        <w:jc w:val="both"/>
        <w:rPr>
          <w:rFonts w:cstheme="minorHAnsi"/>
        </w:rPr>
      </w:pPr>
      <w:r w:rsidRPr="003E6424">
        <w:rPr>
          <w:rFonts w:cstheme="minorHAnsi"/>
        </w:rPr>
        <w:t>as a member of Climate Leadership Gloucestershire, we are leading on the Behaviour Change aspect (in collaboration with Gloucestershire C</w:t>
      </w:r>
      <w:r w:rsidR="00D046D5">
        <w:rPr>
          <w:rFonts w:cstheme="minorHAnsi"/>
        </w:rPr>
        <w:t>ounty Council</w:t>
      </w:r>
      <w:r w:rsidRPr="003E6424">
        <w:rPr>
          <w:rFonts w:cstheme="minorHAnsi"/>
        </w:rPr>
        <w:t>) and are a key stakeholder in the strategic planning and decisions for climate action</w:t>
      </w:r>
    </w:p>
    <w:p w14:paraId="6DA866A8" w14:textId="636B3999" w:rsidR="00722CB0" w:rsidRPr="00B70DF0" w:rsidRDefault="00722CB0" w:rsidP="00780017">
      <w:pPr>
        <w:pStyle w:val="ListParagraph"/>
        <w:numPr>
          <w:ilvl w:val="0"/>
          <w:numId w:val="25"/>
        </w:numPr>
        <w:ind w:right="108"/>
        <w:jc w:val="both"/>
        <w:rPr>
          <w:rFonts w:cstheme="minorHAnsi"/>
          <w:color w:val="000000" w:themeColor="text1"/>
        </w:rPr>
      </w:pPr>
      <w:r w:rsidRPr="00B70DF0">
        <w:rPr>
          <w:rFonts w:cstheme="minorHAnsi"/>
          <w:color w:val="000000" w:themeColor="text1"/>
        </w:rPr>
        <w:t xml:space="preserve">we are working with the Gloucestershire ICB, Gloucestershire County Council and Gloucestershire Health and Care Foundation Trust (GHC) on a number of </w:t>
      </w:r>
      <w:r w:rsidR="00B674FE">
        <w:rPr>
          <w:rFonts w:cstheme="minorHAnsi"/>
          <w:color w:val="000000" w:themeColor="text1"/>
        </w:rPr>
        <w:t xml:space="preserve">projects including adaptation and mitigation to climate change, </w:t>
      </w:r>
      <w:r w:rsidR="00F46AA8">
        <w:rPr>
          <w:rFonts w:cstheme="minorHAnsi"/>
          <w:color w:val="000000" w:themeColor="text1"/>
        </w:rPr>
        <w:t xml:space="preserve">electric vehicle charging </w:t>
      </w:r>
      <w:r w:rsidR="006F4745">
        <w:rPr>
          <w:rFonts w:cstheme="minorHAnsi"/>
          <w:color w:val="000000" w:themeColor="text1"/>
        </w:rPr>
        <w:t xml:space="preserve">and </w:t>
      </w:r>
      <w:r w:rsidR="00F46AA8">
        <w:rPr>
          <w:rFonts w:cstheme="minorHAnsi"/>
          <w:color w:val="000000" w:themeColor="text1"/>
        </w:rPr>
        <w:t xml:space="preserve">infection prevention </w:t>
      </w:r>
      <w:r w:rsidR="00AB6B6E">
        <w:rPr>
          <w:rFonts w:cstheme="minorHAnsi"/>
          <w:color w:val="000000" w:themeColor="text1"/>
        </w:rPr>
        <w:t>programmes e.g. glove use and linen reduction</w:t>
      </w:r>
    </w:p>
    <w:p w14:paraId="7077372F" w14:textId="77777777" w:rsidR="00722CB0" w:rsidRPr="00B70DF0" w:rsidRDefault="00722CB0" w:rsidP="00780017">
      <w:pPr>
        <w:pStyle w:val="ListParagraph"/>
        <w:numPr>
          <w:ilvl w:val="0"/>
          <w:numId w:val="25"/>
        </w:numPr>
        <w:ind w:right="108"/>
        <w:jc w:val="both"/>
        <w:rPr>
          <w:rFonts w:cstheme="minorHAnsi"/>
          <w:color w:val="000000" w:themeColor="text1"/>
        </w:rPr>
      </w:pPr>
      <w:r w:rsidRPr="00B70DF0">
        <w:rPr>
          <w:rFonts w:cstheme="minorHAnsi"/>
          <w:color w:val="000000" w:themeColor="text1"/>
        </w:rPr>
        <w:t xml:space="preserve">we contribute at regional level to the </w:t>
      </w:r>
      <w:proofErr w:type="gramStart"/>
      <w:r w:rsidRPr="00B70DF0">
        <w:rPr>
          <w:rFonts w:cstheme="minorHAnsi"/>
          <w:color w:val="000000" w:themeColor="text1"/>
        </w:rPr>
        <w:t>South West</w:t>
      </w:r>
      <w:proofErr w:type="gramEnd"/>
      <w:r w:rsidRPr="00B70DF0">
        <w:rPr>
          <w:rFonts w:cstheme="minorHAnsi"/>
          <w:color w:val="000000" w:themeColor="text1"/>
        </w:rPr>
        <w:t xml:space="preserve"> Greener NHS. </w:t>
      </w:r>
    </w:p>
    <w:p w14:paraId="7BDEE3C2" w14:textId="77777777" w:rsidR="00A33AB3" w:rsidRDefault="00A33AB3" w:rsidP="00870F81">
      <w:pPr>
        <w:tabs>
          <w:tab w:val="left" w:pos="820"/>
        </w:tabs>
        <w:spacing w:after="0" w:line="240" w:lineRule="auto"/>
        <w:ind w:right="-20"/>
        <w:rPr>
          <w:rFonts w:eastAsia="Arial" w:cstheme="minorHAnsi"/>
          <w:b/>
          <w:bCs/>
          <w:color w:val="FF0000"/>
          <w:spacing w:val="3"/>
        </w:rPr>
      </w:pPr>
    </w:p>
    <w:p w14:paraId="6BC24EC8" w14:textId="77777777" w:rsidR="00FA5E3F" w:rsidRPr="00E81725" w:rsidRDefault="00FA5E3F" w:rsidP="00870F81">
      <w:pPr>
        <w:tabs>
          <w:tab w:val="left" w:pos="820"/>
        </w:tabs>
        <w:spacing w:after="0" w:line="240" w:lineRule="auto"/>
        <w:ind w:right="-20"/>
        <w:rPr>
          <w:rFonts w:eastAsia="Arial" w:cstheme="minorHAnsi"/>
          <w:b/>
          <w:bCs/>
          <w:color w:val="FF0000"/>
          <w:spacing w:val="3"/>
        </w:rPr>
      </w:pPr>
    </w:p>
    <w:p w14:paraId="014D6DFA" w14:textId="7A82B1EE" w:rsidR="004C759D" w:rsidRPr="003E6424" w:rsidRDefault="00496867" w:rsidP="00870F81">
      <w:pPr>
        <w:tabs>
          <w:tab w:val="left" w:pos="820"/>
        </w:tabs>
        <w:spacing w:after="0" w:line="240" w:lineRule="auto"/>
        <w:ind w:right="-20"/>
        <w:rPr>
          <w:rFonts w:cstheme="minorHAnsi"/>
        </w:rPr>
      </w:pPr>
      <w:r w:rsidRPr="003E6424">
        <w:rPr>
          <w:rFonts w:eastAsia="Arial" w:cstheme="minorHAnsi"/>
          <w:b/>
          <w:bCs/>
        </w:rPr>
        <w:t>1</w:t>
      </w:r>
      <w:r w:rsidR="00E010D1" w:rsidRPr="003E6424">
        <w:rPr>
          <w:rFonts w:eastAsia="Arial" w:cstheme="minorHAnsi"/>
          <w:b/>
          <w:bCs/>
        </w:rPr>
        <w:t>1</w:t>
      </w:r>
      <w:r w:rsidR="005C073A" w:rsidRPr="003E6424">
        <w:rPr>
          <w:rFonts w:eastAsia="Arial" w:cstheme="minorHAnsi"/>
          <w:b/>
          <w:bCs/>
        </w:rPr>
        <w:tab/>
      </w:r>
      <w:r w:rsidR="006E652E" w:rsidRPr="003E6424">
        <w:rPr>
          <w:rFonts w:cstheme="minorHAnsi"/>
          <w:b/>
          <w:bCs/>
        </w:rPr>
        <w:t>TASK FORCE ON CLIMATE</w:t>
      </w:r>
      <w:r w:rsidR="00F860CF" w:rsidRPr="003E6424">
        <w:rPr>
          <w:rFonts w:cstheme="minorHAnsi"/>
          <w:b/>
          <w:bCs/>
        </w:rPr>
        <w:t>-RELATED FINANCIAL DISCLOSURES (TFCD)</w:t>
      </w:r>
    </w:p>
    <w:p w14:paraId="021F3B9A" w14:textId="77777777" w:rsidR="00F860CF" w:rsidRPr="003E6424" w:rsidRDefault="00F860CF" w:rsidP="00B15B15">
      <w:pPr>
        <w:spacing w:after="0" w:line="240" w:lineRule="auto"/>
        <w:rPr>
          <w:rFonts w:cstheme="minorHAnsi"/>
        </w:rPr>
      </w:pPr>
    </w:p>
    <w:p w14:paraId="18044475" w14:textId="636674A4" w:rsidR="00F42B60" w:rsidRPr="003E6424" w:rsidRDefault="00F42B60" w:rsidP="00F42B60">
      <w:pPr>
        <w:spacing w:after="0" w:line="240" w:lineRule="auto"/>
        <w:jc w:val="both"/>
        <w:rPr>
          <w:i/>
          <w:iCs/>
        </w:rPr>
      </w:pPr>
      <w:r w:rsidRPr="003E6424">
        <w:t xml:space="preserve">NHS England’s NHS foundation trust annual reporting manual has adopted a phased approach to incorporating the TCFD recommended disclosures as part of sustainability annual reporting requirements for NHS bodies, stemming from HM Treasury’s TCFD aligned disclosure guidance for public sector annual reports.  TCFD recommended disclosures are interpreted and adapted for the public sector by the HM Treasury TCFD aligned disclosure application </w:t>
      </w:r>
      <w:r w:rsidR="00B70DF0" w:rsidRPr="003E6424">
        <w:t>guidance and</w:t>
      </w:r>
      <w:r w:rsidRPr="003E6424">
        <w:t xml:space="preserve"> will be implemented in sustainability reporting requirements on a phased basis up to the 2024/26 financial year.  </w:t>
      </w:r>
    </w:p>
    <w:p w14:paraId="76C2FCCA" w14:textId="77777777" w:rsidR="00F42B60" w:rsidRPr="003E6424" w:rsidRDefault="00F42B60" w:rsidP="00F42B60">
      <w:pPr>
        <w:spacing w:after="0" w:line="240" w:lineRule="auto"/>
        <w:jc w:val="both"/>
      </w:pPr>
    </w:p>
    <w:p w14:paraId="3168CBBE" w14:textId="77777777" w:rsidR="00F42B60" w:rsidRPr="003E6424" w:rsidRDefault="00F42B60" w:rsidP="00F42B60">
      <w:pPr>
        <w:spacing w:after="0" w:line="240" w:lineRule="auto"/>
        <w:jc w:val="both"/>
      </w:pPr>
      <w:r w:rsidRPr="003E6424">
        <w:t>The phased approach incorporates the disclosure requirements of the governance, risk management and metrics and targets pillars for 2024/25. These disclosures are provided below with appropriate cross-referencing to relevant information elsewhere in the annual report and in other external publications.</w:t>
      </w:r>
    </w:p>
    <w:p w14:paraId="1C5D0354" w14:textId="77777777" w:rsidR="00F42B60" w:rsidRPr="003E6424" w:rsidRDefault="00F42B60" w:rsidP="00F42B60">
      <w:pPr>
        <w:spacing w:after="0" w:line="240" w:lineRule="auto"/>
        <w:jc w:val="both"/>
      </w:pPr>
    </w:p>
    <w:p w14:paraId="3755760C" w14:textId="0466F65D" w:rsidR="00F42B60" w:rsidRPr="00A14BCC" w:rsidRDefault="00F42B60" w:rsidP="00F42B60">
      <w:pPr>
        <w:spacing w:after="0" w:line="240" w:lineRule="auto"/>
        <w:jc w:val="both"/>
      </w:pPr>
      <w:r w:rsidRPr="00A14BCC">
        <w:lastRenderedPageBreak/>
        <w:t xml:space="preserve">The Board’s </w:t>
      </w:r>
      <w:r w:rsidR="00E56D43" w:rsidRPr="00A14BCC">
        <w:t>oversi</w:t>
      </w:r>
      <w:r w:rsidR="00E56D43">
        <w:t>ght</w:t>
      </w:r>
      <w:r w:rsidRPr="00A14BCC">
        <w:t xml:space="preserve"> of climate-related issues:</w:t>
      </w:r>
    </w:p>
    <w:p w14:paraId="649E7D9A" w14:textId="77777777" w:rsidR="00F42B60" w:rsidRPr="00A14BCC" w:rsidRDefault="00F42B60" w:rsidP="00F42B60">
      <w:pPr>
        <w:pStyle w:val="ListParagraph"/>
        <w:numPr>
          <w:ilvl w:val="0"/>
          <w:numId w:val="35"/>
        </w:numPr>
        <w:jc w:val="both"/>
      </w:pPr>
      <w:r w:rsidRPr="00A14BCC">
        <w:t>The Director of Improvement and Delivery is the board lead for climate-related issues.</w:t>
      </w:r>
    </w:p>
    <w:p w14:paraId="2F457595" w14:textId="77777777" w:rsidR="00F42B60" w:rsidRPr="00A14BCC" w:rsidRDefault="00F42B60" w:rsidP="00F42B60">
      <w:pPr>
        <w:pStyle w:val="ListParagraph"/>
        <w:numPr>
          <w:ilvl w:val="0"/>
          <w:numId w:val="35"/>
        </w:numPr>
        <w:jc w:val="both"/>
      </w:pPr>
      <w:r w:rsidRPr="00A14BCC">
        <w:t>The Finance and Resources Committee is a formal committee of the board and receives assurance of the Trusts delivery of its sustainability plan through regular reports and briefings.</w:t>
      </w:r>
    </w:p>
    <w:p w14:paraId="16BC998B" w14:textId="6D2B6F7F" w:rsidR="00F42B60" w:rsidRPr="00A14BCC" w:rsidRDefault="00F42B60" w:rsidP="00F42B60">
      <w:pPr>
        <w:pStyle w:val="ListParagraph"/>
        <w:numPr>
          <w:ilvl w:val="0"/>
          <w:numId w:val="35"/>
        </w:numPr>
        <w:jc w:val="both"/>
      </w:pPr>
      <w:r w:rsidRPr="00A14BCC">
        <w:t xml:space="preserve">The Chair of the Climate Emergency Response Leadership (CERL) Group can also draw the attention of the Finance and Resources Committee to any sustainability related issues that require disclosure to the full </w:t>
      </w:r>
      <w:r w:rsidR="00E56D43" w:rsidRPr="00A14BCC">
        <w:t>Board or</w:t>
      </w:r>
      <w:r w:rsidRPr="00A14BCC">
        <w:t xml:space="preserve"> require executive action.</w:t>
      </w:r>
    </w:p>
    <w:p w14:paraId="5C5B16C0" w14:textId="36AE2358" w:rsidR="00F42B60" w:rsidRPr="00A14BCC" w:rsidRDefault="00F42B60" w:rsidP="00F42B60">
      <w:pPr>
        <w:pStyle w:val="ListParagraph"/>
        <w:numPr>
          <w:ilvl w:val="0"/>
          <w:numId w:val="35"/>
        </w:numPr>
        <w:jc w:val="both"/>
      </w:pPr>
      <w:r w:rsidRPr="00A14BCC">
        <w:t xml:space="preserve">The Board receives an annual sustainability report as part of Trust reporting. This report includes progress against goals and targets, </w:t>
      </w:r>
      <w:r w:rsidR="00E56D43" w:rsidRPr="00A14BCC">
        <w:t>highli</w:t>
      </w:r>
      <w:r w:rsidR="00E56D43">
        <w:t>ghts</w:t>
      </w:r>
      <w:r w:rsidRPr="00A14BCC">
        <w:t xml:space="preserve"> achievements and notes actions for the following year.</w:t>
      </w:r>
    </w:p>
    <w:p w14:paraId="2D84B8DD" w14:textId="43EAD060" w:rsidR="00F42B60" w:rsidRPr="003438EA" w:rsidRDefault="00F42B60" w:rsidP="00F42B60">
      <w:pPr>
        <w:pStyle w:val="ListParagraph"/>
        <w:numPr>
          <w:ilvl w:val="0"/>
          <w:numId w:val="35"/>
        </w:numPr>
        <w:jc w:val="both"/>
      </w:pPr>
      <w:r w:rsidRPr="00A14BCC">
        <w:t xml:space="preserve">The board also has an established </w:t>
      </w:r>
      <w:r w:rsidR="003438EA">
        <w:t>s</w:t>
      </w:r>
      <w:r w:rsidRPr="00A14BCC">
        <w:t xml:space="preserve">ustainability group </w:t>
      </w:r>
      <w:r w:rsidR="003438EA">
        <w:t xml:space="preserve">(CERL) </w:t>
      </w:r>
      <w:r w:rsidRPr="00A14BCC">
        <w:t xml:space="preserve">with cross organisation representation </w:t>
      </w:r>
      <w:r w:rsidRPr="003438EA">
        <w:t xml:space="preserve">which hold responsibilities for developing and actioning the sustainability work plan. </w:t>
      </w:r>
    </w:p>
    <w:p w14:paraId="57B4CC74" w14:textId="4F14A1B7" w:rsidR="00F42B60" w:rsidRPr="003438EA" w:rsidRDefault="00F42B60" w:rsidP="00F42B60">
      <w:pPr>
        <w:pStyle w:val="ListParagraph"/>
        <w:numPr>
          <w:ilvl w:val="0"/>
          <w:numId w:val="35"/>
        </w:numPr>
        <w:jc w:val="both"/>
      </w:pPr>
      <w:r w:rsidRPr="003438EA">
        <w:t>GHFT works in partnership and collaboration as part of One Gloucestershire and is a formal member of the Climate Action Group across Gloucestershire working with other NHS organisations including the ICB, other NHS Trusts and the County Council.</w:t>
      </w:r>
    </w:p>
    <w:p w14:paraId="4E1453A2" w14:textId="77777777" w:rsidR="00F42B60" w:rsidRPr="003438EA" w:rsidRDefault="00F42B60" w:rsidP="00F42B60">
      <w:pPr>
        <w:spacing w:after="0" w:line="240" w:lineRule="auto"/>
        <w:jc w:val="both"/>
      </w:pPr>
    </w:p>
    <w:p w14:paraId="7CD9515A" w14:textId="77777777" w:rsidR="00F42B60" w:rsidRPr="003438EA" w:rsidRDefault="00F42B60" w:rsidP="00F42B60">
      <w:pPr>
        <w:spacing w:after="0" w:line="240" w:lineRule="auto"/>
        <w:jc w:val="both"/>
      </w:pPr>
      <w:r w:rsidRPr="003438EA">
        <w:t>Trust processes for assessing and managing climate-related issues:</w:t>
      </w:r>
    </w:p>
    <w:p w14:paraId="3812F24A" w14:textId="77777777" w:rsidR="00F42B60" w:rsidRPr="003438EA" w:rsidRDefault="00F42B60" w:rsidP="00F42B60">
      <w:pPr>
        <w:pStyle w:val="ListParagraph"/>
        <w:numPr>
          <w:ilvl w:val="0"/>
          <w:numId w:val="36"/>
        </w:numPr>
        <w:jc w:val="both"/>
      </w:pPr>
      <w:r w:rsidRPr="003438EA">
        <w:t>As part of the Green Plan, the Trust has established the Climate Emergency Response Leadership Group with specific responsibilities to:</w:t>
      </w:r>
    </w:p>
    <w:p w14:paraId="49E5DFD1" w14:textId="77777777" w:rsidR="00F42B60" w:rsidRPr="003438EA" w:rsidRDefault="00F42B60" w:rsidP="00F42B60">
      <w:pPr>
        <w:pStyle w:val="ListParagraph"/>
        <w:numPr>
          <w:ilvl w:val="1"/>
          <w:numId w:val="36"/>
        </w:numPr>
        <w:jc w:val="both"/>
      </w:pPr>
      <w:r w:rsidRPr="003438EA">
        <w:t>Understand the impact of climate emergency on the Trust</w:t>
      </w:r>
    </w:p>
    <w:p w14:paraId="12C83416" w14:textId="77777777" w:rsidR="00F42B60" w:rsidRPr="003438EA" w:rsidRDefault="00F42B60" w:rsidP="00F42B60">
      <w:pPr>
        <w:pStyle w:val="ListParagraph"/>
        <w:numPr>
          <w:ilvl w:val="1"/>
          <w:numId w:val="36"/>
        </w:numPr>
        <w:jc w:val="both"/>
      </w:pPr>
      <w:r w:rsidRPr="003438EA">
        <w:t>Lead and develop Trust strategy and policies on climate and carbon</w:t>
      </w:r>
    </w:p>
    <w:p w14:paraId="2582FDB2" w14:textId="77777777" w:rsidR="00F42B60" w:rsidRPr="003438EA" w:rsidRDefault="00F42B60" w:rsidP="00F42B60">
      <w:pPr>
        <w:pStyle w:val="ListParagraph"/>
        <w:numPr>
          <w:ilvl w:val="1"/>
          <w:numId w:val="36"/>
        </w:numPr>
        <w:jc w:val="both"/>
      </w:pPr>
      <w:r w:rsidRPr="003438EA">
        <w:t>Monitor progress on the Green Action Plan and all projects contributing to carbon reduction</w:t>
      </w:r>
    </w:p>
    <w:p w14:paraId="2D4B5701" w14:textId="77777777" w:rsidR="00F42B60" w:rsidRPr="003438EA" w:rsidRDefault="00F42B60" w:rsidP="00F42B60">
      <w:pPr>
        <w:pStyle w:val="ListParagraph"/>
        <w:numPr>
          <w:ilvl w:val="1"/>
          <w:numId w:val="36"/>
        </w:numPr>
        <w:jc w:val="both"/>
      </w:pPr>
      <w:r w:rsidRPr="003438EA">
        <w:t>Ensure national and local reporting requirements are met and produce an annual sustainability report</w:t>
      </w:r>
    </w:p>
    <w:p w14:paraId="3E5583D3" w14:textId="77777777" w:rsidR="00F42B60" w:rsidRPr="003438EA" w:rsidRDefault="00F42B60" w:rsidP="00F42B60">
      <w:pPr>
        <w:pStyle w:val="ListParagraph"/>
        <w:numPr>
          <w:ilvl w:val="1"/>
          <w:numId w:val="36"/>
        </w:numPr>
        <w:jc w:val="both"/>
      </w:pPr>
      <w:r w:rsidRPr="003438EA">
        <w:t>Embed sustainability culture throughout the Trust</w:t>
      </w:r>
    </w:p>
    <w:p w14:paraId="71AF13E9" w14:textId="77777777" w:rsidR="00F42B60" w:rsidRPr="003438EA" w:rsidRDefault="00F42B60" w:rsidP="00F42B60">
      <w:pPr>
        <w:pStyle w:val="ListParagraph"/>
        <w:numPr>
          <w:ilvl w:val="1"/>
          <w:numId w:val="36"/>
        </w:numPr>
        <w:jc w:val="both"/>
      </w:pPr>
      <w:r w:rsidRPr="003438EA">
        <w:t>Develop and deliver sustainability cost improvement programme</w:t>
      </w:r>
    </w:p>
    <w:p w14:paraId="649BBED0" w14:textId="77777777" w:rsidR="00F42B60" w:rsidRPr="003438EA" w:rsidRDefault="00F42B60" w:rsidP="00F42B60">
      <w:pPr>
        <w:pStyle w:val="ListParagraph"/>
        <w:numPr>
          <w:ilvl w:val="1"/>
          <w:numId w:val="36"/>
        </w:numPr>
        <w:jc w:val="both"/>
      </w:pPr>
      <w:r w:rsidRPr="003438EA">
        <w:t>CERL reports to Finance and Resources Committee</w:t>
      </w:r>
    </w:p>
    <w:p w14:paraId="45F4246D" w14:textId="77777777" w:rsidR="00F42B60" w:rsidRPr="003438EA" w:rsidRDefault="00F42B60" w:rsidP="00F42B60">
      <w:pPr>
        <w:pStyle w:val="ListParagraph"/>
        <w:numPr>
          <w:ilvl w:val="0"/>
          <w:numId w:val="36"/>
        </w:numPr>
        <w:jc w:val="both"/>
      </w:pPr>
      <w:r w:rsidRPr="003438EA">
        <w:t>Six monthly energy reports to Gloucestershire Managed Services Board</w:t>
      </w:r>
    </w:p>
    <w:p w14:paraId="422654E5" w14:textId="77777777" w:rsidR="00F42B60" w:rsidRPr="003438EA" w:rsidRDefault="00F42B60" w:rsidP="00F42B60">
      <w:pPr>
        <w:pStyle w:val="ListParagraph"/>
        <w:numPr>
          <w:ilvl w:val="0"/>
          <w:numId w:val="36"/>
        </w:numPr>
        <w:jc w:val="both"/>
      </w:pPr>
      <w:r w:rsidRPr="003438EA">
        <w:t>An annual energy report to Trust Board</w:t>
      </w:r>
    </w:p>
    <w:p w14:paraId="5393B33A" w14:textId="77777777" w:rsidR="00F42B60" w:rsidRPr="003438EA" w:rsidRDefault="00F42B60" w:rsidP="00F42B60">
      <w:pPr>
        <w:pStyle w:val="ListParagraph"/>
        <w:numPr>
          <w:ilvl w:val="0"/>
          <w:numId w:val="36"/>
        </w:numPr>
        <w:jc w:val="both"/>
      </w:pPr>
      <w:r w:rsidRPr="003438EA">
        <w:t>The Trust has established a £50k sustainability fund held by the Director of Improvement and Delivery and managed through the Climate Emergency Response Leadership Group.</w:t>
      </w:r>
    </w:p>
    <w:p w14:paraId="644F9055" w14:textId="77777777" w:rsidR="00F42B60" w:rsidRPr="003438EA" w:rsidRDefault="00F42B60" w:rsidP="00F42B60">
      <w:pPr>
        <w:pStyle w:val="ListParagraph"/>
        <w:numPr>
          <w:ilvl w:val="0"/>
          <w:numId w:val="36"/>
        </w:numPr>
        <w:jc w:val="both"/>
      </w:pPr>
      <w:r w:rsidRPr="003438EA">
        <w:t>The Trust is also considering how it can strengthen this through addition sustainability to the focus and delivery of its well-established Quality Improvement Approach via the QI Academy and Equality, Health Inequality Assessment.</w:t>
      </w:r>
    </w:p>
    <w:p w14:paraId="78046DB8" w14:textId="328256AD" w:rsidR="00561A8E" w:rsidRPr="003438EA" w:rsidRDefault="006C3BA0" w:rsidP="006D0C73">
      <w:pPr>
        <w:pStyle w:val="ListParagraph"/>
        <w:numPr>
          <w:ilvl w:val="0"/>
          <w:numId w:val="36"/>
        </w:numPr>
        <w:jc w:val="both"/>
        <w:rPr>
          <w:rFonts w:eastAsia="Arial" w:cstheme="minorHAnsi"/>
          <w:spacing w:val="1"/>
        </w:rPr>
      </w:pPr>
      <w:r w:rsidRPr="003438EA">
        <w:t xml:space="preserve">The Trust Strategy (November 2025) </w:t>
      </w:r>
      <w:r w:rsidR="00721218" w:rsidRPr="003438EA">
        <w:t>has Green Sustainability as a Golden Thread</w:t>
      </w:r>
      <w:r w:rsidR="00561A8E" w:rsidRPr="003438EA">
        <w:t>, with</w:t>
      </w:r>
      <w:r w:rsidR="00561A8E" w:rsidRPr="003438EA">
        <w:rPr>
          <w:rFonts w:eastAsia="Arial" w:cstheme="minorHAnsi"/>
          <w:spacing w:val="1"/>
        </w:rPr>
        <w:t xml:space="preserve"> the commitment that ‘our actions must be green, fair and affordable’.  This </w:t>
      </w:r>
      <w:r w:rsidR="000C54C9" w:rsidRPr="003438EA">
        <w:rPr>
          <w:rFonts w:eastAsia="Arial" w:cstheme="minorHAnsi"/>
          <w:spacing w:val="1"/>
        </w:rPr>
        <w:t>g</w:t>
      </w:r>
      <w:r w:rsidR="00561A8E" w:rsidRPr="003438EA">
        <w:rPr>
          <w:rFonts w:eastAsia="Arial" w:cstheme="minorHAnsi"/>
          <w:spacing w:val="1"/>
        </w:rPr>
        <w:t xml:space="preserve">olden </w:t>
      </w:r>
      <w:r w:rsidR="000C54C9" w:rsidRPr="003438EA">
        <w:rPr>
          <w:rFonts w:eastAsia="Arial" w:cstheme="minorHAnsi"/>
          <w:spacing w:val="1"/>
        </w:rPr>
        <w:t>t</w:t>
      </w:r>
      <w:r w:rsidR="00561A8E" w:rsidRPr="003438EA">
        <w:rPr>
          <w:rFonts w:eastAsia="Arial" w:cstheme="minorHAnsi"/>
          <w:spacing w:val="1"/>
        </w:rPr>
        <w:t xml:space="preserve">hread will be used to put sustainability at the core of everything </w:t>
      </w:r>
      <w:r w:rsidR="00042854" w:rsidRPr="003438EA">
        <w:rPr>
          <w:rFonts w:eastAsia="Arial" w:cstheme="minorHAnsi"/>
          <w:spacing w:val="1"/>
        </w:rPr>
        <w:t>that is done</w:t>
      </w:r>
      <w:r w:rsidR="00561A8E" w:rsidRPr="003438EA">
        <w:rPr>
          <w:rFonts w:eastAsia="Arial" w:cstheme="minorHAnsi"/>
          <w:spacing w:val="1"/>
        </w:rPr>
        <w:t xml:space="preserve">, assist with engagement at all levels of the organisation, and enable actions to reduce carbon emissions and meet the agreed target of net zero carbon by 2040. </w:t>
      </w:r>
    </w:p>
    <w:p w14:paraId="5B610C08" w14:textId="77777777" w:rsidR="00F42B60" w:rsidRPr="003438EA" w:rsidRDefault="00F42B60" w:rsidP="00F42B60">
      <w:pPr>
        <w:pStyle w:val="ListParagraph"/>
        <w:jc w:val="both"/>
      </w:pPr>
    </w:p>
    <w:p w14:paraId="3517721D" w14:textId="77777777" w:rsidR="00F42B60" w:rsidRPr="003438EA" w:rsidRDefault="00F42B60" w:rsidP="00F42B60">
      <w:pPr>
        <w:jc w:val="both"/>
      </w:pPr>
      <w:r w:rsidRPr="003438EA">
        <w:t>Trust process for identifying, assessing and managing climate-related risks:</w:t>
      </w:r>
    </w:p>
    <w:p w14:paraId="5F8188E4" w14:textId="77777777" w:rsidR="00F42B60" w:rsidRPr="003438EA" w:rsidRDefault="00F42B60" w:rsidP="00F42B60">
      <w:pPr>
        <w:pStyle w:val="ListParagraph"/>
        <w:numPr>
          <w:ilvl w:val="0"/>
          <w:numId w:val="36"/>
        </w:numPr>
        <w:jc w:val="both"/>
      </w:pPr>
      <w:r w:rsidRPr="003438EA">
        <w:t>The Trust declared a climate emergency in November 2019.</w:t>
      </w:r>
    </w:p>
    <w:p w14:paraId="076D822D" w14:textId="77777777" w:rsidR="00F42B60" w:rsidRPr="003438EA" w:rsidRDefault="00F42B60" w:rsidP="00F42B60">
      <w:pPr>
        <w:pStyle w:val="ListParagraph"/>
        <w:numPr>
          <w:ilvl w:val="0"/>
          <w:numId w:val="36"/>
        </w:numPr>
        <w:jc w:val="both"/>
      </w:pPr>
      <w:r w:rsidRPr="003438EA">
        <w:t>The Trust has three climate-related risks on the Corporate Speciality Risk Register</w:t>
      </w:r>
    </w:p>
    <w:p w14:paraId="0F27A8AE" w14:textId="77777777" w:rsidR="00F42B60" w:rsidRPr="003438EA" w:rsidRDefault="00F42B60" w:rsidP="00F42B60">
      <w:pPr>
        <w:pStyle w:val="ListParagraph"/>
        <w:numPr>
          <w:ilvl w:val="1"/>
          <w:numId w:val="36"/>
        </w:numPr>
        <w:jc w:val="both"/>
      </w:pPr>
      <w:r w:rsidRPr="003438EA">
        <w:t xml:space="preserve">Risk 121 = The risk that extreme weather events (heat, cold, flooding, fire) and poor air quality, lead to increased demand on urgent and emergency care without corresponding increase in Gloucestershire Integrated Care System health resources. This is noted as a </w:t>
      </w:r>
      <w:proofErr w:type="gramStart"/>
      <w:r w:rsidRPr="003438EA">
        <w:t>Business</w:t>
      </w:r>
      <w:proofErr w:type="gramEnd"/>
      <w:r w:rsidRPr="003438EA">
        <w:t xml:space="preserve"> risk.</w:t>
      </w:r>
    </w:p>
    <w:p w14:paraId="7F7ED4C1" w14:textId="77777777" w:rsidR="00F42B60" w:rsidRPr="003438EA" w:rsidRDefault="00F42B60" w:rsidP="00F42B60">
      <w:pPr>
        <w:pStyle w:val="ListParagraph"/>
        <w:numPr>
          <w:ilvl w:val="1"/>
          <w:numId w:val="36"/>
        </w:numPr>
        <w:jc w:val="both"/>
      </w:pPr>
      <w:r w:rsidRPr="003438EA">
        <w:lastRenderedPageBreak/>
        <w:t xml:space="preserve">Risk 127 = The risk that the Trust does not meet net zero carbon emissions by 2040. This is noted as an Environmental risk. </w:t>
      </w:r>
    </w:p>
    <w:p w14:paraId="3FB4DD22" w14:textId="77777777" w:rsidR="00F42B60" w:rsidRPr="003438EA" w:rsidRDefault="00F42B60" w:rsidP="00F42B60">
      <w:pPr>
        <w:pStyle w:val="ListParagraph"/>
        <w:numPr>
          <w:ilvl w:val="1"/>
          <w:numId w:val="36"/>
        </w:numPr>
        <w:jc w:val="both"/>
      </w:pPr>
      <w:r w:rsidRPr="003438EA">
        <w:t>Risk 130 = The risk that the Trust does not progress actions defined in the Green Plan due to a reliance on goodwill and out of hours working from colleagues in order to progress actions at local level. This is noted as an Environmental risk.</w:t>
      </w:r>
    </w:p>
    <w:p w14:paraId="18944648" w14:textId="77777777" w:rsidR="00F42B60" w:rsidRPr="003438EA" w:rsidRDefault="00F42B60" w:rsidP="00F42B60">
      <w:pPr>
        <w:pStyle w:val="ListParagraph"/>
        <w:numPr>
          <w:ilvl w:val="0"/>
          <w:numId w:val="36"/>
        </w:numPr>
        <w:jc w:val="both"/>
      </w:pPr>
      <w:r w:rsidRPr="003438EA">
        <w:t xml:space="preserve">The Board Assurance Framework includes a strategic risk related to “Failure to meet statutory and regulatory standards and targets enroute to becoming a net-zero carbon footprint organisation by 2040”. This is rated 12. This is reported to the Board at every meeting as part of the Board Assurance Framework. This risk is also considered and reviewed by the Finance and Resources Committee ahead of the update to the Board. The risk and actions are reviewed and updated on a monthly basis.   </w:t>
      </w:r>
    </w:p>
    <w:p w14:paraId="0B590556" w14:textId="77777777" w:rsidR="00F42B60" w:rsidRPr="003438EA" w:rsidRDefault="00F42B60" w:rsidP="00F42B60">
      <w:pPr>
        <w:pStyle w:val="ListParagraph"/>
        <w:numPr>
          <w:ilvl w:val="0"/>
          <w:numId w:val="37"/>
        </w:numPr>
        <w:jc w:val="both"/>
      </w:pPr>
      <w:r w:rsidRPr="003438EA">
        <w:t xml:space="preserve">The three climate-related risks, and the BAF risk SR11 Sustainable Healthcare, are reviewed regularly by Climate Emergency Response Leadership group. This group is responsible for many of the actions outlined and for monitoring reporting of sustainability / climate related issues. </w:t>
      </w:r>
    </w:p>
    <w:p w14:paraId="712E6B29" w14:textId="77777777" w:rsidR="00F42B60" w:rsidRPr="003438EA" w:rsidRDefault="00F42B60" w:rsidP="00F42B60">
      <w:pPr>
        <w:pStyle w:val="ListParagraph"/>
        <w:numPr>
          <w:ilvl w:val="0"/>
          <w:numId w:val="37"/>
        </w:numPr>
        <w:jc w:val="both"/>
      </w:pPr>
      <w:r w:rsidRPr="003438EA">
        <w:t>Climate Emergency Response Leadership group members are able to propose new risks or changes to existing risks.</w:t>
      </w:r>
    </w:p>
    <w:p w14:paraId="1CD20992" w14:textId="77777777" w:rsidR="00F42B60" w:rsidRPr="003438EA" w:rsidRDefault="00F42B60" w:rsidP="00F42B60">
      <w:pPr>
        <w:pStyle w:val="ListParagraph"/>
        <w:numPr>
          <w:ilvl w:val="0"/>
          <w:numId w:val="37"/>
        </w:numPr>
        <w:jc w:val="both"/>
      </w:pPr>
      <w:r w:rsidRPr="003438EA">
        <w:t>Risks are discussed by the Trust at regular intervals and are reported to the Risk Management Group, divisional Boards and the Audit and Assurance Committee.</w:t>
      </w:r>
    </w:p>
    <w:p w14:paraId="40C5DB50" w14:textId="77777777" w:rsidR="00F42B60" w:rsidRPr="003438EA" w:rsidRDefault="00F42B60" w:rsidP="00F42B60">
      <w:pPr>
        <w:pStyle w:val="ListParagraph"/>
        <w:jc w:val="both"/>
      </w:pPr>
    </w:p>
    <w:p w14:paraId="017B6B86" w14:textId="77777777" w:rsidR="00F42B60" w:rsidRPr="003438EA" w:rsidRDefault="00F42B60" w:rsidP="00F42B60">
      <w:pPr>
        <w:jc w:val="both"/>
      </w:pPr>
      <w:r w:rsidRPr="003438EA">
        <w:t>Trust processes for identifying, assessing and managing climate-related risks are integrated into the organisation’s overall risk management approach:</w:t>
      </w:r>
    </w:p>
    <w:p w14:paraId="76D8B6E3" w14:textId="77777777" w:rsidR="00F42B60" w:rsidRPr="003438EA" w:rsidRDefault="00F42B60" w:rsidP="00F42B60">
      <w:pPr>
        <w:pStyle w:val="ListParagraph"/>
        <w:numPr>
          <w:ilvl w:val="0"/>
          <w:numId w:val="38"/>
        </w:numPr>
        <w:jc w:val="both"/>
      </w:pPr>
      <w:r w:rsidRPr="003438EA">
        <w:t xml:space="preserve">The BAF risk SR11 Sustainable Healthcare is linked to BAF risk SR09 Failure to Deliver Recurrent Financial Sustainability and BAF risk SR10 Condition of the Estate. </w:t>
      </w:r>
    </w:p>
    <w:p w14:paraId="72ED200B" w14:textId="77777777" w:rsidR="00F42B60" w:rsidRPr="003438EA" w:rsidRDefault="00F42B60" w:rsidP="00F42B60">
      <w:pPr>
        <w:pStyle w:val="ListParagraph"/>
        <w:numPr>
          <w:ilvl w:val="0"/>
          <w:numId w:val="38"/>
        </w:numPr>
        <w:jc w:val="both"/>
      </w:pPr>
      <w:r w:rsidRPr="003438EA">
        <w:t xml:space="preserve">Climate related risks are evaluated, managed and monitored in the same way as all other Trust risks, following the Trust Risk Management Framework. </w:t>
      </w:r>
    </w:p>
    <w:p w14:paraId="0DF33BDD" w14:textId="77777777" w:rsidR="00F42B60" w:rsidRPr="003438EA" w:rsidRDefault="00F42B60" w:rsidP="00F42B60">
      <w:pPr>
        <w:pStyle w:val="ListParagraph"/>
        <w:numPr>
          <w:ilvl w:val="0"/>
          <w:numId w:val="38"/>
        </w:numPr>
        <w:jc w:val="both"/>
      </w:pPr>
      <w:r w:rsidRPr="003438EA">
        <w:t>Climate-related risks are considered under KIER at Finance and Resources Committee</w:t>
      </w:r>
    </w:p>
    <w:p w14:paraId="474C361F" w14:textId="77777777" w:rsidR="00F42B60" w:rsidRPr="00E81725" w:rsidRDefault="00F42B60" w:rsidP="00F42B60">
      <w:pPr>
        <w:pStyle w:val="ListParagraph"/>
        <w:jc w:val="both"/>
        <w:rPr>
          <w:color w:val="FF0000"/>
        </w:rPr>
      </w:pPr>
    </w:p>
    <w:p w14:paraId="51C51CE0" w14:textId="77777777" w:rsidR="00F42B60" w:rsidRPr="00EB56A1" w:rsidRDefault="00F42B60" w:rsidP="00F42B60">
      <w:pPr>
        <w:spacing w:after="0" w:line="240" w:lineRule="auto"/>
        <w:jc w:val="both"/>
      </w:pPr>
      <w:r w:rsidRPr="00EB56A1">
        <w:t>Material metrics and targets used to assess and manage relevant climate-related issues:</w:t>
      </w:r>
    </w:p>
    <w:p w14:paraId="11F1A082" w14:textId="77777777" w:rsidR="00F42B60" w:rsidRPr="00EB56A1" w:rsidRDefault="00F42B60" w:rsidP="00F42B60">
      <w:pPr>
        <w:pStyle w:val="ListParagraph"/>
        <w:numPr>
          <w:ilvl w:val="0"/>
          <w:numId w:val="39"/>
        </w:numPr>
        <w:jc w:val="both"/>
      </w:pPr>
      <w:r w:rsidRPr="00EB56A1">
        <w:t>The Trust has adopted NHS national targets for the reduction of carbon emissions</w:t>
      </w:r>
    </w:p>
    <w:p w14:paraId="7DA75A9D" w14:textId="77777777" w:rsidR="00F42B60" w:rsidRPr="00EB56A1" w:rsidRDefault="00F42B60" w:rsidP="00F42B60">
      <w:pPr>
        <w:pStyle w:val="ListParagraph"/>
        <w:numPr>
          <w:ilvl w:val="1"/>
          <w:numId w:val="39"/>
        </w:numPr>
        <w:jc w:val="both"/>
      </w:pPr>
      <w:r w:rsidRPr="00EB56A1">
        <w:t>For the emissions we control directly (the NHS Carbon Footprint), net zero by 2040, with an ambition to reach 80% reduction by 2028 to 2033</w:t>
      </w:r>
    </w:p>
    <w:p w14:paraId="184C2C81" w14:textId="77777777" w:rsidR="00F42B60" w:rsidRPr="00EB56A1" w:rsidRDefault="00F42B60" w:rsidP="00F42B60">
      <w:pPr>
        <w:pStyle w:val="ListParagraph"/>
        <w:numPr>
          <w:ilvl w:val="1"/>
          <w:numId w:val="39"/>
        </w:numPr>
        <w:jc w:val="both"/>
      </w:pPr>
      <w:r w:rsidRPr="00EB56A1">
        <w:t>For the emissions we can influence (the NHS Carbon Footprint Plus), net zero by 2045, with an ambition to reach 80% reduction by 2036 to 2039.</w:t>
      </w:r>
    </w:p>
    <w:p w14:paraId="3D5400E5" w14:textId="77777777" w:rsidR="00F42B60" w:rsidRPr="00EB56A1" w:rsidRDefault="00F42B60" w:rsidP="00F42B60">
      <w:pPr>
        <w:pStyle w:val="ListParagraph"/>
        <w:numPr>
          <w:ilvl w:val="0"/>
          <w:numId w:val="39"/>
        </w:numPr>
        <w:jc w:val="both"/>
      </w:pPr>
      <w:r w:rsidRPr="00EB56A1">
        <w:t>Carbon emissions for scope 1 and 2, and part of scope 3 (waste, water and business travel), are calculated annually and included in the sustainability annual report. These have been reported annually since 2017-18.</w:t>
      </w:r>
    </w:p>
    <w:p w14:paraId="5AB3153A" w14:textId="77777777" w:rsidR="00F42B60" w:rsidRPr="00EB56A1" w:rsidRDefault="00F42B60" w:rsidP="00F42B60">
      <w:pPr>
        <w:pStyle w:val="ListParagraph"/>
        <w:numPr>
          <w:ilvl w:val="0"/>
          <w:numId w:val="39"/>
        </w:numPr>
        <w:jc w:val="both"/>
      </w:pPr>
      <w:r w:rsidRPr="00EB56A1">
        <w:t xml:space="preserve">Data used for energy, water and waste is also reported within the annual ERIC (Estates Return Information Collection) submission. </w:t>
      </w:r>
    </w:p>
    <w:p w14:paraId="23422937" w14:textId="77777777" w:rsidR="00F42B60" w:rsidRPr="00EB56A1" w:rsidRDefault="00F42B60" w:rsidP="00F42B60">
      <w:pPr>
        <w:pStyle w:val="ListParagraph"/>
        <w:numPr>
          <w:ilvl w:val="0"/>
          <w:numId w:val="39"/>
        </w:numPr>
        <w:jc w:val="both"/>
      </w:pPr>
      <w:r w:rsidRPr="00EB56A1">
        <w:t>The Green Action Plan details projects which aim to reduce carbon emissions and enable the Trust to achieve net zero targets.</w:t>
      </w:r>
    </w:p>
    <w:p w14:paraId="3C33DFF9" w14:textId="77777777" w:rsidR="00F42B60" w:rsidRPr="00EB56A1" w:rsidRDefault="00F42B60" w:rsidP="00F42B60">
      <w:pPr>
        <w:spacing w:after="0" w:line="240" w:lineRule="auto"/>
        <w:jc w:val="both"/>
      </w:pPr>
    </w:p>
    <w:p w14:paraId="08382017" w14:textId="77777777" w:rsidR="005C073A" w:rsidRPr="00E81725" w:rsidRDefault="005C073A" w:rsidP="00B15B15">
      <w:pPr>
        <w:spacing w:after="0" w:line="240" w:lineRule="auto"/>
        <w:rPr>
          <w:rFonts w:cstheme="minorHAnsi"/>
          <w:color w:val="FF0000"/>
        </w:rPr>
      </w:pPr>
    </w:p>
    <w:p w14:paraId="54D44B74" w14:textId="75017AE1" w:rsidR="00E25251" w:rsidRPr="00E81725" w:rsidRDefault="00E25251" w:rsidP="00B15B15">
      <w:pPr>
        <w:spacing w:after="0" w:line="240" w:lineRule="auto"/>
        <w:rPr>
          <w:rFonts w:cstheme="minorHAnsi"/>
          <w:color w:val="000000" w:themeColor="text1"/>
        </w:rPr>
      </w:pPr>
      <w:r w:rsidRPr="00E81725">
        <w:rPr>
          <w:rFonts w:cstheme="minorHAnsi"/>
          <w:color w:val="000000" w:themeColor="text1"/>
        </w:rPr>
        <w:t>Jen Cleary – Head of Sustainability, GMS</w:t>
      </w:r>
    </w:p>
    <w:p w14:paraId="6DCC1427" w14:textId="075884B8" w:rsidR="00E25251" w:rsidRPr="00C25C45" w:rsidRDefault="00CF07E8" w:rsidP="00B15B15">
      <w:pPr>
        <w:spacing w:after="0" w:line="240" w:lineRule="auto"/>
        <w:rPr>
          <w:rFonts w:cstheme="minorHAnsi"/>
          <w:color w:val="000000" w:themeColor="text1"/>
        </w:rPr>
      </w:pPr>
      <w:r>
        <w:rPr>
          <w:rFonts w:cstheme="minorHAnsi"/>
          <w:color w:val="000000" w:themeColor="text1"/>
        </w:rPr>
        <w:t>June</w:t>
      </w:r>
      <w:r w:rsidR="00496867" w:rsidRPr="00E81725">
        <w:rPr>
          <w:rFonts w:cstheme="minorHAnsi"/>
          <w:color w:val="000000" w:themeColor="text1"/>
        </w:rPr>
        <w:t xml:space="preserve"> 202</w:t>
      </w:r>
      <w:r w:rsidR="00C25C45" w:rsidRPr="00E81725">
        <w:rPr>
          <w:rFonts w:cstheme="minorHAnsi"/>
          <w:color w:val="000000" w:themeColor="text1"/>
        </w:rPr>
        <w:t>6</w:t>
      </w:r>
    </w:p>
    <w:sectPr w:rsidR="00E25251" w:rsidRPr="00C25C45" w:rsidSect="00046334">
      <w:headerReference w:type="default" r:id="rId21"/>
      <w:footerReference w:type="even" r:id="rId22"/>
      <w:footerReference w:type="default" r:id="rId23"/>
      <w:pgSz w:w="11906" w:h="16838"/>
      <w:pgMar w:top="1440" w:right="1440" w:bottom="1440" w:left="1440"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38BD7" w14:textId="77777777" w:rsidR="00775A53" w:rsidRPr="00E81725" w:rsidRDefault="00775A53">
      <w:pPr>
        <w:spacing w:after="0" w:line="240" w:lineRule="auto"/>
      </w:pPr>
      <w:r w:rsidRPr="00E81725">
        <w:separator/>
      </w:r>
    </w:p>
  </w:endnote>
  <w:endnote w:type="continuationSeparator" w:id="0">
    <w:p w14:paraId="12C05A44" w14:textId="77777777" w:rsidR="00775A53" w:rsidRPr="00E81725" w:rsidRDefault="00775A53">
      <w:pPr>
        <w:spacing w:after="0" w:line="240" w:lineRule="auto"/>
      </w:pPr>
      <w:r w:rsidRPr="00E81725">
        <w:continuationSeparator/>
      </w:r>
    </w:p>
  </w:endnote>
  <w:endnote w:type="continuationNotice" w:id="1">
    <w:p w14:paraId="39B81441" w14:textId="77777777" w:rsidR="00775A53" w:rsidRPr="00E81725" w:rsidRDefault="00775A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01E46" w14:textId="77777777" w:rsidR="009438FF" w:rsidRPr="00E81725" w:rsidRDefault="009438FF">
    <w:pPr>
      <w:spacing w:after="0" w:line="200" w:lineRule="exact"/>
      <w:rPr>
        <w:sz w:val="20"/>
        <w:szCs w:val="20"/>
      </w:rPr>
    </w:pPr>
    <w:r w:rsidRPr="00E81725">
      <w:rPr>
        <w:noProof/>
        <w:lang w:eastAsia="en-GB"/>
      </w:rPr>
      <mc:AlternateContent>
        <mc:Choice Requires="wps">
          <w:drawing>
            <wp:anchor distT="0" distB="0" distL="114300" distR="114300" simplePos="0" relativeHeight="251655168" behindDoc="1" locked="0" layoutInCell="1" allowOverlap="1" wp14:anchorId="5575C507" wp14:editId="22147A62">
              <wp:simplePos x="0" y="0"/>
              <wp:positionH relativeFrom="page">
                <wp:posOffset>888365</wp:posOffset>
              </wp:positionH>
              <wp:positionV relativeFrom="page">
                <wp:posOffset>10111105</wp:posOffset>
              </wp:positionV>
              <wp:extent cx="1924050" cy="139700"/>
              <wp:effectExtent l="254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EA544" w14:textId="77777777" w:rsidR="009438FF" w:rsidRPr="00E81725" w:rsidRDefault="009438FF">
                          <w:pPr>
                            <w:spacing w:after="0" w:line="204" w:lineRule="exact"/>
                            <w:ind w:left="20" w:right="-47"/>
                            <w:rPr>
                              <w:rFonts w:ascii="Arial" w:eastAsia="Arial" w:hAnsi="Arial" w:cs="Arial"/>
                              <w:sz w:val="18"/>
                              <w:szCs w:val="18"/>
                            </w:rPr>
                          </w:pPr>
                          <w:r w:rsidRPr="00E81725">
                            <w:rPr>
                              <w:rFonts w:ascii="Arial" w:eastAsia="Arial" w:hAnsi="Arial" w:cs="Arial"/>
                              <w:i/>
                              <w:sz w:val="18"/>
                              <w:szCs w:val="18"/>
                            </w:rPr>
                            <w:t>A</w:t>
                          </w:r>
                          <w:r w:rsidRPr="00E81725">
                            <w:rPr>
                              <w:rFonts w:ascii="Arial" w:eastAsia="Arial" w:hAnsi="Arial" w:cs="Arial"/>
                              <w:i/>
                              <w:spacing w:val="1"/>
                              <w:sz w:val="18"/>
                              <w:szCs w:val="18"/>
                            </w:rPr>
                            <w:t>nnua</w:t>
                          </w:r>
                          <w:r w:rsidRPr="00E81725">
                            <w:rPr>
                              <w:rFonts w:ascii="Arial" w:eastAsia="Arial" w:hAnsi="Arial" w:cs="Arial"/>
                              <w:i/>
                              <w:sz w:val="18"/>
                              <w:szCs w:val="18"/>
                            </w:rPr>
                            <w:t>l</w:t>
                          </w:r>
                          <w:r w:rsidRPr="00E81725">
                            <w:rPr>
                              <w:rFonts w:ascii="Arial" w:eastAsia="Arial" w:hAnsi="Arial" w:cs="Arial"/>
                              <w:i/>
                              <w:spacing w:val="-2"/>
                              <w:sz w:val="18"/>
                              <w:szCs w:val="18"/>
                            </w:rPr>
                            <w:t xml:space="preserve"> </w:t>
                          </w:r>
                          <w:r w:rsidRPr="00E81725">
                            <w:rPr>
                              <w:rFonts w:ascii="Arial" w:eastAsia="Arial" w:hAnsi="Arial" w:cs="Arial"/>
                              <w:i/>
                              <w:sz w:val="18"/>
                              <w:szCs w:val="18"/>
                            </w:rPr>
                            <w:t>R</w:t>
                          </w:r>
                          <w:r w:rsidRPr="00E81725">
                            <w:rPr>
                              <w:rFonts w:ascii="Arial" w:eastAsia="Arial" w:hAnsi="Arial" w:cs="Arial"/>
                              <w:i/>
                              <w:spacing w:val="1"/>
                              <w:sz w:val="18"/>
                              <w:szCs w:val="18"/>
                            </w:rPr>
                            <w:t>epo</w:t>
                          </w:r>
                          <w:r w:rsidRPr="00E81725">
                            <w:rPr>
                              <w:rFonts w:ascii="Arial" w:eastAsia="Arial" w:hAnsi="Arial" w:cs="Arial"/>
                              <w:i/>
                              <w:sz w:val="18"/>
                              <w:szCs w:val="18"/>
                            </w:rPr>
                            <w:t>rt</w:t>
                          </w:r>
                          <w:r w:rsidRPr="00E81725">
                            <w:rPr>
                              <w:rFonts w:ascii="Arial" w:eastAsia="Arial" w:hAnsi="Arial" w:cs="Arial"/>
                              <w:i/>
                              <w:spacing w:val="-2"/>
                              <w:sz w:val="18"/>
                              <w:szCs w:val="18"/>
                            </w:rPr>
                            <w:t xml:space="preserve"> </w:t>
                          </w:r>
                          <w:r w:rsidRPr="00E81725">
                            <w:rPr>
                              <w:rFonts w:ascii="Arial" w:eastAsia="Arial" w:hAnsi="Arial" w:cs="Arial"/>
                              <w:i/>
                              <w:spacing w:val="1"/>
                              <w:sz w:val="18"/>
                              <w:szCs w:val="18"/>
                            </w:rPr>
                            <w:t>an</w:t>
                          </w:r>
                          <w:r w:rsidRPr="00E81725">
                            <w:rPr>
                              <w:rFonts w:ascii="Arial" w:eastAsia="Arial" w:hAnsi="Arial" w:cs="Arial"/>
                              <w:i/>
                              <w:sz w:val="18"/>
                              <w:szCs w:val="18"/>
                            </w:rPr>
                            <w:t>d</w:t>
                          </w:r>
                          <w:r w:rsidRPr="00E81725">
                            <w:rPr>
                              <w:rFonts w:ascii="Arial" w:eastAsia="Arial" w:hAnsi="Arial" w:cs="Arial"/>
                              <w:i/>
                              <w:spacing w:val="-2"/>
                              <w:sz w:val="18"/>
                              <w:szCs w:val="18"/>
                            </w:rPr>
                            <w:t xml:space="preserve"> </w:t>
                          </w:r>
                          <w:r w:rsidRPr="00E81725">
                            <w:rPr>
                              <w:rFonts w:ascii="Arial" w:eastAsia="Arial" w:hAnsi="Arial" w:cs="Arial"/>
                              <w:i/>
                              <w:sz w:val="18"/>
                              <w:szCs w:val="18"/>
                            </w:rPr>
                            <w:t>A</w:t>
                          </w:r>
                          <w:r w:rsidRPr="00E81725">
                            <w:rPr>
                              <w:rFonts w:ascii="Arial" w:eastAsia="Arial" w:hAnsi="Arial" w:cs="Arial"/>
                              <w:i/>
                              <w:spacing w:val="-1"/>
                              <w:sz w:val="18"/>
                              <w:szCs w:val="18"/>
                            </w:rPr>
                            <w:t>c</w:t>
                          </w:r>
                          <w:r w:rsidRPr="00E81725">
                            <w:rPr>
                              <w:rFonts w:ascii="Arial" w:eastAsia="Arial" w:hAnsi="Arial" w:cs="Arial"/>
                              <w:i/>
                              <w:spacing w:val="1"/>
                              <w:sz w:val="18"/>
                              <w:szCs w:val="18"/>
                            </w:rPr>
                            <w:t>cou</w:t>
                          </w:r>
                          <w:r w:rsidRPr="00E81725">
                            <w:rPr>
                              <w:rFonts w:ascii="Arial" w:eastAsia="Arial" w:hAnsi="Arial" w:cs="Arial"/>
                              <w:i/>
                              <w:spacing w:val="-2"/>
                              <w:sz w:val="18"/>
                              <w:szCs w:val="18"/>
                            </w:rPr>
                            <w:t>n</w:t>
                          </w:r>
                          <w:r w:rsidRPr="00E81725">
                            <w:rPr>
                              <w:rFonts w:ascii="Arial" w:eastAsia="Arial" w:hAnsi="Arial" w:cs="Arial"/>
                              <w:i/>
                              <w:sz w:val="18"/>
                              <w:szCs w:val="18"/>
                            </w:rPr>
                            <w:t>ts</w:t>
                          </w:r>
                          <w:r w:rsidRPr="00E81725">
                            <w:rPr>
                              <w:rFonts w:ascii="Arial" w:eastAsia="Arial" w:hAnsi="Arial" w:cs="Arial"/>
                              <w:i/>
                              <w:spacing w:val="-1"/>
                              <w:sz w:val="18"/>
                              <w:szCs w:val="18"/>
                            </w:rPr>
                            <w:t xml:space="preserve"> </w:t>
                          </w:r>
                          <w:r w:rsidRPr="00E81725">
                            <w:rPr>
                              <w:rFonts w:ascii="Arial" w:eastAsia="Arial" w:hAnsi="Arial" w:cs="Arial"/>
                              <w:i/>
                              <w:spacing w:val="-2"/>
                              <w:sz w:val="18"/>
                              <w:szCs w:val="18"/>
                            </w:rPr>
                            <w:t>2</w:t>
                          </w:r>
                          <w:r w:rsidRPr="00E81725">
                            <w:rPr>
                              <w:rFonts w:ascii="Arial" w:eastAsia="Arial" w:hAnsi="Arial" w:cs="Arial"/>
                              <w:i/>
                              <w:spacing w:val="1"/>
                              <w:sz w:val="18"/>
                              <w:szCs w:val="18"/>
                            </w:rPr>
                            <w:t>019</w:t>
                          </w:r>
                          <w:r w:rsidRPr="00E81725">
                            <w:rPr>
                              <w:rFonts w:ascii="Arial" w:eastAsia="Arial" w:hAnsi="Arial" w:cs="Arial"/>
                              <w:i/>
                              <w:sz w:val="18"/>
                              <w:szCs w:val="18"/>
                            </w:rPr>
                            <w:t>/</w:t>
                          </w:r>
                          <w:r w:rsidRPr="00E81725">
                            <w:rPr>
                              <w:rFonts w:ascii="Arial" w:eastAsia="Arial" w:hAnsi="Arial" w:cs="Arial"/>
                              <w:i/>
                              <w:spacing w:val="-1"/>
                              <w:sz w:val="18"/>
                              <w:szCs w:val="18"/>
                            </w:rPr>
                            <w:t>2</w:t>
                          </w:r>
                          <w:r w:rsidRPr="00E81725">
                            <w:rPr>
                              <w:rFonts w:ascii="Arial" w:eastAsia="Arial" w:hAnsi="Arial" w:cs="Arial"/>
                              <w:i/>
                              <w:sz w:val="18"/>
                              <w:szCs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5C507" id="_x0000_t202" coordsize="21600,21600" o:spt="202" path="m,l,21600r21600,l21600,xe">
              <v:stroke joinstyle="miter"/>
              <v:path gradientshapeok="t" o:connecttype="rect"/>
            </v:shapetype>
            <v:shape id="Text Box 6" o:spid="_x0000_s1026" type="#_x0000_t202" style="position:absolute;margin-left:69.95pt;margin-top:796.15pt;width:151.5pt;height:1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" filled="f" stroked="f">
              <v:textbox inset="0,0,0,0">
                <w:txbxContent>
                  <w:p w14:paraId="022EA544" w14:textId="77777777" w:rsidR="009438FF" w:rsidRPr="00E81725" w:rsidRDefault="009438FF">
                    <w:pPr>
                      <w:spacing w:after="0" w:line="204" w:lineRule="exact"/>
                      <w:ind w:left="20" w:right="-47"/>
                      <w:rPr>
                        <w:rFonts w:ascii="Arial" w:eastAsia="Arial" w:hAnsi="Arial" w:cs="Arial"/>
                        <w:sz w:val="18"/>
                        <w:szCs w:val="18"/>
                      </w:rPr>
                    </w:pPr>
                    <w:r w:rsidRPr="00E81725">
                      <w:rPr>
                        <w:rFonts w:ascii="Arial" w:eastAsia="Arial" w:hAnsi="Arial" w:cs="Arial"/>
                        <w:i/>
                        <w:sz w:val="18"/>
                        <w:szCs w:val="18"/>
                      </w:rPr>
                      <w:t>A</w:t>
                    </w:r>
                    <w:r w:rsidRPr="00E81725">
                      <w:rPr>
                        <w:rFonts w:ascii="Arial" w:eastAsia="Arial" w:hAnsi="Arial" w:cs="Arial"/>
                        <w:i/>
                        <w:spacing w:val="1"/>
                        <w:sz w:val="18"/>
                        <w:szCs w:val="18"/>
                      </w:rPr>
                      <w:t>nnua</w:t>
                    </w:r>
                    <w:r w:rsidRPr="00E81725">
                      <w:rPr>
                        <w:rFonts w:ascii="Arial" w:eastAsia="Arial" w:hAnsi="Arial" w:cs="Arial"/>
                        <w:i/>
                        <w:sz w:val="18"/>
                        <w:szCs w:val="18"/>
                      </w:rPr>
                      <w:t>l</w:t>
                    </w:r>
                    <w:r w:rsidRPr="00E81725">
                      <w:rPr>
                        <w:rFonts w:ascii="Arial" w:eastAsia="Arial" w:hAnsi="Arial" w:cs="Arial"/>
                        <w:i/>
                        <w:spacing w:val="-2"/>
                        <w:sz w:val="18"/>
                        <w:szCs w:val="18"/>
                      </w:rPr>
                      <w:t xml:space="preserve"> </w:t>
                    </w:r>
                    <w:r w:rsidRPr="00E81725">
                      <w:rPr>
                        <w:rFonts w:ascii="Arial" w:eastAsia="Arial" w:hAnsi="Arial" w:cs="Arial"/>
                        <w:i/>
                        <w:sz w:val="18"/>
                        <w:szCs w:val="18"/>
                      </w:rPr>
                      <w:t>R</w:t>
                    </w:r>
                    <w:r w:rsidRPr="00E81725">
                      <w:rPr>
                        <w:rFonts w:ascii="Arial" w:eastAsia="Arial" w:hAnsi="Arial" w:cs="Arial"/>
                        <w:i/>
                        <w:spacing w:val="1"/>
                        <w:sz w:val="18"/>
                        <w:szCs w:val="18"/>
                      </w:rPr>
                      <w:t>epo</w:t>
                    </w:r>
                    <w:r w:rsidRPr="00E81725">
                      <w:rPr>
                        <w:rFonts w:ascii="Arial" w:eastAsia="Arial" w:hAnsi="Arial" w:cs="Arial"/>
                        <w:i/>
                        <w:sz w:val="18"/>
                        <w:szCs w:val="18"/>
                      </w:rPr>
                      <w:t>rt</w:t>
                    </w:r>
                    <w:r w:rsidRPr="00E81725">
                      <w:rPr>
                        <w:rFonts w:ascii="Arial" w:eastAsia="Arial" w:hAnsi="Arial" w:cs="Arial"/>
                        <w:i/>
                        <w:spacing w:val="-2"/>
                        <w:sz w:val="18"/>
                        <w:szCs w:val="18"/>
                      </w:rPr>
                      <w:t xml:space="preserve"> </w:t>
                    </w:r>
                    <w:r w:rsidRPr="00E81725">
                      <w:rPr>
                        <w:rFonts w:ascii="Arial" w:eastAsia="Arial" w:hAnsi="Arial" w:cs="Arial"/>
                        <w:i/>
                        <w:spacing w:val="1"/>
                        <w:sz w:val="18"/>
                        <w:szCs w:val="18"/>
                      </w:rPr>
                      <w:t>an</w:t>
                    </w:r>
                    <w:r w:rsidRPr="00E81725">
                      <w:rPr>
                        <w:rFonts w:ascii="Arial" w:eastAsia="Arial" w:hAnsi="Arial" w:cs="Arial"/>
                        <w:i/>
                        <w:sz w:val="18"/>
                        <w:szCs w:val="18"/>
                      </w:rPr>
                      <w:t>d</w:t>
                    </w:r>
                    <w:r w:rsidRPr="00E81725">
                      <w:rPr>
                        <w:rFonts w:ascii="Arial" w:eastAsia="Arial" w:hAnsi="Arial" w:cs="Arial"/>
                        <w:i/>
                        <w:spacing w:val="-2"/>
                        <w:sz w:val="18"/>
                        <w:szCs w:val="18"/>
                      </w:rPr>
                      <w:t xml:space="preserve"> </w:t>
                    </w:r>
                    <w:r w:rsidRPr="00E81725">
                      <w:rPr>
                        <w:rFonts w:ascii="Arial" w:eastAsia="Arial" w:hAnsi="Arial" w:cs="Arial"/>
                        <w:i/>
                        <w:sz w:val="18"/>
                        <w:szCs w:val="18"/>
                      </w:rPr>
                      <w:t>A</w:t>
                    </w:r>
                    <w:r w:rsidRPr="00E81725">
                      <w:rPr>
                        <w:rFonts w:ascii="Arial" w:eastAsia="Arial" w:hAnsi="Arial" w:cs="Arial"/>
                        <w:i/>
                        <w:spacing w:val="-1"/>
                        <w:sz w:val="18"/>
                        <w:szCs w:val="18"/>
                      </w:rPr>
                      <w:t>c</w:t>
                    </w:r>
                    <w:r w:rsidRPr="00E81725">
                      <w:rPr>
                        <w:rFonts w:ascii="Arial" w:eastAsia="Arial" w:hAnsi="Arial" w:cs="Arial"/>
                        <w:i/>
                        <w:spacing w:val="1"/>
                        <w:sz w:val="18"/>
                        <w:szCs w:val="18"/>
                      </w:rPr>
                      <w:t>cou</w:t>
                    </w:r>
                    <w:r w:rsidRPr="00E81725">
                      <w:rPr>
                        <w:rFonts w:ascii="Arial" w:eastAsia="Arial" w:hAnsi="Arial" w:cs="Arial"/>
                        <w:i/>
                        <w:spacing w:val="-2"/>
                        <w:sz w:val="18"/>
                        <w:szCs w:val="18"/>
                      </w:rPr>
                      <w:t>n</w:t>
                    </w:r>
                    <w:r w:rsidRPr="00E81725">
                      <w:rPr>
                        <w:rFonts w:ascii="Arial" w:eastAsia="Arial" w:hAnsi="Arial" w:cs="Arial"/>
                        <w:i/>
                        <w:sz w:val="18"/>
                        <w:szCs w:val="18"/>
                      </w:rPr>
                      <w:t>ts</w:t>
                    </w:r>
                    <w:r w:rsidRPr="00E81725">
                      <w:rPr>
                        <w:rFonts w:ascii="Arial" w:eastAsia="Arial" w:hAnsi="Arial" w:cs="Arial"/>
                        <w:i/>
                        <w:spacing w:val="-1"/>
                        <w:sz w:val="18"/>
                        <w:szCs w:val="18"/>
                      </w:rPr>
                      <w:t xml:space="preserve"> </w:t>
                    </w:r>
                    <w:r w:rsidRPr="00E81725">
                      <w:rPr>
                        <w:rFonts w:ascii="Arial" w:eastAsia="Arial" w:hAnsi="Arial" w:cs="Arial"/>
                        <w:i/>
                        <w:spacing w:val="-2"/>
                        <w:sz w:val="18"/>
                        <w:szCs w:val="18"/>
                      </w:rPr>
                      <w:t>2</w:t>
                    </w:r>
                    <w:r w:rsidRPr="00E81725">
                      <w:rPr>
                        <w:rFonts w:ascii="Arial" w:eastAsia="Arial" w:hAnsi="Arial" w:cs="Arial"/>
                        <w:i/>
                        <w:spacing w:val="1"/>
                        <w:sz w:val="18"/>
                        <w:szCs w:val="18"/>
                      </w:rPr>
                      <w:t>019</w:t>
                    </w:r>
                    <w:r w:rsidRPr="00E81725">
                      <w:rPr>
                        <w:rFonts w:ascii="Arial" w:eastAsia="Arial" w:hAnsi="Arial" w:cs="Arial"/>
                        <w:i/>
                        <w:sz w:val="18"/>
                        <w:szCs w:val="18"/>
                      </w:rPr>
                      <w:t>/</w:t>
                    </w:r>
                    <w:r w:rsidRPr="00E81725">
                      <w:rPr>
                        <w:rFonts w:ascii="Arial" w:eastAsia="Arial" w:hAnsi="Arial" w:cs="Arial"/>
                        <w:i/>
                        <w:spacing w:val="-1"/>
                        <w:sz w:val="18"/>
                        <w:szCs w:val="18"/>
                      </w:rPr>
                      <w:t>2</w:t>
                    </w:r>
                    <w:r w:rsidRPr="00E81725">
                      <w:rPr>
                        <w:rFonts w:ascii="Arial" w:eastAsia="Arial" w:hAnsi="Arial" w:cs="Arial"/>
                        <w:i/>
                        <w:sz w:val="18"/>
                        <w:szCs w:val="18"/>
                      </w:rPr>
                      <w:t>0</w:t>
                    </w:r>
                  </w:p>
                </w:txbxContent>
              </v:textbox>
              <w10:wrap anchorx="page" anchory="page"/>
            </v:shape>
          </w:pict>
        </mc:Fallback>
      </mc:AlternateContent>
    </w:r>
    <w:r w:rsidRPr="00E81725">
      <w:rPr>
        <w:noProof/>
        <w:lang w:eastAsia="en-GB"/>
      </w:rPr>
      <mc:AlternateContent>
        <mc:Choice Requires="wps">
          <w:drawing>
            <wp:anchor distT="0" distB="0" distL="114300" distR="114300" simplePos="0" relativeHeight="251659264" behindDoc="1" locked="0" layoutInCell="1" allowOverlap="1" wp14:anchorId="06A7B71B" wp14:editId="6B282E71">
              <wp:simplePos x="0" y="0"/>
              <wp:positionH relativeFrom="page">
                <wp:posOffset>5809615</wp:posOffset>
              </wp:positionH>
              <wp:positionV relativeFrom="page">
                <wp:posOffset>10111105</wp:posOffset>
              </wp:positionV>
              <wp:extent cx="866775" cy="139700"/>
              <wp:effectExtent l="0" t="0" r="63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079CA" w14:textId="77777777" w:rsidR="009438FF" w:rsidRPr="00E81725" w:rsidRDefault="009438FF">
                          <w:pPr>
                            <w:spacing w:after="0" w:line="204" w:lineRule="exact"/>
                            <w:ind w:left="20" w:right="-47"/>
                            <w:rPr>
                              <w:rFonts w:ascii="Arial" w:eastAsia="Arial" w:hAnsi="Arial" w:cs="Arial"/>
                              <w:sz w:val="18"/>
                              <w:szCs w:val="18"/>
                            </w:rPr>
                          </w:pPr>
                          <w:r w:rsidRPr="00E81725">
                            <w:rPr>
                              <w:rFonts w:ascii="Arial" w:eastAsia="Arial" w:hAnsi="Arial" w:cs="Arial"/>
                              <w:i/>
                              <w:sz w:val="18"/>
                              <w:szCs w:val="18"/>
                            </w:rPr>
                            <w:t>P</w:t>
                          </w:r>
                          <w:r w:rsidRPr="00E81725">
                            <w:rPr>
                              <w:rFonts w:ascii="Arial" w:eastAsia="Arial" w:hAnsi="Arial" w:cs="Arial"/>
                              <w:i/>
                              <w:spacing w:val="1"/>
                              <w:sz w:val="18"/>
                              <w:szCs w:val="18"/>
                            </w:rPr>
                            <w:t>ag</w:t>
                          </w:r>
                          <w:r w:rsidRPr="00E81725">
                            <w:rPr>
                              <w:rFonts w:ascii="Arial" w:eastAsia="Arial" w:hAnsi="Arial" w:cs="Arial"/>
                              <w:i/>
                              <w:sz w:val="18"/>
                              <w:szCs w:val="18"/>
                            </w:rPr>
                            <w:t xml:space="preserve">e </w:t>
                          </w:r>
                          <w:r w:rsidRPr="00E81725">
                            <w:rPr>
                              <w:rFonts w:ascii="Arial" w:eastAsia="Arial" w:hAnsi="Arial" w:cs="Arial"/>
                              <w:b/>
                              <w:bCs/>
                              <w:i/>
                              <w:spacing w:val="-48"/>
                              <w:sz w:val="18"/>
                              <w:szCs w:val="18"/>
                            </w:rPr>
                            <w:t xml:space="preserve"> </w:t>
                          </w:r>
                          <w:r w:rsidRPr="00E81725">
                            <w:fldChar w:fldCharType="begin"/>
                          </w:r>
                          <w:r w:rsidRPr="00E81725">
                            <w:rPr>
                              <w:rFonts w:ascii="Arial" w:eastAsia="Arial" w:hAnsi="Arial" w:cs="Arial"/>
                              <w:b/>
                              <w:bCs/>
                              <w:i/>
                              <w:sz w:val="18"/>
                              <w:szCs w:val="18"/>
                            </w:rPr>
                            <w:instrText xml:space="preserve"> PAGE </w:instrText>
                          </w:r>
                          <w:r w:rsidRPr="00E81725">
                            <w:fldChar w:fldCharType="separate"/>
                          </w:r>
                          <w:r w:rsidRPr="00E81725">
                            <w:rPr>
                              <w:rFonts w:ascii="Arial" w:eastAsia="Arial" w:hAnsi="Arial" w:cs="Arial"/>
                              <w:b/>
                              <w:bCs/>
                              <w:i/>
                              <w:sz w:val="18"/>
                              <w:szCs w:val="18"/>
                            </w:rPr>
                            <w:t>142</w:t>
                          </w:r>
                          <w:r w:rsidRPr="00E81725">
                            <w:fldChar w:fldCharType="end"/>
                          </w:r>
                          <w:r w:rsidRPr="00E81725">
                            <w:rPr>
                              <w:rFonts w:ascii="Arial" w:eastAsia="Arial" w:hAnsi="Arial" w:cs="Arial"/>
                              <w:b/>
                              <w:bCs/>
                              <w:i/>
                              <w:spacing w:val="1"/>
                              <w:sz w:val="18"/>
                              <w:szCs w:val="18"/>
                            </w:rPr>
                            <w:t xml:space="preserve"> </w:t>
                          </w:r>
                          <w:r w:rsidRPr="00E81725">
                            <w:rPr>
                              <w:rFonts w:ascii="Arial" w:eastAsia="Arial" w:hAnsi="Arial" w:cs="Arial"/>
                              <w:i/>
                              <w:spacing w:val="1"/>
                              <w:sz w:val="18"/>
                              <w:szCs w:val="18"/>
                            </w:rPr>
                            <w:t>o</w:t>
                          </w:r>
                          <w:r w:rsidRPr="00E81725">
                            <w:rPr>
                              <w:rFonts w:ascii="Arial" w:eastAsia="Arial" w:hAnsi="Arial" w:cs="Arial"/>
                              <w:i/>
                              <w:sz w:val="18"/>
                              <w:szCs w:val="18"/>
                            </w:rPr>
                            <w:t>f</w:t>
                          </w:r>
                          <w:r w:rsidRPr="00E81725">
                            <w:rPr>
                              <w:rFonts w:ascii="Arial" w:eastAsia="Arial" w:hAnsi="Arial" w:cs="Arial"/>
                              <w:i/>
                              <w:spacing w:val="-2"/>
                              <w:sz w:val="18"/>
                              <w:szCs w:val="18"/>
                            </w:rPr>
                            <w:t xml:space="preserve"> </w:t>
                          </w:r>
                          <w:r w:rsidRPr="00E81725">
                            <w:rPr>
                              <w:rFonts w:ascii="Arial" w:eastAsia="Arial" w:hAnsi="Arial" w:cs="Arial"/>
                              <w:b/>
                              <w:bCs/>
                              <w:i/>
                              <w:spacing w:val="1"/>
                              <w:sz w:val="18"/>
                              <w:szCs w:val="18"/>
                            </w:rPr>
                            <w:t>145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7B71B" id="Text Box 5" o:spid="_x0000_s1027" type="#_x0000_t202" style="position:absolute;margin-left:457.45pt;margin-top:796.15pt;width:68.2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" filled="f" stroked="f">
              <v:textbox inset="0,0,0,0">
                <w:txbxContent>
                  <w:p w14:paraId="16B079CA" w14:textId="77777777" w:rsidR="009438FF" w:rsidRPr="00E81725" w:rsidRDefault="009438FF">
                    <w:pPr>
                      <w:spacing w:after="0" w:line="204" w:lineRule="exact"/>
                      <w:ind w:left="20" w:right="-47"/>
                      <w:rPr>
                        <w:rFonts w:ascii="Arial" w:eastAsia="Arial" w:hAnsi="Arial" w:cs="Arial"/>
                        <w:sz w:val="18"/>
                        <w:szCs w:val="18"/>
                      </w:rPr>
                    </w:pPr>
                    <w:r w:rsidRPr="00E81725">
                      <w:rPr>
                        <w:rFonts w:ascii="Arial" w:eastAsia="Arial" w:hAnsi="Arial" w:cs="Arial"/>
                        <w:i/>
                        <w:sz w:val="18"/>
                        <w:szCs w:val="18"/>
                      </w:rPr>
                      <w:t>P</w:t>
                    </w:r>
                    <w:r w:rsidRPr="00E81725">
                      <w:rPr>
                        <w:rFonts w:ascii="Arial" w:eastAsia="Arial" w:hAnsi="Arial" w:cs="Arial"/>
                        <w:i/>
                        <w:spacing w:val="1"/>
                        <w:sz w:val="18"/>
                        <w:szCs w:val="18"/>
                      </w:rPr>
                      <w:t>ag</w:t>
                    </w:r>
                    <w:r w:rsidRPr="00E81725">
                      <w:rPr>
                        <w:rFonts w:ascii="Arial" w:eastAsia="Arial" w:hAnsi="Arial" w:cs="Arial"/>
                        <w:i/>
                        <w:sz w:val="18"/>
                        <w:szCs w:val="18"/>
                      </w:rPr>
                      <w:t xml:space="preserve">e </w:t>
                    </w:r>
                    <w:r w:rsidRPr="00E81725">
                      <w:rPr>
                        <w:rFonts w:ascii="Arial" w:eastAsia="Arial" w:hAnsi="Arial" w:cs="Arial"/>
                        <w:b/>
                        <w:bCs/>
                        <w:i/>
                        <w:spacing w:val="-48"/>
                        <w:sz w:val="18"/>
                        <w:szCs w:val="18"/>
                      </w:rPr>
                      <w:t xml:space="preserve"> </w:t>
                    </w:r>
                    <w:r w:rsidRPr="00E81725">
                      <w:fldChar w:fldCharType="begin"/>
                    </w:r>
                    <w:r w:rsidRPr="00E81725">
                      <w:rPr>
                        <w:rFonts w:ascii="Arial" w:eastAsia="Arial" w:hAnsi="Arial" w:cs="Arial"/>
                        <w:b/>
                        <w:bCs/>
                        <w:i/>
                        <w:sz w:val="18"/>
                        <w:szCs w:val="18"/>
                      </w:rPr>
                      <w:instrText xml:space="preserve"> PAGE </w:instrText>
                    </w:r>
                    <w:r w:rsidRPr="00E81725">
                      <w:fldChar w:fldCharType="separate"/>
                    </w:r>
                    <w:r w:rsidRPr="00E81725">
                      <w:rPr>
                        <w:rFonts w:ascii="Arial" w:eastAsia="Arial" w:hAnsi="Arial" w:cs="Arial"/>
                        <w:b/>
                        <w:bCs/>
                        <w:i/>
                        <w:sz w:val="18"/>
                        <w:szCs w:val="18"/>
                      </w:rPr>
                      <w:t>142</w:t>
                    </w:r>
                    <w:r w:rsidRPr="00E81725">
                      <w:fldChar w:fldCharType="end"/>
                    </w:r>
                    <w:r w:rsidRPr="00E81725">
                      <w:rPr>
                        <w:rFonts w:ascii="Arial" w:eastAsia="Arial" w:hAnsi="Arial" w:cs="Arial"/>
                        <w:b/>
                        <w:bCs/>
                        <w:i/>
                        <w:spacing w:val="1"/>
                        <w:sz w:val="18"/>
                        <w:szCs w:val="18"/>
                      </w:rPr>
                      <w:t xml:space="preserve"> </w:t>
                    </w:r>
                    <w:r w:rsidRPr="00E81725">
                      <w:rPr>
                        <w:rFonts w:ascii="Arial" w:eastAsia="Arial" w:hAnsi="Arial" w:cs="Arial"/>
                        <w:i/>
                        <w:spacing w:val="1"/>
                        <w:sz w:val="18"/>
                        <w:szCs w:val="18"/>
                      </w:rPr>
                      <w:t>o</w:t>
                    </w:r>
                    <w:r w:rsidRPr="00E81725">
                      <w:rPr>
                        <w:rFonts w:ascii="Arial" w:eastAsia="Arial" w:hAnsi="Arial" w:cs="Arial"/>
                        <w:i/>
                        <w:sz w:val="18"/>
                        <w:szCs w:val="18"/>
                      </w:rPr>
                      <w:t>f</w:t>
                    </w:r>
                    <w:r w:rsidRPr="00E81725">
                      <w:rPr>
                        <w:rFonts w:ascii="Arial" w:eastAsia="Arial" w:hAnsi="Arial" w:cs="Arial"/>
                        <w:i/>
                        <w:spacing w:val="-2"/>
                        <w:sz w:val="18"/>
                        <w:szCs w:val="18"/>
                      </w:rPr>
                      <w:t xml:space="preserve"> </w:t>
                    </w:r>
                    <w:r w:rsidRPr="00E81725">
                      <w:rPr>
                        <w:rFonts w:ascii="Arial" w:eastAsia="Arial" w:hAnsi="Arial" w:cs="Arial"/>
                        <w:b/>
                        <w:bCs/>
                        <w:i/>
                        <w:spacing w:val="1"/>
                        <w:sz w:val="18"/>
                        <w:szCs w:val="18"/>
                      </w:rPr>
                      <w:t>145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355A" w14:textId="77777777" w:rsidR="00E25251" w:rsidRPr="00E81725" w:rsidRDefault="00E25251">
    <w:pPr>
      <w:pStyle w:val="Footer"/>
      <w:jc w:val="center"/>
      <w:rPr>
        <w:caps/>
        <w:sz w:val="18"/>
        <w:szCs w:val="18"/>
      </w:rPr>
    </w:pPr>
    <w:r w:rsidRPr="00E81725">
      <w:rPr>
        <w:caps/>
        <w:sz w:val="18"/>
        <w:szCs w:val="18"/>
      </w:rPr>
      <w:fldChar w:fldCharType="begin"/>
    </w:r>
    <w:r w:rsidRPr="00E81725">
      <w:rPr>
        <w:caps/>
        <w:sz w:val="18"/>
        <w:szCs w:val="18"/>
      </w:rPr>
      <w:instrText xml:space="preserve"> PAGE   \* MERGEFORMAT </w:instrText>
    </w:r>
    <w:r w:rsidRPr="00E81725">
      <w:rPr>
        <w:caps/>
        <w:sz w:val="18"/>
        <w:szCs w:val="18"/>
      </w:rPr>
      <w:fldChar w:fldCharType="separate"/>
    </w:r>
    <w:r w:rsidRPr="00E81725">
      <w:rPr>
        <w:caps/>
        <w:sz w:val="18"/>
        <w:szCs w:val="18"/>
      </w:rPr>
      <w:t>2</w:t>
    </w:r>
    <w:r w:rsidRPr="00E81725">
      <w:rPr>
        <w:caps/>
        <w:sz w:val="18"/>
        <w:szCs w:val="18"/>
      </w:rPr>
      <w:fldChar w:fldCharType="end"/>
    </w:r>
  </w:p>
  <w:p w14:paraId="4B1279E4" w14:textId="77777777" w:rsidR="00E25251" w:rsidRPr="00E81725" w:rsidRDefault="00E25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D0C9D" w14:textId="77777777" w:rsidR="00775A53" w:rsidRPr="00E81725" w:rsidRDefault="00775A53">
      <w:pPr>
        <w:spacing w:after="0" w:line="240" w:lineRule="auto"/>
      </w:pPr>
      <w:r w:rsidRPr="00E81725">
        <w:separator/>
      </w:r>
    </w:p>
  </w:footnote>
  <w:footnote w:type="continuationSeparator" w:id="0">
    <w:p w14:paraId="55D67659" w14:textId="77777777" w:rsidR="00775A53" w:rsidRPr="00E81725" w:rsidRDefault="00775A53">
      <w:pPr>
        <w:spacing w:after="0" w:line="240" w:lineRule="auto"/>
      </w:pPr>
      <w:r w:rsidRPr="00E81725">
        <w:continuationSeparator/>
      </w:r>
    </w:p>
  </w:footnote>
  <w:footnote w:type="continuationNotice" w:id="1">
    <w:p w14:paraId="1E64FB0F" w14:textId="77777777" w:rsidR="00775A53" w:rsidRPr="00E81725" w:rsidRDefault="00775A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DA5D" w14:textId="595B5419" w:rsidR="004B5632" w:rsidRPr="00E81725" w:rsidRDefault="005F70D7">
    <w:pPr>
      <w:pStyle w:val="Header"/>
    </w:pPr>
    <w:r w:rsidRPr="00E81725">
      <w:rPr>
        <w:noProof/>
        <w:lang w:eastAsia="en-GB"/>
      </w:rPr>
      <w:drawing>
        <wp:anchor distT="0" distB="0" distL="0" distR="0" simplePos="0" relativeHeight="251663360" behindDoc="0" locked="0" layoutInCell="1" allowOverlap="1" wp14:anchorId="21033685" wp14:editId="75D7567D">
          <wp:simplePos x="0" y="0"/>
          <wp:positionH relativeFrom="page">
            <wp:posOffset>5667375</wp:posOffset>
          </wp:positionH>
          <wp:positionV relativeFrom="paragraph">
            <wp:posOffset>-381635</wp:posOffset>
          </wp:positionV>
          <wp:extent cx="1669312" cy="958417"/>
          <wp:effectExtent l="0" t="0" r="762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9312" cy="95841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78C9"/>
    <w:multiLevelType w:val="hybridMultilevel"/>
    <w:tmpl w:val="157E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D1522"/>
    <w:multiLevelType w:val="hybridMultilevel"/>
    <w:tmpl w:val="C24A4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B7DC8"/>
    <w:multiLevelType w:val="hybridMultilevel"/>
    <w:tmpl w:val="691A6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C1F6D"/>
    <w:multiLevelType w:val="hybridMultilevel"/>
    <w:tmpl w:val="BF780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51602"/>
    <w:multiLevelType w:val="multilevel"/>
    <w:tmpl w:val="FF04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871105"/>
    <w:multiLevelType w:val="hybridMultilevel"/>
    <w:tmpl w:val="7A3A7A2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795407"/>
    <w:multiLevelType w:val="hybridMultilevel"/>
    <w:tmpl w:val="A008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630543"/>
    <w:multiLevelType w:val="hybridMultilevel"/>
    <w:tmpl w:val="77C09668"/>
    <w:lvl w:ilvl="0" w:tplc="08090001">
      <w:start w:val="1"/>
      <w:numFmt w:val="bullet"/>
      <w:lvlText w:val=""/>
      <w:lvlJc w:val="left"/>
      <w:pPr>
        <w:ind w:left="720" w:hanging="360"/>
      </w:pPr>
      <w:rPr>
        <w:rFonts w:ascii="Symbol" w:hAnsi="Symbol" w:hint="default"/>
      </w:rPr>
    </w:lvl>
    <w:lvl w:ilvl="1" w:tplc="9AAC3360">
      <w:numFmt w:val="bullet"/>
      <w:lvlText w:val="•"/>
      <w:lvlJc w:val="left"/>
      <w:pPr>
        <w:ind w:left="1440" w:hanging="360"/>
      </w:pPr>
      <w:rPr>
        <w:rFonts w:ascii="Arial" w:eastAsia="Times" w:hAnsi="Arial" w:cs="Arial" w:hint="default"/>
        <w:color w:val="005EB9"/>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BB3368"/>
    <w:multiLevelType w:val="multilevel"/>
    <w:tmpl w:val="C28E5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861228"/>
    <w:multiLevelType w:val="hybridMultilevel"/>
    <w:tmpl w:val="7F788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A04D80"/>
    <w:multiLevelType w:val="hybridMultilevel"/>
    <w:tmpl w:val="F476F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4B64BD"/>
    <w:multiLevelType w:val="hybridMultilevel"/>
    <w:tmpl w:val="BD560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BF0C6D"/>
    <w:multiLevelType w:val="hybridMultilevel"/>
    <w:tmpl w:val="C2D4E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5B72C5"/>
    <w:multiLevelType w:val="hybridMultilevel"/>
    <w:tmpl w:val="A9941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3677A5"/>
    <w:multiLevelType w:val="hybridMultilevel"/>
    <w:tmpl w:val="8C284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080D96"/>
    <w:multiLevelType w:val="hybridMultilevel"/>
    <w:tmpl w:val="EB4AF752"/>
    <w:lvl w:ilvl="0" w:tplc="08090001">
      <w:start w:val="1"/>
      <w:numFmt w:val="bullet"/>
      <w:lvlText w:val=""/>
      <w:lvlJc w:val="left"/>
      <w:pPr>
        <w:ind w:left="1548" w:hanging="360"/>
      </w:pPr>
      <w:rPr>
        <w:rFonts w:ascii="Symbol" w:hAnsi="Symbol"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16" w15:restartNumberingAfterBreak="0">
    <w:nsid w:val="33864E90"/>
    <w:multiLevelType w:val="hybridMultilevel"/>
    <w:tmpl w:val="D3D2CB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5D564CA"/>
    <w:multiLevelType w:val="hybridMultilevel"/>
    <w:tmpl w:val="2E0A9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D26189"/>
    <w:multiLevelType w:val="hybridMultilevel"/>
    <w:tmpl w:val="0D8C2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DC7D1D"/>
    <w:multiLevelType w:val="hybridMultilevel"/>
    <w:tmpl w:val="14381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D528A8"/>
    <w:multiLevelType w:val="hybridMultilevel"/>
    <w:tmpl w:val="F79A55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AC328C"/>
    <w:multiLevelType w:val="hybridMultilevel"/>
    <w:tmpl w:val="6EB0D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7E34AA"/>
    <w:multiLevelType w:val="multilevel"/>
    <w:tmpl w:val="53C4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F84932"/>
    <w:multiLevelType w:val="hybridMultilevel"/>
    <w:tmpl w:val="927E5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30109E"/>
    <w:multiLevelType w:val="hybridMultilevel"/>
    <w:tmpl w:val="81088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D14194"/>
    <w:multiLevelType w:val="hybridMultilevel"/>
    <w:tmpl w:val="4FAAC0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4860E8"/>
    <w:multiLevelType w:val="hybridMultilevel"/>
    <w:tmpl w:val="FA4008F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7" w15:restartNumberingAfterBreak="0">
    <w:nsid w:val="52E86271"/>
    <w:multiLevelType w:val="multilevel"/>
    <w:tmpl w:val="A21A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45105E"/>
    <w:multiLevelType w:val="hybridMultilevel"/>
    <w:tmpl w:val="1014149A"/>
    <w:lvl w:ilvl="0" w:tplc="08090001">
      <w:start w:val="1"/>
      <w:numFmt w:val="bullet"/>
      <w:lvlText w:val=""/>
      <w:lvlJc w:val="left"/>
      <w:pPr>
        <w:ind w:left="1548" w:hanging="360"/>
      </w:pPr>
      <w:rPr>
        <w:rFonts w:ascii="Symbol" w:hAnsi="Symbol" w:hint="default"/>
      </w:rPr>
    </w:lvl>
    <w:lvl w:ilvl="1" w:tplc="08090003">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29" w15:restartNumberingAfterBreak="0">
    <w:nsid w:val="5AB87CF4"/>
    <w:multiLevelType w:val="hybridMultilevel"/>
    <w:tmpl w:val="E208E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CAF76A6"/>
    <w:multiLevelType w:val="hybridMultilevel"/>
    <w:tmpl w:val="0CE4E892"/>
    <w:lvl w:ilvl="0" w:tplc="08090001">
      <w:start w:val="1"/>
      <w:numFmt w:val="bullet"/>
      <w:lvlText w:val=""/>
      <w:lvlJc w:val="left"/>
      <w:pPr>
        <w:ind w:left="1547" w:hanging="360"/>
      </w:pPr>
      <w:rPr>
        <w:rFonts w:ascii="Symbol" w:hAnsi="Symbol" w:hint="default"/>
      </w:rPr>
    </w:lvl>
    <w:lvl w:ilvl="1" w:tplc="08090003" w:tentative="1">
      <w:start w:val="1"/>
      <w:numFmt w:val="bullet"/>
      <w:lvlText w:val="o"/>
      <w:lvlJc w:val="left"/>
      <w:pPr>
        <w:ind w:left="2267" w:hanging="360"/>
      </w:pPr>
      <w:rPr>
        <w:rFonts w:ascii="Courier New" w:hAnsi="Courier New" w:cs="Courier New" w:hint="default"/>
      </w:rPr>
    </w:lvl>
    <w:lvl w:ilvl="2" w:tplc="08090005" w:tentative="1">
      <w:start w:val="1"/>
      <w:numFmt w:val="bullet"/>
      <w:lvlText w:val=""/>
      <w:lvlJc w:val="left"/>
      <w:pPr>
        <w:ind w:left="2987" w:hanging="360"/>
      </w:pPr>
      <w:rPr>
        <w:rFonts w:ascii="Wingdings" w:hAnsi="Wingdings" w:hint="default"/>
      </w:rPr>
    </w:lvl>
    <w:lvl w:ilvl="3" w:tplc="08090001" w:tentative="1">
      <w:start w:val="1"/>
      <w:numFmt w:val="bullet"/>
      <w:lvlText w:val=""/>
      <w:lvlJc w:val="left"/>
      <w:pPr>
        <w:ind w:left="3707" w:hanging="360"/>
      </w:pPr>
      <w:rPr>
        <w:rFonts w:ascii="Symbol" w:hAnsi="Symbol" w:hint="default"/>
      </w:rPr>
    </w:lvl>
    <w:lvl w:ilvl="4" w:tplc="08090003" w:tentative="1">
      <w:start w:val="1"/>
      <w:numFmt w:val="bullet"/>
      <w:lvlText w:val="o"/>
      <w:lvlJc w:val="left"/>
      <w:pPr>
        <w:ind w:left="4427" w:hanging="360"/>
      </w:pPr>
      <w:rPr>
        <w:rFonts w:ascii="Courier New" w:hAnsi="Courier New" w:cs="Courier New" w:hint="default"/>
      </w:rPr>
    </w:lvl>
    <w:lvl w:ilvl="5" w:tplc="08090005" w:tentative="1">
      <w:start w:val="1"/>
      <w:numFmt w:val="bullet"/>
      <w:lvlText w:val=""/>
      <w:lvlJc w:val="left"/>
      <w:pPr>
        <w:ind w:left="5147" w:hanging="360"/>
      </w:pPr>
      <w:rPr>
        <w:rFonts w:ascii="Wingdings" w:hAnsi="Wingdings" w:hint="default"/>
      </w:rPr>
    </w:lvl>
    <w:lvl w:ilvl="6" w:tplc="08090001" w:tentative="1">
      <w:start w:val="1"/>
      <w:numFmt w:val="bullet"/>
      <w:lvlText w:val=""/>
      <w:lvlJc w:val="left"/>
      <w:pPr>
        <w:ind w:left="5867" w:hanging="360"/>
      </w:pPr>
      <w:rPr>
        <w:rFonts w:ascii="Symbol" w:hAnsi="Symbol" w:hint="default"/>
      </w:rPr>
    </w:lvl>
    <w:lvl w:ilvl="7" w:tplc="08090003" w:tentative="1">
      <w:start w:val="1"/>
      <w:numFmt w:val="bullet"/>
      <w:lvlText w:val="o"/>
      <w:lvlJc w:val="left"/>
      <w:pPr>
        <w:ind w:left="6587" w:hanging="360"/>
      </w:pPr>
      <w:rPr>
        <w:rFonts w:ascii="Courier New" w:hAnsi="Courier New" w:cs="Courier New" w:hint="default"/>
      </w:rPr>
    </w:lvl>
    <w:lvl w:ilvl="8" w:tplc="08090005" w:tentative="1">
      <w:start w:val="1"/>
      <w:numFmt w:val="bullet"/>
      <w:lvlText w:val=""/>
      <w:lvlJc w:val="left"/>
      <w:pPr>
        <w:ind w:left="7307" w:hanging="360"/>
      </w:pPr>
      <w:rPr>
        <w:rFonts w:ascii="Wingdings" w:hAnsi="Wingdings" w:hint="default"/>
      </w:rPr>
    </w:lvl>
  </w:abstractNum>
  <w:abstractNum w:abstractNumId="31" w15:restartNumberingAfterBreak="0">
    <w:nsid w:val="5D606927"/>
    <w:multiLevelType w:val="hybridMultilevel"/>
    <w:tmpl w:val="B6DEDF28"/>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32" w15:restartNumberingAfterBreak="0">
    <w:nsid w:val="5EA7069F"/>
    <w:multiLevelType w:val="multilevel"/>
    <w:tmpl w:val="4D588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F35B53"/>
    <w:multiLevelType w:val="hybridMultilevel"/>
    <w:tmpl w:val="EC66AB5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15E1E9F"/>
    <w:multiLevelType w:val="hybridMultilevel"/>
    <w:tmpl w:val="FD7C2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2165E9"/>
    <w:multiLevelType w:val="hybridMultilevel"/>
    <w:tmpl w:val="EAF08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AA4B2D"/>
    <w:multiLevelType w:val="hybridMultilevel"/>
    <w:tmpl w:val="67A6A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5A231F"/>
    <w:multiLevelType w:val="hybridMultilevel"/>
    <w:tmpl w:val="E848CA2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6CDE47F6"/>
    <w:multiLevelType w:val="hybridMultilevel"/>
    <w:tmpl w:val="E1C83D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DC57B98"/>
    <w:multiLevelType w:val="hybridMultilevel"/>
    <w:tmpl w:val="EDB0F9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E25484E"/>
    <w:multiLevelType w:val="hybridMultilevel"/>
    <w:tmpl w:val="496C4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05179E"/>
    <w:multiLevelType w:val="hybridMultilevel"/>
    <w:tmpl w:val="64768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23B76"/>
    <w:multiLevelType w:val="hybridMultilevel"/>
    <w:tmpl w:val="0540D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C714AB"/>
    <w:multiLevelType w:val="hybridMultilevel"/>
    <w:tmpl w:val="411E7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3F2ADC"/>
    <w:multiLevelType w:val="hybridMultilevel"/>
    <w:tmpl w:val="CCBCC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94823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55986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9597124">
    <w:abstractNumId w:val="7"/>
  </w:num>
  <w:num w:numId="4" w16cid:durableId="665204300">
    <w:abstractNumId w:val="5"/>
  </w:num>
  <w:num w:numId="5" w16cid:durableId="955871827">
    <w:abstractNumId w:val="30"/>
  </w:num>
  <w:num w:numId="6" w16cid:durableId="557088086">
    <w:abstractNumId w:val="42"/>
  </w:num>
  <w:num w:numId="7" w16cid:durableId="2108574326">
    <w:abstractNumId w:val="6"/>
  </w:num>
  <w:num w:numId="8" w16cid:durableId="2078358212">
    <w:abstractNumId w:val="21"/>
  </w:num>
  <w:num w:numId="9" w16cid:durableId="851408664">
    <w:abstractNumId w:val="16"/>
  </w:num>
  <w:num w:numId="10" w16cid:durableId="753554319">
    <w:abstractNumId w:val="34"/>
  </w:num>
  <w:num w:numId="11" w16cid:durableId="702824670">
    <w:abstractNumId w:val="14"/>
  </w:num>
  <w:num w:numId="12" w16cid:durableId="1581479732">
    <w:abstractNumId w:val="17"/>
  </w:num>
  <w:num w:numId="13" w16cid:durableId="1598126184">
    <w:abstractNumId w:val="35"/>
  </w:num>
  <w:num w:numId="14" w16cid:durableId="324745264">
    <w:abstractNumId w:val="0"/>
  </w:num>
  <w:num w:numId="15" w16cid:durableId="2102677359">
    <w:abstractNumId w:val="11"/>
  </w:num>
  <w:num w:numId="16" w16cid:durableId="98382064">
    <w:abstractNumId w:val="28"/>
  </w:num>
  <w:num w:numId="17" w16cid:durableId="495845670">
    <w:abstractNumId w:val="15"/>
  </w:num>
  <w:num w:numId="18" w16cid:durableId="2097164253">
    <w:abstractNumId w:val="39"/>
  </w:num>
  <w:num w:numId="19" w16cid:durableId="724181446">
    <w:abstractNumId w:val="31"/>
  </w:num>
  <w:num w:numId="20" w16cid:durableId="880437350">
    <w:abstractNumId w:val="25"/>
  </w:num>
  <w:num w:numId="21" w16cid:durableId="912352003">
    <w:abstractNumId w:val="38"/>
  </w:num>
  <w:num w:numId="22" w16cid:durableId="506214044">
    <w:abstractNumId w:val="26"/>
  </w:num>
  <w:num w:numId="23" w16cid:durableId="883299698">
    <w:abstractNumId w:val="29"/>
  </w:num>
  <w:num w:numId="24" w16cid:durableId="1081411703">
    <w:abstractNumId w:val="33"/>
  </w:num>
  <w:num w:numId="25" w16cid:durableId="1807090888">
    <w:abstractNumId w:val="2"/>
  </w:num>
  <w:num w:numId="26" w16cid:durableId="2102291855">
    <w:abstractNumId w:val="23"/>
  </w:num>
  <w:num w:numId="27" w16cid:durableId="1928878603">
    <w:abstractNumId w:val="3"/>
  </w:num>
  <w:num w:numId="28" w16cid:durableId="184026919">
    <w:abstractNumId w:val="10"/>
  </w:num>
  <w:num w:numId="29" w16cid:durableId="1414401651">
    <w:abstractNumId w:val="44"/>
  </w:num>
  <w:num w:numId="30" w16cid:durableId="439374220">
    <w:abstractNumId w:val="9"/>
  </w:num>
  <w:num w:numId="31" w16cid:durableId="486947074">
    <w:abstractNumId w:val="19"/>
  </w:num>
  <w:num w:numId="32" w16cid:durableId="1591819042">
    <w:abstractNumId w:val="24"/>
  </w:num>
  <w:num w:numId="33" w16cid:durableId="654991259">
    <w:abstractNumId w:val="1"/>
  </w:num>
  <w:num w:numId="34" w16cid:durableId="1191525909">
    <w:abstractNumId w:val="40"/>
  </w:num>
  <w:num w:numId="35" w16cid:durableId="1349255897">
    <w:abstractNumId w:val="36"/>
  </w:num>
  <w:num w:numId="36" w16cid:durableId="790976245">
    <w:abstractNumId w:val="20"/>
  </w:num>
  <w:num w:numId="37" w16cid:durableId="1474130725">
    <w:abstractNumId w:val="13"/>
  </w:num>
  <w:num w:numId="38" w16cid:durableId="1388063553">
    <w:abstractNumId w:val="12"/>
  </w:num>
  <w:num w:numId="39" w16cid:durableId="1370374604">
    <w:abstractNumId w:val="43"/>
  </w:num>
  <w:num w:numId="40" w16cid:durableId="1899776302">
    <w:abstractNumId w:val="27"/>
  </w:num>
  <w:num w:numId="41" w16cid:durableId="1895121867">
    <w:abstractNumId w:val="32"/>
  </w:num>
  <w:num w:numId="42" w16cid:durableId="1051920283">
    <w:abstractNumId w:val="41"/>
  </w:num>
  <w:num w:numId="43" w16cid:durableId="1492525215">
    <w:abstractNumId w:val="8"/>
  </w:num>
  <w:num w:numId="44" w16cid:durableId="1102530114">
    <w:abstractNumId w:val="4"/>
  </w:num>
  <w:num w:numId="45" w16cid:durableId="370691930">
    <w:abstractNumId w:val="22"/>
  </w:num>
  <w:num w:numId="46" w16cid:durableId="11837128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49"/>
    <w:rsid w:val="00000276"/>
    <w:rsid w:val="00000304"/>
    <w:rsid w:val="000013EA"/>
    <w:rsid w:val="00002AB0"/>
    <w:rsid w:val="00003350"/>
    <w:rsid w:val="00003986"/>
    <w:rsid w:val="00003EED"/>
    <w:rsid w:val="00005E6B"/>
    <w:rsid w:val="00005EA3"/>
    <w:rsid w:val="000106B6"/>
    <w:rsid w:val="0001095E"/>
    <w:rsid w:val="00011387"/>
    <w:rsid w:val="00011608"/>
    <w:rsid w:val="00011674"/>
    <w:rsid w:val="00011BEF"/>
    <w:rsid w:val="00013558"/>
    <w:rsid w:val="00013770"/>
    <w:rsid w:val="000138F9"/>
    <w:rsid w:val="000176AE"/>
    <w:rsid w:val="000245D3"/>
    <w:rsid w:val="00024EB2"/>
    <w:rsid w:val="000307E6"/>
    <w:rsid w:val="00031211"/>
    <w:rsid w:val="00031D24"/>
    <w:rsid w:val="00033983"/>
    <w:rsid w:val="0003585D"/>
    <w:rsid w:val="000363C4"/>
    <w:rsid w:val="0003647B"/>
    <w:rsid w:val="00042854"/>
    <w:rsid w:val="0004533C"/>
    <w:rsid w:val="00046334"/>
    <w:rsid w:val="00050795"/>
    <w:rsid w:val="000514E7"/>
    <w:rsid w:val="0005264D"/>
    <w:rsid w:val="00053452"/>
    <w:rsid w:val="0005397F"/>
    <w:rsid w:val="00054299"/>
    <w:rsid w:val="000557DC"/>
    <w:rsid w:val="00055BAF"/>
    <w:rsid w:val="00057C66"/>
    <w:rsid w:val="000616F2"/>
    <w:rsid w:val="000620DD"/>
    <w:rsid w:val="00064230"/>
    <w:rsid w:val="000656DF"/>
    <w:rsid w:val="000658D3"/>
    <w:rsid w:val="0006603C"/>
    <w:rsid w:val="00067862"/>
    <w:rsid w:val="0006792B"/>
    <w:rsid w:val="00067E05"/>
    <w:rsid w:val="00072203"/>
    <w:rsid w:val="00074A6C"/>
    <w:rsid w:val="00076887"/>
    <w:rsid w:val="00077C5E"/>
    <w:rsid w:val="00077F34"/>
    <w:rsid w:val="00080706"/>
    <w:rsid w:val="00081265"/>
    <w:rsid w:val="0008144A"/>
    <w:rsid w:val="0008195D"/>
    <w:rsid w:val="00081E30"/>
    <w:rsid w:val="0008210B"/>
    <w:rsid w:val="000821D3"/>
    <w:rsid w:val="0008270E"/>
    <w:rsid w:val="00082CFF"/>
    <w:rsid w:val="000835B4"/>
    <w:rsid w:val="0008532D"/>
    <w:rsid w:val="00085C40"/>
    <w:rsid w:val="00085E90"/>
    <w:rsid w:val="00086611"/>
    <w:rsid w:val="00086943"/>
    <w:rsid w:val="00090C48"/>
    <w:rsid w:val="00091AA8"/>
    <w:rsid w:val="000923DA"/>
    <w:rsid w:val="00094237"/>
    <w:rsid w:val="000947B1"/>
    <w:rsid w:val="000956FB"/>
    <w:rsid w:val="00096264"/>
    <w:rsid w:val="000967CF"/>
    <w:rsid w:val="00096B3C"/>
    <w:rsid w:val="00096EF1"/>
    <w:rsid w:val="000A040A"/>
    <w:rsid w:val="000A0993"/>
    <w:rsid w:val="000A145D"/>
    <w:rsid w:val="000A31AB"/>
    <w:rsid w:val="000A608C"/>
    <w:rsid w:val="000A74A8"/>
    <w:rsid w:val="000B33E3"/>
    <w:rsid w:val="000B497C"/>
    <w:rsid w:val="000B4E84"/>
    <w:rsid w:val="000B4EC4"/>
    <w:rsid w:val="000C0CC2"/>
    <w:rsid w:val="000C1500"/>
    <w:rsid w:val="000C171C"/>
    <w:rsid w:val="000C2153"/>
    <w:rsid w:val="000C3930"/>
    <w:rsid w:val="000C3A16"/>
    <w:rsid w:val="000C469B"/>
    <w:rsid w:val="000C46B9"/>
    <w:rsid w:val="000C54C9"/>
    <w:rsid w:val="000C618B"/>
    <w:rsid w:val="000D0082"/>
    <w:rsid w:val="000D306F"/>
    <w:rsid w:val="000D349A"/>
    <w:rsid w:val="000D3FF7"/>
    <w:rsid w:val="000D4DF3"/>
    <w:rsid w:val="000D6BA3"/>
    <w:rsid w:val="000D7C48"/>
    <w:rsid w:val="000D7DD8"/>
    <w:rsid w:val="000D7F43"/>
    <w:rsid w:val="000E144E"/>
    <w:rsid w:val="000E19DA"/>
    <w:rsid w:val="000E4178"/>
    <w:rsid w:val="000E41A1"/>
    <w:rsid w:val="000E6570"/>
    <w:rsid w:val="000E7187"/>
    <w:rsid w:val="000E773C"/>
    <w:rsid w:val="000F111D"/>
    <w:rsid w:val="000F11B9"/>
    <w:rsid w:val="000F14FD"/>
    <w:rsid w:val="000F48F1"/>
    <w:rsid w:val="000F7561"/>
    <w:rsid w:val="000F7E6C"/>
    <w:rsid w:val="000F7FBA"/>
    <w:rsid w:val="001003DA"/>
    <w:rsid w:val="001004F1"/>
    <w:rsid w:val="00103665"/>
    <w:rsid w:val="001039E1"/>
    <w:rsid w:val="00103ACD"/>
    <w:rsid w:val="00104035"/>
    <w:rsid w:val="0010522E"/>
    <w:rsid w:val="00105476"/>
    <w:rsid w:val="00105836"/>
    <w:rsid w:val="00105FEB"/>
    <w:rsid w:val="001112E4"/>
    <w:rsid w:val="00113AFA"/>
    <w:rsid w:val="00122203"/>
    <w:rsid w:val="0012257A"/>
    <w:rsid w:val="001225AA"/>
    <w:rsid w:val="00123201"/>
    <w:rsid w:val="00123234"/>
    <w:rsid w:val="00123E00"/>
    <w:rsid w:val="00124DC1"/>
    <w:rsid w:val="00127771"/>
    <w:rsid w:val="0013064E"/>
    <w:rsid w:val="00130C8E"/>
    <w:rsid w:val="00131033"/>
    <w:rsid w:val="00132462"/>
    <w:rsid w:val="001330ED"/>
    <w:rsid w:val="001332CC"/>
    <w:rsid w:val="00133460"/>
    <w:rsid w:val="00133DFA"/>
    <w:rsid w:val="00134FBE"/>
    <w:rsid w:val="00136DF3"/>
    <w:rsid w:val="001371E9"/>
    <w:rsid w:val="001403C2"/>
    <w:rsid w:val="00141BB0"/>
    <w:rsid w:val="001424A0"/>
    <w:rsid w:val="00142CAE"/>
    <w:rsid w:val="00142E53"/>
    <w:rsid w:val="00144624"/>
    <w:rsid w:val="0014497F"/>
    <w:rsid w:val="00146028"/>
    <w:rsid w:val="00147072"/>
    <w:rsid w:val="00150BA8"/>
    <w:rsid w:val="00152227"/>
    <w:rsid w:val="00152633"/>
    <w:rsid w:val="0015351D"/>
    <w:rsid w:val="00154704"/>
    <w:rsid w:val="00154E46"/>
    <w:rsid w:val="00155492"/>
    <w:rsid w:val="00155E2E"/>
    <w:rsid w:val="001574C6"/>
    <w:rsid w:val="00157E57"/>
    <w:rsid w:val="001603F1"/>
    <w:rsid w:val="00160483"/>
    <w:rsid w:val="00160971"/>
    <w:rsid w:val="00162296"/>
    <w:rsid w:val="00162971"/>
    <w:rsid w:val="001632F1"/>
    <w:rsid w:val="0016397E"/>
    <w:rsid w:val="001645E9"/>
    <w:rsid w:val="00170ACF"/>
    <w:rsid w:val="00171560"/>
    <w:rsid w:val="00173D41"/>
    <w:rsid w:val="00174722"/>
    <w:rsid w:val="00177B8F"/>
    <w:rsid w:val="00177E60"/>
    <w:rsid w:val="0018091F"/>
    <w:rsid w:val="0018226D"/>
    <w:rsid w:val="00182C4A"/>
    <w:rsid w:val="00183B8B"/>
    <w:rsid w:val="00185D7E"/>
    <w:rsid w:val="0019076C"/>
    <w:rsid w:val="00191FC9"/>
    <w:rsid w:val="00192330"/>
    <w:rsid w:val="00194F82"/>
    <w:rsid w:val="001961CE"/>
    <w:rsid w:val="0019701D"/>
    <w:rsid w:val="001A0B64"/>
    <w:rsid w:val="001A1649"/>
    <w:rsid w:val="001A318F"/>
    <w:rsid w:val="001A3868"/>
    <w:rsid w:val="001A3C29"/>
    <w:rsid w:val="001A5C1D"/>
    <w:rsid w:val="001A6F80"/>
    <w:rsid w:val="001A7341"/>
    <w:rsid w:val="001A7FD0"/>
    <w:rsid w:val="001B3A08"/>
    <w:rsid w:val="001B4A81"/>
    <w:rsid w:val="001B5752"/>
    <w:rsid w:val="001C1F95"/>
    <w:rsid w:val="001C216E"/>
    <w:rsid w:val="001C2192"/>
    <w:rsid w:val="001C57A9"/>
    <w:rsid w:val="001C58E6"/>
    <w:rsid w:val="001D07AD"/>
    <w:rsid w:val="001D0B45"/>
    <w:rsid w:val="001D1AEE"/>
    <w:rsid w:val="001D2212"/>
    <w:rsid w:val="001D225F"/>
    <w:rsid w:val="001D47E6"/>
    <w:rsid w:val="001D4F67"/>
    <w:rsid w:val="001D581A"/>
    <w:rsid w:val="001D5EFD"/>
    <w:rsid w:val="001D666B"/>
    <w:rsid w:val="001D7B23"/>
    <w:rsid w:val="001E01C2"/>
    <w:rsid w:val="001E1A55"/>
    <w:rsid w:val="001E218B"/>
    <w:rsid w:val="001E280C"/>
    <w:rsid w:val="001E35FC"/>
    <w:rsid w:val="001E3955"/>
    <w:rsid w:val="001F3B76"/>
    <w:rsid w:val="001F4B77"/>
    <w:rsid w:val="001F4D2D"/>
    <w:rsid w:val="001F573B"/>
    <w:rsid w:val="001F6A71"/>
    <w:rsid w:val="001F6FFB"/>
    <w:rsid w:val="001F7376"/>
    <w:rsid w:val="0020012E"/>
    <w:rsid w:val="002078ED"/>
    <w:rsid w:val="00211572"/>
    <w:rsid w:val="002133C4"/>
    <w:rsid w:val="0021379B"/>
    <w:rsid w:val="00216119"/>
    <w:rsid w:val="00216166"/>
    <w:rsid w:val="00216DBC"/>
    <w:rsid w:val="00217CBB"/>
    <w:rsid w:val="0022073F"/>
    <w:rsid w:val="00224829"/>
    <w:rsid w:val="00225A40"/>
    <w:rsid w:val="002268A5"/>
    <w:rsid w:val="00227CB3"/>
    <w:rsid w:val="00227EFE"/>
    <w:rsid w:val="00232FE3"/>
    <w:rsid w:val="00233391"/>
    <w:rsid w:val="002335FF"/>
    <w:rsid w:val="00235333"/>
    <w:rsid w:val="00240CA7"/>
    <w:rsid w:val="002433B0"/>
    <w:rsid w:val="00244354"/>
    <w:rsid w:val="002457C6"/>
    <w:rsid w:val="002464F8"/>
    <w:rsid w:val="00246BE7"/>
    <w:rsid w:val="00247539"/>
    <w:rsid w:val="00251206"/>
    <w:rsid w:val="00251A8C"/>
    <w:rsid w:val="0025309C"/>
    <w:rsid w:val="002537CB"/>
    <w:rsid w:val="00255025"/>
    <w:rsid w:val="002562D3"/>
    <w:rsid w:val="00256A46"/>
    <w:rsid w:val="00262463"/>
    <w:rsid w:val="00262A0D"/>
    <w:rsid w:val="00264001"/>
    <w:rsid w:val="002700D8"/>
    <w:rsid w:val="00271E3A"/>
    <w:rsid w:val="002724A2"/>
    <w:rsid w:val="00272EAD"/>
    <w:rsid w:val="00275A0A"/>
    <w:rsid w:val="00275FED"/>
    <w:rsid w:val="0028145B"/>
    <w:rsid w:val="00283691"/>
    <w:rsid w:val="00284146"/>
    <w:rsid w:val="00284BBF"/>
    <w:rsid w:val="00285CB3"/>
    <w:rsid w:val="00286ED8"/>
    <w:rsid w:val="00291664"/>
    <w:rsid w:val="00291A61"/>
    <w:rsid w:val="002923A5"/>
    <w:rsid w:val="00292460"/>
    <w:rsid w:val="002938C9"/>
    <w:rsid w:val="00294FC4"/>
    <w:rsid w:val="00295437"/>
    <w:rsid w:val="002959A2"/>
    <w:rsid w:val="002968DF"/>
    <w:rsid w:val="002A0F5E"/>
    <w:rsid w:val="002A1DFD"/>
    <w:rsid w:val="002A49A2"/>
    <w:rsid w:val="002A5D0E"/>
    <w:rsid w:val="002A74DE"/>
    <w:rsid w:val="002B135E"/>
    <w:rsid w:val="002B33B9"/>
    <w:rsid w:val="002B3671"/>
    <w:rsid w:val="002B4C02"/>
    <w:rsid w:val="002B4C7C"/>
    <w:rsid w:val="002B6D88"/>
    <w:rsid w:val="002B783A"/>
    <w:rsid w:val="002C0612"/>
    <w:rsid w:val="002C18C7"/>
    <w:rsid w:val="002C2539"/>
    <w:rsid w:val="002C3ECA"/>
    <w:rsid w:val="002C4F81"/>
    <w:rsid w:val="002C66EE"/>
    <w:rsid w:val="002C76BD"/>
    <w:rsid w:val="002C7827"/>
    <w:rsid w:val="002D17E4"/>
    <w:rsid w:val="002D23A6"/>
    <w:rsid w:val="002D3B94"/>
    <w:rsid w:val="002D54C9"/>
    <w:rsid w:val="002D7EA9"/>
    <w:rsid w:val="002E0B8E"/>
    <w:rsid w:val="002E2E75"/>
    <w:rsid w:val="002E502E"/>
    <w:rsid w:val="002E6CAE"/>
    <w:rsid w:val="002E7EAF"/>
    <w:rsid w:val="002F04E5"/>
    <w:rsid w:val="002F093F"/>
    <w:rsid w:val="002F10EB"/>
    <w:rsid w:val="002F21A3"/>
    <w:rsid w:val="002F63A5"/>
    <w:rsid w:val="00300710"/>
    <w:rsid w:val="00301CAF"/>
    <w:rsid w:val="00305DB9"/>
    <w:rsid w:val="00306671"/>
    <w:rsid w:val="0030670E"/>
    <w:rsid w:val="0031010C"/>
    <w:rsid w:val="00311029"/>
    <w:rsid w:val="003115AC"/>
    <w:rsid w:val="00312D85"/>
    <w:rsid w:val="003139AF"/>
    <w:rsid w:val="00313BF9"/>
    <w:rsid w:val="00313C4C"/>
    <w:rsid w:val="00313DA4"/>
    <w:rsid w:val="00316E5B"/>
    <w:rsid w:val="00316EF9"/>
    <w:rsid w:val="00316F8A"/>
    <w:rsid w:val="003170AD"/>
    <w:rsid w:val="003177F3"/>
    <w:rsid w:val="00322712"/>
    <w:rsid w:val="00322A0E"/>
    <w:rsid w:val="00322DE0"/>
    <w:rsid w:val="0032407E"/>
    <w:rsid w:val="00325242"/>
    <w:rsid w:val="003252DB"/>
    <w:rsid w:val="00325A3B"/>
    <w:rsid w:val="003300FF"/>
    <w:rsid w:val="0033184E"/>
    <w:rsid w:val="00333FF0"/>
    <w:rsid w:val="00335820"/>
    <w:rsid w:val="0033684A"/>
    <w:rsid w:val="003402FB"/>
    <w:rsid w:val="003407A2"/>
    <w:rsid w:val="003417FD"/>
    <w:rsid w:val="00342116"/>
    <w:rsid w:val="003438EA"/>
    <w:rsid w:val="00344B25"/>
    <w:rsid w:val="003463D6"/>
    <w:rsid w:val="00354DA9"/>
    <w:rsid w:val="00355534"/>
    <w:rsid w:val="00355573"/>
    <w:rsid w:val="00356A51"/>
    <w:rsid w:val="00356C79"/>
    <w:rsid w:val="00357028"/>
    <w:rsid w:val="003579B9"/>
    <w:rsid w:val="00357FE6"/>
    <w:rsid w:val="00360B81"/>
    <w:rsid w:val="00361D3B"/>
    <w:rsid w:val="00363198"/>
    <w:rsid w:val="003639DA"/>
    <w:rsid w:val="00363DEF"/>
    <w:rsid w:val="003700DC"/>
    <w:rsid w:val="0037063B"/>
    <w:rsid w:val="00370B31"/>
    <w:rsid w:val="00373048"/>
    <w:rsid w:val="00375411"/>
    <w:rsid w:val="00376EEB"/>
    <w:rsid w:val="00380754"/>
    <w:rsid w:val="00385784"/>
    <w:rsid w:val="00385916"/>
    <w:rsid w:val="00386FD0"/>
    <w:rsid w:val="00390252"/>
    <w:rsid w:val="0039098E"/>
    <w:rsid w:val="00391126"/>
    <w:rsid w:val="0039454F"/>
    <w:rsid w:val="003975C2"/>
    <w:rsid w:val="003A0A82"/>
    <w:rsid w:val="003A1582"/>
    <w:rsid w:val="003A217B"/>
    <w:rsid w:val="003A38A8"/>
    <w:rsid w:val="003A3972"/>
    <w:rsid w:val="003A7F19"/>
    <w:rsid w:val="003B04D5"/>
    <w:rsid w:val="003B4939"/>
    <w:rsid w:val="003B7E03"/>
    <w:rsid w:val="003C1549"/>
    <w:rsid w:val="003C4288"/>
    <w:rsid w:val="003C484A"/>
    <w:rsid w:val="003C53BC"/>
    <w:rsid w:val="003C6FA8"/>
    <w:rsid w:val="003D08DA"/>
    <w:rsid w:val="003D1348"/>
    <w:rsid w:val="003D3B88"/>
    <w:rsid w:val="003D4A00"/>
    <w:rsid w:val="003D5E52"/>
    <w:rsid w:val="003D7E4F"/>
    <w:rsid w:val="003E0603"/>
    <w:rsid w:val="003E0995"/>
    <w:rsid w:val="003E155E"/>
    <w:rsid w:val="003E3893"/>
    <w:rsid w:val="003E509C"/>
    <w:rsid w:val="003E6424"/>
    <w:rsid w:val="003E7982"/>
    <w:rsid w:val="003E7A2F"/>
    <w:rsid w:val="003F1D04"/>
    <w:rsid w:val="003F2FFB"/>
    <w:rsid w:val="003F3CAB"/>
    <w:rsid w:val="003F4E1C"/>
    <w:rsid w:val="003F7181"/>
    <w:rsid w:val="004018E4"/>
    <w:rsid w:val="0040245C"/>
    <w:rsid w:val="00402532"/>
    <w:rsid w:val="0040277C"/>
    <w:rsid w:val="004040BE"/>
    <w:rsid w:val="004048C7"/>
    <w:rsid w:val="0040654C"/>
    <w:rsid w:val="004075C6"/>
    <w:rsid w:val="00411E05"/>
    <w:rsid w:val="00412A63"/>
    <w:rsid w:val="00412BFB"/>
    <w:rsid w:val="00413049"/>
    <w:rsid w:val="00413B38"/>
    <w:rsid w:val="00413E46"/>
    <w:rsid w:val="00414489"/>
    <w:rsid w:val="00416196"/>
    <w:rsid w:val="0041676C"/>
    <w:rsid w:val="004207FA"/>
    <w:rsid w:val="0042269F"/>
    <w:rsid w:val="0042374E"/>
    <w:rsid w:val="00424B9D"/>
    <w:rsid w:val="00425132"/>
    <w:rsid w:val="004261A3"/>
    <w:rsid w:val="0042719F"/>
    <w:rsid w:val="00427823"/>
    <w:rsid w:val="0043081E"/>
    <w:rsid w:val="004315AB"/>
    <w:rsid w:val="00431D79"/>
    <w:rsid w:val="004361B8"/>
    <w:rsid w:val="00437181"/>
    <w:rsid w:val="0044048B"/>
    <w:rsid w:val="0044169F"/>
    <w:rsid w:val="00443028"/>
    <w:rsid w:val="00443A0A"/>
    <w:rsid w:val="00444652"/>
    <w:rsid w:val="00445910"/>
    <w:rsid w:val="00450F79"/>
    <w:rsid w:val="00452889"/>
    <w:rsid w:val="004529B6"/>
    <w:rsid w:val="00453ECF"/>
    <w:rsid w:val="00454F76"/>
    <w:rsid w:val="00456502"/>
    <w:rsid w:val="004568CF"/>
    <w:rsid w:val="00456B5A"/>
    <w:rsid w:val="00456D76"/>
    <w:rsid w:val="004606A4"/>
    <w:rsid w:val="00460BB8"/>
    <w:rsid w:val="00461642"/>
    <w:rsid w:val="004619B0"/>
    <w:rsid w:val="00462810"/>
    <w:rsid w:val="0046288A"/>
    <w:rsid w:val="00462A38"/>
    <w:rsid w:val="004644CB"/>
    <w:rsid w:val="0046649F"/>
    <w:rsid w:val="0047127F"/>
    <w:rsid w:val="0047144F"/>
    <w:rsid w:val="00471F1F"/>
    <w:rsid w:val="00472183"/>
    <w:rsid w:val="00473686"/>
    <w:rsid w:val="00482816"/>
    <w:rsid w:val="00482C42"/>
    <w:rsid w:val="004840C5"/>
    <w:rsid w:val="004855CA"/>
    <w:rsid w:val="00487945"/>
    <w:rsid w:val="00492BBA"/>
    <w:rsid w:val="0049383F"/>
    <w:rsid w:val="004947B8"/>
    <w:rsid w:val="00494A9F"/>
    <w:rsid w:val="00496189"/>
    <w:rsid w:val="00496867"/>
    <w:rsid w:val="004A21D9"/>
    <w:rsid w:val="004A2239"/>
    <w:rsid w:val="004A2476"/>
    <w:rsid w:val="004A25DE"/>
    <w:rsid w:val="004A35A1"/>
    <w:rsid w:val="004A4D4A"/>
    <w:rsid w:val="004A7FB1"/>
    <w:rsid w:val="004B2701"/>
    <w:rsid w:val="004B42B6"/>
    <w:rsid w:val="004B42FE"/>
    <w:rsid w:val="004B48C2"/>
    <w:rsid w:val="004B5632"/>
    <w:rsid w:val="004B5F06"/>
    <w:rsid w:val="004B6100"/>
    <w:rsid w:val="004C6063"/>
    <w:rsid w:val="004C759D"/>
    <w:rsid w:val="004C7CE4"/>
    <w:rsid w:val="004D0028"/>
    <w:rsid w:val="004D040D"/>
    <w:rsid w:val="004D0E39"/>
    <w:rsid w:val="004D1739"/>
    <w:rsid w:val="004D1A35"/>
    <w:rsid w:val="004D24A1"/>
    <w:rsid w:val="004D471D"/>
    <w:rsid w:val="004D4AE6"/>
    <w:rsid w:val="004D4FBB"/>
    <w:rsid w:val="004D7299"/>
    <w:rsid w:val="004D734A"/>
    <w:rsid w:val="004D7CC1"/>
    <w:rsid w:val="004E018B"/>
    <w:rsid w:val="004E092A"/>
    <w:rsid w:val="004E13A2"/>
    <w:rsid w:val="004E1952"/>
    <w:rsid w:val="004E2479"/>
    <w:rsid w:val="004E61D9"/>
    <w:rsid w:val="004E66D8"/>
    <w:rsid w:val="004E6869"/>
    <w:rsid w:val="004E6E43"/>
    <w:rsid w:val="004E7DA1"/>
    <w:rsid w:val="004F1156"/>
    <w:rsid w:val="004F3680"/>
    <w:rsid w:val="004F3E63"/>
    <w:rsid w:val="004F541F"/>
    <w:rsid w:val="004F63E3"/>
    <w:rsid w:val="004F74D1"/>
    <w:rsid w:val="005000A8"/>
    <w:rsid w:val="0050331E"/>
    <w:rsid w:val="005036C6"/>
    <w:rsid w:val="00504957"/>
    <w:rsid w:val="00504E08"/>
    <w:rsid w:val="00504ED9"/>
    <w:rsid w:val="0050507C"/>
    <w:rsid w:val="0050614A"/>
    <w:rsid w:val="0050662B"/>
    <w:rsid w:val="0051172F"/>
    <w:rsid w:val="00511DEA"/>
    <w:rsid w:val="00512A9E"/>
    <w:rsid w:val="00512C11"/>
    <w:rsid w:val="0051385D"/>
    <w:rsid w:val="00516D90"/>
    <w:rsid w:val="0052084D"/>
    <w:rsid w:val="00520BF7"/>
    <w:rsid w:val="005211C1"/>
    <w:rsid w:val="00522E8F"/>
    <w:rsid w:val="00522F0A"/>
    <w:rsid w:val="005231C3"/>
    <w:rsid w:val="005241B3"/>
    <w:rsid w:val="00525E52"/>
    <w:rsid w:val="00525EF5"/>
    <w:rsid w:val="00526260"/>
    <w:rsid w:val="00533825"/>
    <w:rsid w:val="00533A77"/>
    <w:rsid w:val="00534E72"/>
    <w:rsid w:val="00536E88"/>
    <w:rsid w:val="00540D5D"/>
    <w:rsid w:val="00540F95"/>
    <w:rsid w:val="0054191C"/>
    <w:rsid w:val="0054238C"/>
    <w:rsid w:val="00544585"/>
    <w:rsid w:val="0054551E"/>
    <w:rsid w:val="00545C12"/>
    <w:rsid w:val="00546377"/>
    <w:rsid w:val="00546F2D"/>
    <w:rsid w:val="005475E7"/>
    <w:rsid w:val="00547C5E"/>
    <w:rsid w:val="00547E8B"/>
    <w:rsid w:val="0055023B"/>
    <w:rsid w:val="0055052E"/>
    <w:rsid w:val="00550B30"/>
    <w:rsid w:val="00551138"/>
    <w:rsid w:val="0055154C"/>
    <w:rsid w:val="00553ED4"/>
    <w:rsid w:val="00555A67"/>
    <w:rsid w:val="00556078"/>
    <w:rsid w:val="00560AC4"/>
    <w:rsid w:val="0056158B"/>
    <w:rsid w:val="005618AF"/>
    <w:rsid w:val="00561A8E"/>
    <w:rsid w:val="005627B8"/>
    <w:rsid w:val="0056369B"/>
    <w:rsid w:val="00565B6A"/>
    <w:rsid w:val="00567840"/>
    <w:rsid w:val="00567875"/>
    <w:rsid w:val="00567AFA"/>
    <w:rsid w:val="00571618"/>
    <w:rsid w:val="00573006"/>
    <w:rsid w:val="00575A5E"/>
    <w:rsid w:val="005770F0"/>
    <w:rsid w:val="0058060E"/>
    <w:rsid w:val="0058067C"/>
    <w:rsid w:val="00580FB7"/>
    <w:rsid w:val="005824C5"/>
    <w:rsid w:val="00582A62"/>
    <w:rsid w:val="00582DF5"/>
    <w:rsid w:val="00583A9F"/>
    <w:rsid w:val="00584108"/>
    <w:rsid w:val="0058560E"/>
    <w:rsid w:val="005869F3"/>
    <w:rsid w:val="005877A6"/>
    <w:rsid w:val="00587AAB"/>
    <w:rsid w:val="00587B70"/>
    <w:rsid w:val="00591A72"/>
    <w:rsid w:val="00592D28"/>
    <w:rsid w:val="00593DF3"/>
    <w:rsid w:val="005942B3"/>
    <w:rsid w:val="00595C0E"/>
    <w:rsid w:val="00595DA2"/>
    <w:rsid w:val="005A03B5"/>
    <w:rsid w:val="005A106C"/>
    <w:rsid w:val="005A1140"/>
    <w:rsid w:val="005A1AEB"/>
    <w:rsid w:val="005A2C17"/>
    <w:rsid w:val="005A3598"/>
    <w:rsid w:val="005A3BE8"/>
    <w:rsid w:val="005A3F08"/>
    <w:rsid w:val="005A6679"/>
    <w:rsid w:val="005A6DC0"/>
    <w:rsid w:val="005B179C"/>
    <w:rsid w:val="005B49BB"/>
    <w:rsid w:val="005B76D4"/>
    <w:rsid w:val="005C068C"/>
    <w:rsid w:val="005C073A"/>
    <w:rsid w:val="005C10E3"/>
    <w:rsid w:val="005C5C6D"/>
    <w:rsid w:val="005D1A53"/>
    <w:rsid w:val="005D321F"/>
    <w:rsid w:val="005D643A"/>
    <w:rsid w:val="005D67E9"/>
    <w:rsid w:val="005D705C"/>
    <w:rsid w:val="005D7231"/>
    <w:rsid w:val="005E049F"/>
    <w:rsid w:val="005E0AD3"/>
    <w:rsid w:val="005E145B"/>
    <w:rsid w:val="005E2BB1"/>
    <w:rsid w:val="005E4D07"/>
    <w:rsid w:val="005E4D09"/>
    <w:rsid w:val="005E573C"/>
    <w:rsid w:val="005E57C6"/>
    <w:rsid w:val="005E5AD3"/>
    <w:rsid w:val="005E6C01"/>
    <w:rsid w:val="005E71D3"/>
    <w:rsid w:val="005F2201"/>
    <w:rsid w:val="005F29F3"/>
    <w:rsid w:val="005F44E6"/>
    <w:rsid w:val="005F466E"/>
    <w:rsid w:val="005F4BE4"/>
    <w:rsid w:val="005F4C16"/>
    <w:rsid w:val="005F55F9"/>
    <w:rsid w:val="005F5F87"/>
    <w:rsid w:val="005F70D7"/>
    <w:rsid w:val="005F735C"/>
    <w:rsid w:val="005F79D1"/>
    <w:rsid w:val="006019B3"/>
    <w:rsid w:val="00602E10"/>
    <w:rsid w:val="00603D7A"/>
    <w:rsid w:val="00606027"/>
    <w:rsid w:val="006074BF"/>
    <w:rsid w:val="006108A7"/>
    <w:rsid w:val="00610D8D"/>
    <w:rsid w:val="00611161"/>
    <w:rsid w:val="00611B65"/>
    <w:rsid w:val="006130A2"/>
    <w:rsid w:val="006174B8"/>
    <w:rsid w:val="00617689"/>
    <w:rsid w:val="00620319"/>
    <w:rsid w:val="00620473"/>
    <w:rsid w:val="00622734"/>
    <w:rsid w:val="0062281A"/>
    <w:rsid w:val="00622B64"/>
    <w:rsid w:val="00623BFC"/>
    <w:rsid w:val="006249F1"/>
    <w:rsid w:val="00625B2B"/>
    <w:rsid w:val="00625C64"/>
    <w:rsid w:val="0062613B"/>
    <w:rsid w:val="0063088E"/>
    <w:rsid w:val="006326BF"/>
    <w:rsid w:val="00633638"/>
    <w:rsid w:val="006349C9"/>
    <w:rsid w:val="0063613D"/>
    <w:rsid w:val="0064715D"/>
    <w:rsid w:val="006502CD"/>
    <w:rsid w:val="00651B97"/>
    <w:rsid w:val="00651D18"/>
    <w:rsid w:val="0065252D"/>
    <w:rsid w:val="00654F2B"/>
    <w:rsid w:val="006562D6"/>
    <w:rsid w:val="0066061F"/>
    <w:rsid w:val="00660CF9"/>
    <w:rsid w:val="00662F87"/>
    <w:rsid w:val="00664466"/>
    <w:rsid w:val="00664CEB"/>
    <w:rsid w:val="00666883"/>
    <w:rsid w:val="00670A8A"/>
    <w:rsid w:val="00671EF1"/>
    <w:rsid w:val="00672E7F"/>
    <w:rsid w:val="006730C2"/>
    <w:rsid w:val="00673C19"/>
    <w:rsid w:val="00674E38"/>
    <w:rsid w:val="00676D55"/>
    <w:rsid w:val="00680524"/>
    <w:rsid w:val="00681882"/>
    <w:rsid w:val="00681B36"/>
    <w:rsid w:val="00681C67"/>
    <w:rsid w:val="00681C86"/>
    <w:rsid w:val="00682098"/>
    <w:rsid w:val="0068440C"/>
    <w:rsid w:val="006853E5"/>
    <w:rsid w:val="00687712"/>
    <w:rsid w:val="00687A91"/>
    <w:rsid w:val="00690B89"/>
    <w:rsid w:val="00690D9F"/>
    <w:rsid w:val="00691CDF"/>
    <w:rsid w:val="006923A1"/>
    <w:rsid w:val="0069275E"/>
    <w:rsid w:val="00694288"/>
    <w:rsid w:val="006948F6"/>
    <w:rsid w:val="006960CC"/>
    <w:rsid w:val="00697D4D"/>
    <w:rsid w:val="006A18E4"/>
    <w:rsid w:val="006A2D1B"/>
    <w:rsid w:val="006A34AF"/>
    <w:rsid w:val="006A4BB9"/>
    <w:rsid w:val="006A4C24"/>
    <w:rsid w:val="006A5CEA"/>
    <w:rsid w:val="006A63FC"/>
    <w:rsid w:val="006B0FE8"/>
    <w:rsid w:val="006B1049"/>
    <w:rsid w:val="006B2BF5"/>
    <w:rsid w:val="006B5594"/>
    <w:rsid w:val="006C0A29"/>
    <w:rsid w:val="006C0B05"/>
    <w:rsid w:val="006C1F4F"/>
    <w:rsid w:val="006C3219"/>
    <w:rsid w:val="006C3BA0"/>
    <w:rsid w:val="006C4111"/>
    <w:rsid w:val="006C4BEA"/>
    <w:rsid w:val="006C4FE9"/>
    <w:rsid w:val="006C64CD"/>
    <w:rsid w:val="006C6580"/>
    <w:rsid w:val="006C6885"/>
    <w:rsid w:val="006C6A06"/>
    <w:rsid w:val="006C71FB"/>
    <w:rsid w:val="006C7DFC"/>
    <w:rsid w:val="006C7F79"/>
    <w:rsid w:val="006D0B74"/>
    <w:rsid w:val="006D21FF"/>
    <w:rsid w:val="006D39E9"/>
    <w:rsid w:val="006D3FA8"/>
    <w:rsid w:val="006D489E"/>
    <w:rsid w:val="006D562B"/>
    <w:rsid w:val="006D5E73"/>
    <w:rsid w:val="006D6583"/>
    <w:rsid w:val="006D7369"/>
    <w:rsid w:val="006D7592"/>
    <w:rsid w:val="006D79E0"/>
    <w:rsid w:val="006D7E8A"/>
    <w:rsid w:val="006E0E11"/>
    <w:rsid w:val="006E18DC"/>
    <w:rsid w:val="006E4685"/>
    <w:rsid w:val="006E4E33"/>
    <w:rsid w:val="006E4FBB"/>
    <w:rsid w:val="006E64A9"/>
    <w:rsid w:val="006E652E"/>
    <w:rsid w:val="006E6660"/>
    <w:rsid w:val="006E73F6"/>
    <w:rsid w:val="006E7544"/>
    <w:rsid w:val="006F1379"/>
    <w:rsid w:val="006F1C68"/>
    <w:rsid w:val="006F3005"/>
    <w:rsid w:val="006F31F4"/>
    <w:rsid w:val="006F3E5A"/>
    <w:rsid w:val="006F4745"/>
    <w:rsid w:val="006F50F1"/>
    <w:rsid w:val="006F7527"/>
    <w:rsid w:val="006F7AC1"/>
    <w:rsid w:val="00701654"/>
    <w:rsid w:val="00702F0A"/>
    <w:rsid w:val="00705EE5"/>
    <w:rsid w:val="00707541"/>
    <w:rsid w:val="00711356"/>
    <w:rsid w:val="007124CA"/>
    <w:rsid w:val="007142FF"/>
    <w:rsid w:val="007146DE"/>
    <w:rsid w:val="007167B2"/>
    <w:rsid w:val="007201B6"/>
    <w:rsid w:val="0072096C"/>
    <w:rsid w:val="00720C58"/>
    <w:rsid w:val="00721218"/>
    <w:rsid w:val="00722335"/>
    <w:rsid w:val="00722CB0"/>
    <w:rsid w:val="007235A1"/>
    <w:rsid w:val="007241CA"/>
    <w:rsid w:val="00724E35"/>
    <w:rsid w:val="00725FDF"/>
    <w:rsid w:val="0072632E"/>
    <w:rsid w:val="007270CE"/>
    <w:rsid w:val="00731A0F"/>
    <w:rsid w:val="00733EF7"/>
    <w:rsid w:val="007351B9"/>
    <w:rsid w:val="007370BF"/>
    <w:rsid w:val="0073781B"/>
    <w:rsid w:val="007445B1"/>
    <w:rsid w:val="00746232"/>
    <w:rsid w:val="00751073"/>
    <w:rsid w:val="0075192D"/>
    <w:rsid w:val="007523F9"/>
    <w:rsid w:val="007527AB"/>
    <w:rsid w:val="00752C99"/>
    <w:rsid w:val="007546C6"/>
    <w:rsid w:val="00756347"/>
    <w:rsid w:val="007569AC"/>
    <w:rsid w:val="00757C38"/>
    <w:rsid w:val="007616CA"/>
    <w:rsid w:val="00761A95"/>
    <w:rsid w:val="00763D3C"/>
    <w:rsid w:val="00763EE6"/>
    <w:rsid w:val="00764C6E"/>
    <w:rsid w:val="00764C94"/>
    <w:rsid w:val="00765AC9"/>
    <w:rsid w:val="007678A7"/>
    <w:rsid w:val="007705CE"/>
    <w:rsid w:val="00772CD7"/>
    <w:rsid w:val="00773FBF"/>
    <w:rsid w:val="00774708"/>
    <w:rsid w:val="00775A53"/>
    <w:rsid w:val="00777B21"/>
    <w:rsid w:val="00777CC6"/>
    <w:rsid w:val="00780017"/>
    <w:rsid w:val="00780478"/>
    <w:rsid w:val="00780AB0"/>
    <w:rsid w:val="00781A67"/>
    <w:rsid w:val="0078412C"/>
    <w:rsid w:val="00786FB5"/>
    <w:rsid w:val="0078761E"/>
    <w:rsid w:val="00787A48"/>
    <w:rsid w:val="00787B68"/>
    <w:rsid w:val="00790725"/>
    <w:rsid w:val="00790F64"/>
    <w:rsid w:val="00792B57"/>
    <w:rsid w:val="00792BB3"/>
    <w:rsid w:val="00793087"/>
    <w:rsid w:val="00794C0D"/>
    <w:rsid w:val="00795A75"/>
    <w:rsid w:val="007967B6"/>
    <w:rsid w:val="00797E89"/>
    <w:rsid w:val="007A018F"/>
    <w:rsid w:val="007A12EF"/>
    <w:rsid w:val="007A2A6E"/>
    <w:rsid w:val="007A2D38"/>
    <w:rsid w:val="007A4BCD"/>
    <w:rsid w:val="007A4C6A"/>
    <w:rsid w:val="007A4CC5"/>
    <w:rsid w:val="007A58CF"/>
    <w:rsid w:val="007A614E"/>
    <w:rsid w:val="007A727B"/>
    <w:rsid w:val="007A728D"/>
    <w:rsid w:val="007A7398"/>
    <w:rsid w:val="007B084D"/>
    <w:rsid w:val="007B41F8"/>
    <w:rsid w:val="007B4404"/>
    <w:rsid w:val="007B55FE"/>
    <w:rsid w:val="007B5DA2"/>
    <w:rsid w:val="007B6764"/>
    <w:rsid w:val="007C2E75"/>
    <w:rsid w:val="007C3586"/>
    <w:rsid w:val="007C3D9B"/>
    <w:rsid w:val="007C5D88"/>
    <w:rsid w:val="007C62A5"/>
    <w:rsid w:val="007C6575"/>
    <w:rsid w:val="007C6B90"/>
    <w:rsid w:val="007C6FF1"/>
    <w:rsid w:val="007D0D4C"/>
    <w:rsid w:val="007D1E5A"/>
    <w:rsid w:val="007D7EF3"/>
    <w:rsid w:val="007E271F"/>
    <w:rsid w:val="007E452D"/>
    <w:rsid w:val="007E4EBE"/>
    <w:rsid w:val="007E5DDC"/>
    <w:rsid w:val="007E6B6B"/>
    <w:rsid w:val="007E6BB4"/>
    <w:rsid w:val="007F1858"/>
    <w:rsid w:val="007F3DC5"/>
    <w:rsid w:val="007F6114"/>
    <w:rsid w:val="00804519"/>
    <w:rsid w:val="008064A5"/>
    <w:rsid w:val="00810290"/>
    <w:rsid w:val="00811A41"/>
    <w:rsid w:val="008127A0"/>
    <w:rsid w:val="0081293D"/>
    <w:rsid w:val="00813991"/>
    <w:rsid w:val="00814142"/>
    <w:rsid w:val="008148B9"/>
    <w:rsid w:val="00815EE0"/>
    <w:rsid w:val="008169EC"/>
    <w:rsid w:val="00817ED8"/>
    <w:rsid w:val="00820368"/>
    <w:rsid w:val="00822DBB"/>
    <w:rsid w:val="00824276"/>
    <w:rsid w:val="008256BA"/>
    <w:rsid w:val="0082602B"/>
    <w:rsid w:val="008263C3"/>
    <w:rsid w:val="00826598"/>
    <w:rsid w:val="00827201"/>
    <w:rsid w:val="00830EE0"/>
    <w:rsid w:val="00831295"/>
    <w:rsid w:val="00831804"/>
    <w:rsid w:val="008328E1"/>
    <w:rsid w:val="00833CB1"/>
    <w:rsid w:val="00833EC9"/>
    <w:rsid w:val="0083426B"/>
    <w:rsid w:val="00834CED"/>
    <w:rsid w:val="00836515"/>
    <w:rsid w:val="00836AA1"/>
    <w:rsid w:val="00837257"/>
    <w:rsid w:val="008410BA"/>
    <w:rsid w:val="0084243A"/>
    <w:rsid w:val="008435F4"/>
    <w:rsid w:val="00843DFA"/>
    <w:rsid w:val="00844192"/>
    <w:rsid w:val="00844FA9"/>
    <w:rsid w:val="00846527"/>
    <w:rsid w:val="00850D55"/>
    <w:rsid w:val="008530D2"/>
    <w:rsid w:val="00855490"/>
    <w:rsid w:val="00856CDE"/>
    <w:rsid w:val="00857864"/>
    <w:rsid w:val="008641C5"/>
    <w:rsid w:val="00864A72"/>
    <w:rsid w:val="0086678A"/>
    <w:rsid w:val="00866A4F"/>
    <w:rsid w:val="008700C7"/>
    <w:rsid w:val="008703D5"/>
    <w:rsid w:val="0087055C"/>
    <w:rsid w:val="008706BC"/>
    <w:rsid w:val="00870A20"/>
    <w:rsid w:val="00870F81"/>
    <w:rsid w:val="008718F5"/>
    <w:rsid w:val="008734F4"/>
    <w:rsid w:val="0087531D"/>
    <w:rsid w:val="00876296"/>
    <w:rsid w:val="00876A1D"/>
    <w:rsid w:val="00880BB5"/>
    <w:rsid w:val="00880EF1"/>
    <w:rsid w:val="00884057"/>
    <w:rsid w:val="008841AA"/>
    <w:rsid w:val="00885E44"/>
    <w:rsid w:val="008860D8"/>
    <w:rsid w:val="00887628"/>
    <w:rsid w:val="00887B6C"/>
    <w:rsid w:val="00890191"/>
    <w:rsid w:val="008A1E78"/>
    <w:rsid w:val="008A28E7"/>
    <w:rsid w:val="008A3FAE"/>
    <w:rsid w:val="008A479B"/>
    <w:rsid w:val="008A6094"/>
    <w:rsid w:val="008A6DF3"/>
    <w:rsid w:val="008A6EDD"/>
    <w:rsid w:val="008A7536"/>
    <w:rsid w:val="008A7924"/>
    <w:rsid w:val="008B1D05"/>
    <w:rsid w:val="008B35EE"/>
    <w:rsid w:val="008B3BFD"/>
    <w:rsid w:val="008B67CD"/>
    <w:rsid w:val="008B6B69"/>
    <w:rsid w:val="008B6BB7"/>
    <w:rsid w:val="008B6E5A"/>
    <w:rsid w:val="008B6EA4"/>
    <w:rsid w:val="008C168F"/>
    <w:rsid w:val="008C4097"/>
    <w:rsid w:val="008C558B"/>
    <w:rsid w:val="008C5905"/>
    <w:rsid w:val="008C6082"/>
    <w:rsid w:val="008D2014"/>
    <w:rsid w:val="008D2242"/>
    <w:rsid w:val="008D2BEE"/>
    <w:rsid w:val="008D33ED"/>
    <w:rsid w:val="008D3CE1"/>
    <w:rsid w:val="008D4068"/>
    <w:rsid w:val="008D426D"/>
    <w:rsid w:val="008D4819"/>
    <w:rsid w:val="008D6371"/>
    <w:rsid w:val="008D6D23"/>
    <w:rsid w:val="008D717C"/>
    <w:rsid w:val="008E00B1"/>
    <w:rsid w:val="008E0FE8"/>
    <w:rsid w:val="008E3547"/>
    <w:rsid w:val="008E3767"/>
    <w:rsid w:val="008E3A71"/>
    <w:rsid w:val="008E4C53"/>
    <w:rsid w:val="008E4E62"/>
    <w:rsid w:val="008E5399"/>
    <w:rsid w:val="008F0020"/>
    <w:rsid w:val="008F0E8A"/>
    <w:rsid w:val="008F381E"/>
    <w:rsid w:val="008F42E4"/>
    <w:rsid w:val="008F59A1"/>
    <w:rsid w:val="009027B2"/>
    <w:rsid w:val="009032F3"/>
    <w:rsid w:val="00904CE6"/>
    <w:rsid w:val="0090532D"/>
    <w:rsid w:val="00906CAE"/>
    <w:rsid w:val="009070A3"/>
    <w:rsid w:val="009107A9"/>
    <w:rsid w:val="00911A27"/>
    <w:rsid w:val="00911F86"/>
    <w:rsid w:val="009124B1"/>
    <w:rsid w:val="009127CD"/>
    <w:rsid w:val="00912D11"/>
    <w:rsid w:val="00913FB2"/>
    <w:rsid w:val="00913FD5"/>
    <w:rsid w:val="009149A2"/>
    <w:rsid w:val="00917412"/>
    <w:rsid w:val="00917D07"/>
    <w:rsid w:val="009213E0"/>
    <w:rsid w:val="00921876"/>
    <w:rsid w:val="0092212B"/>
    <w:rsid w:val="00922CFE"/>
    <w:rsid w:val="009241E9"/>
    <w:rsid w:val="0092572A"/>
    <w:rsid w:val="0092734F"/>
    <w:rsid w:val="00930AE2"/>
    <w:rsid w:val="00933D83"/>
    <w:rsid w:val="00933E9D"/>
    <w:rsid w:val="0093422F"/>
    <w:rsid w:val="0093480E"/>
    <w:rsid w:val="00934BFE"/>
    <w:rsid w:val="00934F24"/>
    <w:rsid w:val="00935CA8"/>
    <w:rsid w:val="00937DFB"/>
    <w:rsid w:val="009409AF"/>
    <w:rsid w:val="009428FB"/>
    <w:rsid w:val="009438FF"/>
    <w:rsid w:val="00943F2B"/>
    <w:rsid w:val="009446ED"/>
    <w:rsid w:val="00944CBA"/>
    <w:rsid w:val="00947BDF"/>
    <w:rsid w:val="00950967"/>
    <w:rsid w:val="0095148A"/>
    <w:rsid w:val="00951C5B"/>
    <w:rsid w:val="00951CBE"/>
    <w:rsid w:val="00953505"/>
    <w:rsid w:val="0095385B"/>
    <w:rsid w:val="00953DFC"/>
    <w:rsid w:val="009541B1"/>
    <w:rsid w:val="009549C4"/>
    <w:rsid w:val="00956B69"/>
    <w:rsid w:val="00960125"/>
    <w:rsid w:val="00960DA4"/>
    <w:rsid w:val="009618B5"/>
    <w:rsid w:val="00961FFF"/>
    <w:rsid w:val="00962B1D"/>
    <w:rsid w:val="00962D33"/>
    <w:rsid w:val="00963389"/>
    <w:rsid w:val="009642FD"/>
    <w:rsid w:val="009643C7"/>
    <w:rsid w:val="0096556B"/>
    <w:rsid w:val="009662A2"/>
    <w:rsid w:val="0096694D"/>
    <w:rsid w:val="0096732A"/>
    <w:rsid w:val="00967E8C"/>
    <w:rsid w:val="009704AE"/>
    <w:rsid w:val="00970AD3"/>
    <w:rsid w:val="00971DD8"/>
    <w:rsid w:val="009732B3"/>
    <w:rsid w:val="009734EC"/>
    <w:rsid w:val="00975646"/>
    <w:rsid w:val="009756FA"/>
    <w:rsid w:val="00975A73"/>
    <w:rsid w:val="00975EA1"/>
    <w:rsid w:val="0097679E"/>
    <w:rsid w:val="00976B05"/>
    <w:rsid w:val="009770F6"/>
    <w:rsid w:val="00982193"/>
    <w:rsid w:val="00985079"/>
    <w:rsid w:val="0098650E"/>
    <w:rsid w:val="00990324"/>
    <w:rsid w:val="00990774"/>
    <w:rsid w:val="00990894"/>
    <w:rsid w:val="00991BD5"/>
    <w:rsid w:val="00991F1B"/>
    <w:rsid w:val="009924F8"/>
    <w:rsid w:val="0099361C"/>
    <w:rsid w:val="0099454C"/>
    <w:rsid w:val="009962A0"/>
    <w:rsid w:val="009973B4"/>
    <w:rsid w:val="009A0A93"/>
    <w:rsid w:val="009A0DC0"/>
    <w:rsid w:val="009A32AB"/>
    <w:rsid w:val="009A35DA"/>
    <w:rsid w:val="009A537E"/>
    <w:rsid w:val="009B0E5E"/>
    <w:rsid w:val="009B16B1"/>
    <w:rsid w:val="009B4546"/>
    <w:rsid w:val="009B5741"/>
    <w:rsid w:val="009B582F"/>
    <w:rsid w:val="009B6CF7"/>
    <w:rsid w:val="009B72EB"/>
    <w:rsid w:val="009B7C1A"/>
    <w:rsid w:val="009B7EEF"/>
    <w:rsid w:val="009C00D3"/>
    <w:rsid w:val="009C1EAE"/>
    <w:rsid w:val="009D02CF"/>
    <w:rsid w:val="009D2DC4"/>
    <w:rsid w:val="009D38F5"/>
    <w:rsid w:val="009D396E"/>
    <w:rsid w:val="009D3B61"/>
    <w:rsid w:val="009D42F9"/>
    <w:rsid w:val="009D7CAD"/>
    <w:rsid w:val="009E3887"/>
    <w:rsid w:val="009E3C42"/>
    <w:rsid w:val="009E7337"/>
    <w:rsid w:val="009E7E23"/>
    <w:rsid w:val="009E7E53"/>
    <w:rsid w:val="009F0B53"/>
    <w:rsid w:val="009F16A4"/>
    <w:rsid w:val="009F3A94"/>
    <w:rsid w:val="009F789D"/>
    <w:rsid w:val="00A00A9A"/>
    <w:rsid w:val="00A00CE3"/>
    <w:rsid w:val="00A030EE"/>
    <w:rsid w:val="00A040A5"/>
    <w:rsid w:val="00A0557E"/>
    <w:rsid w:val="00A06860"/>
    <w:rsid w:val="00A10AC1"/>
    <w:rsid w:val="00A10DFF"/>
    <w:rsid w:val="00A110A1"/>
    <w:rsid w:val="00A113C7"/>
    <w:rsid w:val="00A13E81"/>
    <w:rsid w:val="00A13F03"/>
    <w:rsid w:val="00A147EE"/>
    <w:rsid w:val="00A14BCC"/>
    <w:rsid w:val="00A14F7B"/>
    <w:rsid w:val="00A15F14"/>
    <w:rsid w:val="00A171AB"/>
    <w:rsid w:val="00A1737C"/>
    <w:rsid w:val="00A201C9"/>
    <w:rsid w:val="00A20D5E"/>
    <w:rsid w:val="00A21130"/>
    <w:rsid w:val="00A2234D"/>
    <w:rsid w:val="00A224E1"/>
    <w:rsid w:val="00A2408E"/>
    <w:rsid w:val="00A257C0"/>
    <w:rsid w:val="00A26DD0"/>
    <w:rsid w:val="00A30BAC"/>
    <w:rsid w:val="00A31DBD"/>
    <w:rsid w:val="00A3226E"/>
    <w:rsid w:val="00A332FD"/>
    <w:rsid w:val="00A33AB3"/>
    <w:rsid w:val="00A33F01"/>
    <w:rsid w:val="00A34057"/>
    <w:rsid w:val="00A34115"/>
    <w:rsid w:val="00A34823"/>
    <w:rsid w:val="00A34DDC"/>
    <w:rsid w:val="00A36AD7"/>
    <w:rsid w:val="00A41393"/>
    <w:rsid w:val="00A44058"/>
    <w:rsid w:val="00A44CEE"/>
    <w:rsid w:val="00A4552B"/>
    <w:rsid w:val="00A455C8"/>
    <w:rsid w:val="00A478CD"/>
    <w:rsid w:val="00A47DC2"/>
    <w:rsid w:val="00A50E3F"/>
    <w:rsid w:val="00A517F5"/>
    <w:rsid w:val="00A521A1"/>
    <w:rsid w:val="00A53C3A"/>
    <w:rsid w:val="00A53CF5"/>
    <w:rsid w:val="00A568E0"/>
    <w:rsid w:val="00A57573"/>
    <w:rsid w:val="00A61DF7"/>
    <w:rsid w:val="00A636D3"/>
    <w:rsid w:val="00A66089"/>
    <w:rsid w:val="00A666D3"/>
    <w:rsid w:val="00A73713"/>
    <w:rsid w:val="00A75390"/>
    <w:rsid w:val="00A76034"/>
    <w:rsid w:val="00A766D6"/>
    <w:rsid w:val="00A76742"/>
    <w:rsid w:val="00A772F1"/>
    <w:rsid w:val="00A80298"/>
    <w:rsid w:val="00A815D0"/>
    <w:rsid w:val="00A81EC6"/>
    <w:rsid w:val="00A823E5"/>
    <w:rsid w:val="00A86358"/>
    <w:rsid w:val="00A86CA8"/>
    <w:rsid w:val="00A9012C"/>
    <w:rsid w:val="00A90D24"/>
    <w:rsid w:val="00A9197A"/>
    <w:rsid w:val="00A922DD"/>
    <w:rsid w:val="00A94665"/>
    <w:rsid w:val="00A9626F"/>
    <w:rsid w:val="00A97333"/>
    <w:rsid w:val="00A97767"/>
    <w:rsid w:val="00AA1924"/>
    <w:rsid w:val="00AA1BBA"/>
    <w:rsid w:val="00AA2B8D"/>
    <w:rsid w:val="00AA2EE5"/>
    <w:rsid w:val="00AA3246"/>
    <w:rsid w:val="00AA4237"/>
    <w:rsid w:val="00AA42FA"/>
    <w:rsid w:val="00AA58D0"/>
    <w:rsid w:val="00AB0468"/>
    <w:rsid w:val="00AB06FF"/>
    <w:rsid w:val="00AB0C26"/>
    <w:rsid w:val="00AB19A9"/>
    <w:rsid w:val="00AB5652"/>
    <w:rsid w:val="00AB6B6E"/>
    <w:rsid w:val="00AB78EA"/>
    <w:rsid w:val="00AC35C1"/>
    <w:rsid w:val="00AC3C8F"/>
    <w:rsid w:val="00AC6367"/>
    <w:rsid w:val="00AC7D90"/>
    <w:rsid w:val="00AD165A"/>
    <w:rsid w:val="00AD397D"/>
    <w:rsid w:val="00AD4921"/>
    <w:rsid w:val="00AD6B12"/>
    <w:rsid w:val="00AD6E91"/>
    <w:rsid w:val="00AE01D8"/>
    <w:rsid w:val="00AE4B4C"/>
    <w:rsid w:val="00AE4BDC"/>
    <w:rsid w:val="00AE4FE6"/>
    <w:rsid w:val="00AE5A49"/>
    <w:rsid w:val="00AE7ED0"/>
    <w:rsid w:val="00AF13E1"/>
    <w:rsid w:val="00AF32F4"/>
    <w:rsid w:val="00AF4DFF"/>
    <w:rsid w:val="00AF678F"/>
    <w:rsid w:val="00B00AD2"/>
    <w:rsid w:val="00B0158C"/>
    <w:rsid w:val="00B02835"/>
    <w:rsid w:val="00B02A02"/>
    <w:rsid w:val="00B039BF"/>
    <w:rsid w:val="00B03A40"/>
    <w:rsid w:val="00B03C2B"/>
    <w:rsid w:val="00B044B5"/>
    <w:rsid w:val="00B04A3E"/>
    <w:rsid w:val="00B076FC"/>
    <w:rsid w:val="00B10BB7"/>
    <w:rsid w:val="00B10F11"/>
    <w:rsid w:val="00B117E1"/>
    <w:rsid w:val="00B1388B"/>
    <w:rsid w:val="00B157FB"/>
    <w:rsid w:val="00B15B15"/>
    <w:rsid w:val="00B167E4"/>
    <w:rsid w:val="00B16A7F"/>
    <w:rsid w:val="00B173D1"/>
    <w:rsid w:val="00B17C3D"/>
    <w:rsid w:val="00B20820"/>
    <w:rsid w:val="00B21C2E"/>
    <w:rsid w:val="00B23B6F"/>
    <w:rsid w:val="00B23D02"/>
    <w:rsid w:val="00B24883"/>
    <w:rsid w:val="00B25255"/>
    <w:rsid w:val="00B270DE"/>
    <w:rsid w:val="00B275A6"/>
    <w:rsid w:val="00B27714"/>
    <w:rsid w:val="00B2787F"/>
    <w:rsid w:val="00B306F4"/>
    <w:rsid w:val="00B31615"/>
    <w:rsid w:val="00B318CF"/>
    <w:rsid w:val="00B3200B"/>
    <w:rsid w:val="00B33118"/>
    <w:rsid w:val="00B333BB"/>
    <w:rsid w:val="00B3682B"/>
    <w:rsid w:val="00B4156D"/>
    <w:rsid w:val="00B42013"/>
    <w:rsid w:val="00B42345"/>
    <w:rsid w:val="00B42F56"/>
    <w:rsid w:val="00B43EB1"/>
    <w:rsid w:val="00B44443"/>
    <w:rsid w:val="00B460E2"/>
    <w:rsid w:val="00B46238"/>
    <w:rsid w:val="00B46B9C"/>
    <w:rsid w:val="00B47974"/>
    <w:rsid w:val="00B50979"/>
    <w:rsid w:val="00B50E2C"/>
    <w:rsid w:val="00B521D7"/>
    <w:rsid w:val="00B52219"/>
    <w:rsid w:val="00B5394C"/>
    <w:rsid w:val="00B54E37"/>
    <w:rsid w:val="00B55227"/>
    <w:rsid w:val="00B61BD6"/>
    <w:rsid w:val="00B623B5"/>
    <w:rsid w:val="00B626A5"/>
    <w:rsid w:val="00B63870"/>
    <w:rsid w:val="00B651DE"/>
    <w:rsid w:val="00B65ED7"/>
    <w:rsid w:val="00B674FE"/>
    <w:rsid w:val="00B67813"/>
    <w:rsid w:val="00B67A3F"/>
    <w:rsid w:val="00B70DF0"/>
    <w:rsid w:val="00B72CBB"/>
    <w:rsid w:val="00B742AE"/>
    <w:rsid w:val="00B743C1"/>
    <w:rsid w:val="00B75DFF"/>
    <w:rsid w:val="00B7633C"/>
    <w:rsid w:val="00B767B2"/>
    <w:rsid w:val="00B768CB"/>
    <w:rsid w:val="00B77380"/>
    <w:rsid w:val="00B800A8"/>
    <w:rsid w:val="00B80CC9"/>
    <w:rsid w:val="00B814CD"/>
    <w:rsid w:val="00B8397F"/>
    <w:rsid w:val="00B86934"/>
    <w:rsid w:val="00B874C0"/>
    <w:rsid w:val="00B91862"/>
    <w:rsid w:val="00B9201E"/>
    <w:rsid w:val="00B94972"/>
    <w:rsid w:val="00B955B0"/>
    <w:rsid w:val="00B957EE"/>
    <w:rsid w:val="00B9694D"/>
    <w:rsid w:val="00B96C6E"/>
    <w:rsid w:val="00B96EEB"/>
    <w:rsid w:val="00BA059D"/>
    <w:rsid w:val="00BA09F5"/>
    <w:rsid w:val="00BA0E6E"/>
    <w:rsid w:val="00BA11ED"/>
    <w:rsid w:val="00BA1827"/>
    <w:rsid w:val="00BA1CE0"/>
    <w:rsid w:val="00BA2EB6"/>
    <w:rsid w:val="00BA34BD"/>
    <w:rsid w:val="00BA3580"/>
    <w:rsid w:val="00BA43CE"/>
    <w:rsid w:val="00BA6453"/>
    <w:rsid w:val="00BA705C"/>
    <w:rsid w:val="00BA73B8"/>
    <w:rsid w:val="00BA7484"/>
    <w:rsid w:val="00BB0266"/>
    <w:rsid w:val="00BB045F"/>
    <w:rsid w:val="00BB11AF"/>
    <w:rsid w:val="00BB14E2"/>
    <w:rsid w:val="00BB2A41"/>
    <w:rsid w:val="00BB3651"/>
    <w:rsid w:val="00BB5D35"/>
    <w:rsid w:val="00BB5DDF"/>
    <w:rsid w:val="00BB6665"/>
    <w:rsid w:val="00BB6FD4"/>
    <w:rsid w:val="00BB726E"/>
    <w:rsid w:val="00BC0888"/>
    <w:rsid w:val="00BC14D5"/>
    <w:rsid w:val="00BC4E59"/>
    <w:rsid w:val="00BC5918"/>
    <w:rsid w:val="00BC7101"/>
    <w:rsid w:val="00BC7C3A"/>
    <w:rsid w:val="00BC7D3C"/>
    <w:rsid w:val="00BD0F5D"/>
    <w:rsid w:val="00BD1514"/>
    <w:rsid w:val="00BD3BAF"/>
    <w:rsid w:val="00BD5D78"/>
    <w:rsid w:val="00BD742D"/>
    <w:rsid w:val="00BD7B65"/>
    <w:rsid w:val="00BE364F"/>
    <w:rsid w:val="00BE5D9B"/>
    <w:rsid w:val="00BE69C9"/>
    <w:rsid w:val="00BE6D7A"/>
    <w:rsid w:val="00BF18FF"/>
    <w:rsid w:val="00BF1975"/>
    <w:rsid w:val="00BF3EC1"/>
    <w:rsid w:val="00BF6202"/>
    <w:rsid w:val="00BF6DF7"/>
    <w:rsid w:val="00BF79D1"/>
    <w:rsid w:val="00C001A8"/>
    <w:rsid w:val="00C00E74"/>
    <w:rsid w:val="00C02580"/>
    <w:rsid w:val="00C02F7D"/>
    <w:rsid w:val="00C03046"/>
    <w:rsid w:val="00C03406"/>
    <w:rsid w:val="00C043C9"/>
    <w:rsid w:val="00C04ED1"/>
    <w:rsid w:val="00C07228"/>
    <w:rsid w:val="00C1082C"/>
    <w:rsid w:val="00C10CE8"/>
    <w:rsid w:val="00C120C8"/>
    <w:rsid w:val="00C12449"/>
    <w:rsid w:val="00C155AF"/>
    <w:rsid w:val="00C17A46"/>
    <w:rsid w:val="00C17DC1"/>
    <w:rsid w:val="00C21B2F"/>
    <w:rsid w:val="00C25C45"/>
    <w:rsid w:val="00C26457"/>
    <w:rsid w:val="00C30473"/>
    <w:rsid w:val="00C3093F"/>
    <w:rsid w:val="00C3590F"/>
    <w:rsid w:val="00C35BD0"/>
    <w:rsid w:val="00C35C5D"/>
    <w:rsid w:val="00C36D0C"/>
    <w:rsid w:val="00C370FB"/>
    <w:rsid w:val="00C37959"/>
    <w:rsid w:val="00C37DEC"/>
    <w:rsid w:val="00C40217"/>
    <w:rsid w:val="00C409DF"/>
    <w:rsid w:val="00C41F3D"/>
    <w:rsid w:val="00C4561D"/>
    <w:rsid w:val="00C46631"/>
    <w:rsid w:val="00C46949"/>
    <w:rsid w:val="00C46BAE"/>
    <w:rsid w:val="00C50CE5"/>
    <w:rsid w:val="00C5338C"/>
    <w:rsid w:val="00C535CE"/>
    <w:rsid w:val="00C54A32"/>
    <w:rsid w:val="00C568C7"/>
    <w:rsid w:val="00C56E68"/>
    <w:rsid w:val="00C57B9B"/>
    <w:rsid w:val="00C60B66"/>
    <w:rsid w:val="00C61470"/>
    <w:rsid w:val="00C631F3"/>
    <w:rsid w:val="00C636F4"/>
    <w:rsid w:val="00C64BC2"/>
    <w:rsid w:val="00C65631"/>
    <w:rsid w:val="00C65C68"/>
    <w:rsid w:val="00C6739D"/>
    <w:rsid w:val="00C73F55"/>
    <w:rsid w:val="00C76ED3"/>
    <w:rsid w:val="00C77FF5"/>
    <w:rsid w:val="00C80499"/>
    <w:rsid w:val="00C8192E"/>
    <w:rsid w:val="00C82998"/>
    <w:rsid w:val="00C837AE"/>
    <w:rsid w:val="00C84790"/>
    <w:rsid w:val="00C85494"/>
    <w:rsid w:val="00C86FC2"/>
    <w:rsid w:val="00C8737D"/>
    <w:rsid w:val="00C912B5"/>
    <w:rsid w:val="00C93DCB"/>
    <w:rsid w:val="00C942CC"/>
    <w:rsid w:val="00C95CA4"/>
    <w:rsid w:val="00CA1AEA"/>
    <w:rsid w:val="00CA1EFB"/>
    <w:rsid w:val="00CA3007"/>
    <w:rsid w:val="00CA41FB"/>
    <w:rsid w:val="00CA5D4C"/>
    <w:rsid w:val="00CA68EF"/>
    <w:rsid w:val="00CA6A08"/>
    <w:rsid w:val="00CA707B"/>
    <w:rsid w:val="00CA72DA"/>
    <w:rsid w:val="00CA7F53"/>
    <w:rsid w:val="00CB2A3A"/>
    <w:rsid w:val="00CB3849"/>
    <w:rsid w:val="00CC0AE7"/>
    <w:rsid w:val="00CC29BC"/>
    <w:rsid w:val="00CC3DBF"/>
    <w:rsid w:val="00CC5E80"/>
    <w:rsid w:val="00CC6AF8"/>
    <w:rsid w:val="00CD0D7C"/>
    <w:rsid w:val="00CD3A0D"/>
    <w:rsid w:val="00CD3B3D"/>
    <w:rsid w:val="00CD3EB0"/>
    <w:rsid w:val="00CD4347"/>
    <w:rsid w:val="00CD6314"/>
    <w:rsid w:val="00CD64CE"/>
    <w:rsid w:val="00CD6D0E"/>
    <w:rsid w:val="00CE55E7"/>
    <w:rsid w:val="00CE6475"/>
    <w:rsid w:val="00CE69AE"/>
    <w:rsid w:val="00CE776E"/>
    <w:rsid w:val="00CF0716"/>
    <w:rsid w:val="00CF07E8"/>
    <w:rsid w:val="00CF0D3A"/>
    <w:rsid w:val="00CF12BD"/>
    <w:rsid w:val="00CF27C8"/>
    <w:rsid w:val="00CF2AB0"/>
    <w:rsid w:val="00CF3D1C"/>
    <w:rsid w:val="00CF52BE"/>
    <w:rsid w:val="00CF63CD"/>
    <w:rsid w:val="00D028A0"/>
    <w:rsid w:val="00D03ADD"/>
    <w:rsid w:val="00D0416C"/>
    <w:rsid w:val="00D046D5"/>
    <w:rsid w:val="00D04811"/>
    <w:rsid w:val="00D066D0"/>
    <w:rsid w:val="00D103DF"/>
    <w:rsid w:val="00D11389"/>
    <w:rsid w:val="00D13750"/>
    <w:rsid w:val="00D147D4"/>
    <w:rsid w:val="00D16EED"/>
    <w:rsid w:val="00D177CC"/>
    <w:rsid w:val="00D178D7"/>
    <w:rsid w:val="00D202CF"/>
    <w:rsid w:val="00D20446"/>
    <w:rsid w:val="00D24D1F"/>
    <w:rsid w:val="00D25FBC"/>
    <w:rsid w:val="00D26065"/>
    <w:rsid w:val="00D26168"/>
    <w:rsid w:val="00D27BF4"/>
    <w:rsid w:val="00D30AB1"/>
    <w:rsid w:val="00D30ACA"/>
    <w:rsid w:val="00D30D88"/>
    <w:rsid w:val="00D32D57"/>
    <w:rsid w:val="00D33750"/>
    <w:rsid w:val="00D36D1C"/>
    <w:rsid w:val="00D37620"/>
    <w:rsid w:val="00D37A11"/>
    <w:rsid w:val="00D40E9D"/>
    <w:rsid w:val="00D414FF"/>
    <w:rsid w:val="00D41F01"/>
    <w:rsid w:val="00D420D4"/>
    <w:rsid w:val="00D44599"/>
    <w:rsid w:val="00D50625"/>
    <w:rsid w:val="00D519E8"/>
    <w:rsid w:val="00D52313"/>
    <w:rsid w:val="00D53118"/>
    <w:rsid w:val="00D5416C"/>
    <w:rsid w:val="00D545CB"/>
    <w:rsid w:val="00D54985"/>
    <w:rsid w:val="00D556BD"/>
    <w:rsid w:val="00D56E9D"/>
    <w:rsid w:val="00D572BF"/>
    <w:rsid w:val="00D60DAA"/>
    <w:rsid w:val="00D60DC0"/>
    <w:rsid w:val="00D620A7"/>
    <w:rsid w:val="00D62A3D"/>
    <w:rsid w:val="00D62D20"/>
    <w:rsid w:val="00D63FC4"/>
    <w:rsid w:val="00D64EF8"/>
    <w:rsid w:val="00D70022"/>
    <w:rsid w:val="00D70324"/>
    <w:rsid w:val="00D70647"/>
    <w:rsid w:val="00D707F9"/>
    <w:rsid w:val="00D71643"/>
    <w:rsid w:val="00D72375"/>
    <w:rsid w:val="00D7653A"/>
    <w:rsid w:val="00D77D01"/>
    <w:rsid w:val="00D819F7"/>
    <w:rsid w:val="00D834D1"/>
    <w:rsid w:val="00D84DDE"/>
    <w:rsid w:val="00D85790"/>
    <w:rsid w:val="00D857FB"/>
    <w:rsid w:val="00D86791"/>
    <w:rsid w:val="00D86E14"/>
    <w:rsid w:val="00D90981"/>
    <w:rsid w:val="00D93721"/>
    <w:rsid w:val="00D9397D"/>
    <w:rsid w:val="00D9398E"/>
    <w:rsid w:val="00D93A6A"/>
    <w:rsid w:val="00D93B49"/>
    <w:rsid w:val="00D95802"/>
    <w:rsid w:val="00D96881"/>
    <w:rsid w:val="00DA1ECB"/>
    <w:rsid w:val="00DA2E8E"/>
    <w:rsid w:val="00DA31FC"/>
    <w:rsid w:val="00DA5782"/>
    <w:rsid w:val="00DA5950"/>
    <w:rsid w:val="00DA5C9E"/>
    <w:rsid w:val="00DA6CD3"/>
    <w:rsid w:val="00DB0DFF"/>
    <w:rsid w:val="00DB28FE"/>
    <w:rsid w:val="00DB6D44"/>
    <w:rsid w:val="00DB7022"/>
    <w:rsid w:val="00DB79B5"/>
    <w:rsid w:val="00DB7E09"/>
    <w:rsid w:val="00DB7EF3"/>
    <w:rsid w:val="00DC0CCA"/>
    <w:rsid w:val="00DC16FF"/>
    <w:rsid w:val="00DC1E8A"/>
    <w:rsid w:val="00DC2662"/>
    <w:rsid w:val="00DC2B7B"/>
    <w:rsid w:val="00DC2F95"/>
    <w:rsid w:val="00DC6995"/>
    <w:rsid w:val="00DD0F1B"/>
    <w:rsid w:val="00DD4F2D"/>
    <w:rsid w:val="00DD71D7"/>
    <w:rsid w:val="00DD7FB1"/>
    <w:rsid w:val="00DE3F90"/>
    <w:rsid w:val="00DE42C9"/>
    <w:rsid w:val="00DE76AE"/>
    <w:rsid w:val="00DE7C15"/>
    <w:rsid w:val="00DE7D6F"/>
    <w:rsid w:val="00DF0456"/>
    <w:rsid w:val="00DF1BB5"/>
    <w:rsid w:val="00DF2B76"/>
    <w:rsid w:val="00DF3E33"/>
    <w:rsid w:val="00DF4D48"/>
    <w:rsid w:val="00DF6A05"/>
    <w:rsid w:val="00DF6F52"/>
    <w:rsid w:val="00DF7374"/>
    <w:rsid w:val="00DF7F0F"/>
    <w:rsid w:val="00E0051D"/>
    <w:rsid w:val="00E01079"/>
    <w:rsid w:val="00E010D1"/>
    <w:rsid w:val="00E0481F"/>
    <w:rsid w:val="00E05880"/>
    <w:rsid w:val="00E06461"/>
    <w:rsid w:val="00E067E0"/>
    <w:rsid w:val="00E06C98"/>
    <w:rsid w:val="00E11E9B"/>
    <w:rsid w:val="00E12683"/>
    <w:rsid w:val="00E14BDB"/>
    <w:rsid w:val="00E14D8F"/>
    <w:rsid w:val="00E1598C"/>
    <w:rsid w:val="00E20F4E"/>
    <w:rsid w:val="00E21BE6"/>
    <w:rsid w:val="00E22208"/>
    <w:rsid w:val="00E231F5"/>
    <w:rsid w:val="00E24182"/>
    <w:rsid w:val="00E25251"/>
    <w:rsid w:val="00E2586A"/>
    <w:rsid w:val="00E26650"/>
    <w:rsid w:val="00E269D0"/>
    <w:rsid w:val="00E31559"/>
    <w:rsid w:val="00E324B3"/>
    <w:rsid w:val="00E326B9"/>
    <w:rsid w:val="00E33C04"/>
    <w:rsid w:val="00E34197"/>
    <w:rsid w:val="00E34230"/>
    <w:rsid w:val="00E36924"/>
    <w:rsid w:val="00E37581"/>
    <w:rsid w:val="00E3760A"/>
    <w:rsid w:val="00E43901"/>
    <w:rsid w:val="00E43C50"/>
    <w:rsid w:val="00E44314"/>
    <w:rsid w:val="00E46908"/>
    <w:rsid w:val="00E476AD"/>
    <w:rsid w:val="00E47A88"/>
    <w:rsid w:val="00E47B05"/>
    <w:rsid w:val="00E47EB8"/>
    <w:rsid w:val="00E52362"/>
    <w:rsid w:val="00E53D58"/>
    <w:rsid w:val="00E54367"/>
    <w:rsid w:val="00E5473F"/>
    <w:rsid w:val="00E54743"/>
    <w:rsid w:val="00E54D42"/>
    <w:rsid w:val="00E550D2"/>
    <w:rsid w:val="00E55CAF"/>
    <w:rsid w:val="00E56D43"/>
    <w:rsid w:val="00E57C22"/>
    <w:rsid w:val="00E60869"/>
    <w:rsid w:val="00E60D97"/>
    <w:rsid w:val="00E60FE1"/>
    <w:rsid w:val="00E63F95"/>
    <w:rsid w:val="00E64317"/>
    <w:rsid w:val="00E67DA5"/>
    <w:rsid w:val="00E719CB"/>
    <w:rsid w:val="00E72041"/>
    <w:rsid w:val="00E75829"/>
    <w:rsid w:val="00E75B81"/>
    <w:rsid w:val="00E7662B"/>
    <w:rsid w:val="00E80FF4"/>
    <w:rsid w:val="00E8145E"/>
    <w:rsid w:val="00E81725"/>
    <w:rsid w:val="00E84556"/>
    <w:rsid w:val="00E84ADE"/>
    <w:rsid w:val="00E8563A"/>
    <w:rsid w:val="00E8693D"/>
    <w:rsid w:val="00E87713"/>
    <w:rsid w:val="00E92E37"/>
    <w:rsid w:val="00E93A01"/>
    <w:rsid w:val="00E95F50"/>
    <w:rsid w:val="00EA0321"/>
    <w:rsid w:val="00EA19E3"/>
    <w:rsid w:val="00EA1D28"/>
    <w:rsid w:val="00EA2078"/>
    <w:rsid w:val="00EA3B76"/>
    <w:rsid w:val="00EA3C03"/>
    <w:rsid w:val="00EA52CE"/>
    <w:rsid w:val="00EA5663"/>
    <w:rsid w:val="00EA6154"/>
    <w:rsid w:val="00EB0C9C"/>
    <w:rsid w:val="00EB1492"/>
    <w:rsid w:val="00EB1A9D"/>
    <w:rsid w:val="00EB4AB8"/>
    <w:rsid w:val="00EB4BBE"/>
    <w:rsid w:val="00EB56A1"/>
    <w:rsid w:val="00EB5942"/>
    <w:rsid w:val="00EB5ED2"/>
    <w:rsid w:val="00EB6D46"/>
    <w:rsid w:val="00EC01A6"/>
    <w:rsid w:val="00EC0E4C"/>
    <w:rsid w:val="00EC257E"/>
    <w:rsid w:val="00EC3A0B"/>
    <w:rsid w:val="00EC7469"/>
    <w:rsid w:val="00ED0F78"/>
    <w:rsid w:val="00ED3245"/>
    <w:rsid w:val="00ED3DD6"/>
    <w:rsid w:val="00ED71DC"/>
    <w:rsid w:val="00EE1CC2"/>
    <w:rsid w:val="00EE296B"/>
    <w:rsid w:val="00EE39CC"/>
    <w:rsid w:val="00EE5C73"/>
    <w:rsid w:val="00EE604E"/>
    <w:rsid w:val="00EE7922"/>
    <w:rsid w:val="00EF0CAD"/>
    <w:rsid w:val="00EF21D7"/>
    <w:rsid w:val="00EF4DBC"/>
    <w:rsid w:val="00EF53BB"/>
    <w:rsid w:val="00EF53E3"/>
    <w:rsid w:val="00EF6722"/>
    <w:rsid w:val="00F0226B"/>
    <w:rsid w:val="00F027EF"/>
    <w:rsid w:val="00F02D0B"/>
    <w:rsid w:val="00F02F12"/>
    <w:rsid w:val="00F032AF"/>
    <w:rsid w:val="00F04632"/>
    <w:rsid w:val="00F051D9"/>
    <w:rsid w:val="00F0792C"/>
    <w:rsid w:val="00F10392"/>
    <w:rsid w:val="00F1159B"/>
    <w:rsid w:val="00F11D26"/>
    <w:rsid w:val="00F12442"/>
    <w:rsid w:val="00F1357F"/>
    <w:rsid w:val="00F143E2"/>
    <w:rsid w:val="00F163D1"/>
    <w:rsid w:val="00F16C86"/>
    <w:rsid w:val="00F17DBB"/>
    <w:rsid w:val="00F207BF"/>
    <w:rsid w:val="00F23657"/>
    <w:rsid w:val="00F25B68"/>
    <w:rsid w:val="00F25C47"/>
    <w:rsid w:val="00F266BD"/>
    <w:rsid w:val="00F27945"/>
    <w:rsid w:val="00F27C99"/>
    <w:rsid w:val="00F367CF"/>
    <w:rsid w:val="00F37DA3"/>
    <w:rsid w:val="00F400C3"/>
    <w:rsid w:val="00F42005"/>
    <w:rsid w:val="00F42B60"/>
    <w:rsid w:val="00F433FA"/>
    <w:rsid w:val="00F43616"/>
    <w:rsid w:val="00F43C8E"/>
    <w:rsid w:val="00F448AD"/>
    <w:rsid w:val="00F46AA8"/>
    <w:rsid w:val="00F474B0"/>
    <w:rsid w:val="00F50039"/>
    <w:rsid w:val="00F5058F"/>
    <w:rsid w:val="00F508E6"/>
    <w:rsid w:val="00F515C7"/>
    <w:rsid w:val="00F5160D"/>
    <w:rsid w:val="00F516F3"/>
    <w:rsid w:val="00F5256A"/>
    <w:rsid w:val="00F5369D"/>
    <w:rsid w:val="00F5387E"/>
    <w:rsid w:val="00F57087"/>
    <w:rsid w:val="00F6103B"/>
    <w:rsid w:val="00F62972"/>
    <w:rsid w:val="00F62D9F"/>
    <w:rsid w:val="00F63423"/>
    <w:rsid w:val="00F67033"/>
    <w:rsid w:val="00F67946"/>
    <w:rsid w:val="00F67D90"/>
    <w:rsid w:val="00F71216"/>
    <w:rsid w:val="00F71476"/>
    <w:rsid w:val="00F71E99"/>
    <w:rsid w:val="00F7205E"/>
    <w:rsid w:val="00F7280D"/>
    <w:rsid w:val="00F75BBD"/>
    <w:rsid w:val="00F768E1"/>
    <w:rsid w:val="00F76BBB"/>
    <w:rsid w:val="00F77737"/>
    <w:rsid w:val="00F77CF4"/>
    <w:rsid w:val="00F77E43"/>
    <w:rsid w:val="00F809A7"/>
    <w:rsid w:val="00F81160"/>
    <w:rsid w:val="00F81528"/>
    <w:rsid w:val="00F81C2B"/>
    <w:rsid w:val="00F81FBA"/>
    <w:rsid w:val="00F82A99"/>
    <w:rsid w:val="00F8538D"/>
    <w:rsid w:val="00F85899"/>
    <w:rsid w:val="00F860CF"/>
    <w:rsid w:val="00F87F1D"/>
    <w:rsid w:val="00F90AA9"/>
    <w:rsid w:val="00F9115A"/>
    <w:rsid w:val="00F92268"/>
    <w:rsid w:val="00F93E8E"/>
    <w:rsid w:val="00F949FB"/>
    <w:rsid w:val="00F9551A"/>
    <w:rsid w:val="00F97033"/>
    <w:rsid w:val="00F97391"/>
    <w:rsid w:val="00F978DE"/>
    <w:rsid w:val="00FA25E6"/>
    <w:rsid w:val="00FA2D74"/>
    <w:rsid w:val="00FA5E3F"/>
    <w:rsid w:val="00FA6371"/>
    <w:rsid w:val="00FA792C"/>
    <w:rsid w:val="00FB1493"/>
    <w:rsid w:val="00FB382E"/>
    <w:rsid w:val="00FB7191"/>
    <w:rsid w:val="00FB7AAD"/>
    <w:rsid w:val="00FC0BD3"/>
    <w:rsid w:val="00FC2052"/>
    <w:rsid w:val="00FC24E9"/>
    <w:rsid w:val="00FC2CE8"/>
    <w:rsid w:val="00FC330B"/>
    <w:rsid w:val="00FC3B1B"/>
    <w:rsid w:val="00FC3EFC"/>
    <w:rsid w:val="00FC53AC"/>
    <w:rsid w:val="00FC5701"/>
    <w:rsid w:val="00FC602B"/>
    <w:rsid w:val="00FC6BEB"/>
    <w:rsid w:val="00FC751D"/>
    <w:rsid w:val="00FD05EE"/>
    <w:rsid w:val="00FD2DDB"/>
    <w:rsid w:val="00FD2FCC"/>
    <w:rsid w:val="00FD3B4C"/>
    <w:rsid w:val="00FD4218"/>
    <w:rsid w:val="00FD4AC8"/>
    <w:rsid w:val="00FD4BF8"/>
    <w:rsid w:val="00FD5375"/>
    <w:rsid w:val="00FD6201"/>
    <w:rsid w:val="00FD6396"/>
    <w:rsid w:val="00FD69EA"/>
    <w:rsid w:val="00FD748E"/>
    <w:rsid w:val="00FD74A6"/>
    <w:rsid w:val="00FD74BC"/>
    <w:rsid w:val="00FE05F4"/>
    <w:rsid w:val="00FE1AB0"/>
    <w:rsid w:val="00FE6C02"/>
    <w:rsid w:val="00FE712F"/>
    <w:rsid w:val="00FE7F36"/>
    <w:rsid w:val="00FF03F3"/>
    <w:rsid w:val="00FF046E"/>
    <w:rsid w:val="00FF2E00"/>
    <w:rsid w:val="00FF5D20"/>
    <w:rsid w:val="00FF60CA"/>
    <w:rsid w:val="00FF7A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BA513"/>
  <w15:docId w15:val="{EBCE6679-E9CB-492D-B925-A2A83D94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B05"/>
    <w:pPr>
      <w:widowControl w:val="0"/>
    </w:pPr>
  </w:style>
  <w:style w:type="paragraph" w:styleId="Heading2">
    <w:name w:val="heading 2"/>
    <w:basedOn w:val="Normal"/>
    <w:next w:val="Normal"/>
    <w:link w:val="Heading2Char"/>
    <w:uiPriority w:val="9"/>
    <w:unhideWhenUsed/>
    <w:qFormat/>
    <w:rsid w:val="000C469B"/>
    <w:pPr>
      <w:keepNext/>
      <w:keepLines/>
      <w:widowControl/>
      <w:spacing w:before="360" w:after="120" w:line="240" w:lineRule="auto"/>
      <w:outlineLvl w:val="1"/>
    </w:pPr>
    <w:rPr>
      <w:rFonts w:ascii="Arial" w:eastAsiaTheme="majorEastAsia" w:hAnsi="Arial" w:cstheme="majorBidi"/>
      <w:color w:val="E36C0A" w:themeColor="accent6" w:themeShade="BF"/>
      <w:kern w:val="2"/>
      <w:sz w:val="28"/>
      <w:szCs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69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949"/>
    <w:rPr>
      <w:rFonts w:ascii="Tahoma" w:hAnsi="Tahoma" w:cs="Tahoma"/>
      <w:sz w:val="16"/>
      <w:szCs w:val="16"/>
      <w:lang w:val="en-US"/>
    </w:rPr>
  </w:style>
  <w:style w:type="paragraph" w:styleId="Header">
    <w:name w:val="header"/>
    <w:basedOn w:val="Normal"/>
    <w:link w:val="HeaderChar"/>
    <w:uiPriority w:val="99"/>
    <w:unhideWhenUsed/>
    <w:rsid w:val="000B4E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E84"/>
    <w:rPr>
      <w:lang w:val="en-US"/>
    </w:rPr>
  </w:style>
  <w:style w:type="paragraph" w:styleId="Footer">
    <w:name w:val="footer"/>
    <w:basedOn w:val="Normal"/>
    <w:link w:val="FooterChar"/>
    <w:uiPriority w:val="99"/>
    <w:unhideWhenUsed/>
    <w:rsid w:val="000B4E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E84"/>
    <w:rPr>
      <w:lang w:val="en-US"/>
    </w:rPr>
  </w:style>
  <w:style w:type="paragraph" w:styleId="ListParagraph">
    <w:name w:val="List Paragraph"/>
    <w:basedOn w:val="Normal"/>
    <w:uiPriority w:val="34"/>
    <w:qFormat/>
    <w:rsid w:val="009C00D3"/>
    <w:pPr>
      <w:widowControl/>
      <w:spacing w:after="0" w:line="240" w:lineRule="auto"/>
      <w:ind w:left="720"/>
    </w:pPr>
    <w:rPr>
      <w:rFonts w:ascii="Calibri" w:hAnsi="Calibri" w:cs="Calibri"/>
    </w:rPr>
  </w:style>
  <w:style w:type="character" w:styleId="Hyperlink">
    <w:name w:val="Hyperlink"/>
    <w:basedOn w:val="DefaultParagraphFont"/>
    <w:uiPriority w:val="99"/>
    <w:unhideWhenUsed/>
    <w:rsid w:val="00360B81"/>
    <w:rPr>
      <w:color w:val="0000FF"/>
      <w:u w:val="single"/>
    </w:rPr>
  </w:style>
  <w:style w:type="table" w:styleId="TableGrid">
    <w:name w:val="Table Grid"/>
    <w:basedOn w:val="TableNormal"/>
    <w:uiPriority w:val="39"/>
    <w:rsid w:val="00493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44B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A727B"/>
    <w:pPr>
      <w:spacing w:after="0" w:line="240" w:lineRule="auto"/>
    </w:pPr>
    <w:rPr>
      <w:lang w:val="en-US"/>
    </w:rPr>
  </w:style>
  <w:style w:type="character" w:styleId="CommentReference">
    <w:name w:val="annotation reference"/>
    <w:basedOn w:val="DefaultParagraphFont"/>
    <w:uiPriority w:val="99"/>
    <w:semiHidden/>
    <w:unhideWhenUsed/>
    <w:rsid w:val="007A727B"/>
    <w:rPr>
      <w:sz w:val="16"/>
      <w:szCs w:val="16"/>
    </w:rPr>
  </w:style>
  <w:style w:type="paragraph" w:styleId="CommentText">
    <w:name w:val="annotation text"/>
    <w:basedOn w:val="Normal"/>
    <w:link w:val="CommentTextChar"/>
    <w:uiPriority w:val="99"/>
    <w:semiHidden/>
    <w:unhideWhenUsed/>
    <w:rsid w:val="007A727B"/>
    <w:pPr>
      <w:spacing w:line="240" w:lineRule="auto"/>
    </w:pPr>
    <w:rPr>
      <w:sz w:val="20"/>
      <w:szCs w:val="20"/>
    </w:rPr>
  </w:style>
  <w:style w:type="character" w:customStyle="1" w:styleId="CommentTextChar">
    <w:name w:val="Comment Text Char"/>
    <w:basedOn w:val="DefaultParagraphFont"/>
    <w:link w:val="CommentText"/>
    <w:uiPriority w:val="99"/>
    <w:semiHidden/>
    <w:rsid w:val="007A727B"/>
    <w:rPr>
      <w:sz w:val="20"/>
      <w:szCs w:val="20"/>
      <w:lang w:val="en-US"/>
    </w:rPr>
  </w:style>
  <w:style w:type="paragraph" w:styleId="CommentSubject">
    <w:name w:val="annotation subject"/>
    <w:basedOn w:val="CommentText"/>
    <w:next w:val="CommentText"/>
    <w:link w:val="CommentSubjectChar"/>
    <w:uiPriority w:val="99"/>
    <w:semiHidden/>
    <w:unhideWhenUsed/>
    <w:rsid w:val="007A727B"/>
    <w:rPr>
      <w:b/>
      <w:bCs/>
    </w:rPr>
  </w:style>
  <w:style w:type="character" w:customStyle="1" w:styleId="CommentSubjectChar">
    <w:name w:val="Comment Subject Char"/>
    <w:basedOn w:val="CommentTextChar"/>
    <w:link w:val="CommentSubject"/>
    <w:uiPriority w:val="99"/>
    <w:semiHidden/>
    <w:rsid w:val="007A727B"/>
    <w:rPr>
      <w:b/>
      <w:bCs/>
      <w:sz w:val="20"/>
      <w:szCs w:val="20"/>
      <w:lang w:val="en-US"/>
    </w:rPr>
  </w:style>
  <w:style w:type="character" w:styleId="UnresolvedMention">
    <w:name w:val="Unresolved Mention"/>
    <w:basedOn w:val="DefaultParagraphFont"/>
    <w:uiPriority w:val="99"/>
    <w:semiHidden/>
    <w:unhideWhenUsed/>
    <w:rsid w:val="00B957EE"/>
    <w:rPr>
      <w:color w:val="605E5C"/>
      <w:shd w:val="clear" w:color="auto" w:fill="E1DFDD"/>
    </w:rPr>
  </w:style>
  <w:style w:type="paragraph" w:customStyle="1" w:styleId="Default">
    <w:name w:val="Default"/>
    <w:rsid w:val="00BD5D78"/>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0C469B"/>
    <w:rPr>
      <w:rFonts w:ascii="Arial" w:eastAsiaTheme="majorEastAsia" w:hAnsi="Arial" w:cstheme="majorBidi"/>
      <w:color w:val="E36C0A" w:themeColor="accent6" w:themeShade="BF"/>
      <w:kern w:val="2"/>
      <w:sz w:val="28"/>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83322">
      <w:bodyDiv w:val="1"/>
      <w:marLeft w:val="0"/>
      <w:marRight w:val="0"/>
      <w:marTop w:val="0"/>
      <w:marBottom w:val="0"/>
      <w:divBdr>
        <w:top w:val="none" w:sz="0" w:space="0" w:color="auto"/>
        <w:left w:val="none" w:sz="0" w:space="0" w:color="auto"/>
        <w:bottom w:val="none" w:sz="0" w:space="0" w:color="auto"/>
        <w:right w:val="none" w:sz="0" w:space="0" w:color="auto"/>
      </w:divBdr>
    </w:div>
    <w:div w:id="152573355">
      <w:bodyDiv w:val="1"/>
      <w:marLeft w:val="0"/>
      <w:marRight w:val="0"/>
      <w:marTop w:val="0"/>
      <w:marBottom w:val="0"/>
      <w:divBdr>
        <w:top w:val="none" w:sz="0" w:space="0" w:color="auto"/>
        <w:left w:val="none" w:sz="0" w:space="0" w:color="auto"/>
        <w:bottom w:val="none" w:sz="0" w:space="0" w:color="auto"/>
        <w:right w:val="none" w:sz="0" w:space="0" w:color="auto"/>
      </w:divBdr>
    </w:div>
    <w:div w:id="339896548">
      <w:bodyDiv w:val="1"/>
      <w:marLeft w:val="0"/>
      <w:marRight w:val="0"/>
      <w:marTop w:val="0"/>
      <w:marBottom w:val="0"/>
      <w:divBdr>
        <w:top w:val="none" w:sz="0" w:space="0" w:color="auto"/>
        <w:left w:val="none" w:sz="0" w:space="0" w:color="auto"/>
        <w:bottom w:val="none" w:sz="0" w:space="0" w:color="auto"/>
        <w:right w:val="none" w:sz="0" w:space="0" w:color="auto"/>
      </w:divBdr>
    </w:div>
    <w:div w:id="447704422">
      <w:bodyDiv w:val="1"/>
      <w:marLeft w:val="0"/>
      <w:marRight w:val="0"/>
      <w:marTop w:val="0"/>
      <w:marBottom w:val="0"/>
      <w:divBdr>
        <w:top w:val="none" w:sz="0" w:space="0" w:color="auto"/>
        <w:left w:val="none" w:sz="0" w:space="0" w:color="auto"/>
        <w:bottom w:val="none" w:sz="0" w:space="0" w:color="auto"/>
        <w:right w:val="none" w:sz="0" w:space="0" w:color="auto"/>
      </w:divBdr>
    </w:div>
    <w:div w:id="579095469">
      <w:bodyDiv w:val="1"/>
      <w:marLeft w:val="0"/>
      <w:marRight w:val="0"/>
      <w:marTop w:val="0"/>
      <w:marBottom w:val="0"/>
      <w:divBdr>
        <w:top w:val="none" w:sz="0" w:space="0" w:color="auto"/>
        <w:left w:val="none" w:sz="0" w:space="0" w:color="auto"/>
        <w:bottom w:val="none" w:sz="0" w:space="0" w:color="auto"/>
        <w:right w:val="none" w:sz="0" w:space="0" w:color="auto"/>
      </w:divBdr>
    </w:div>
    <w:div w:id="706565221">
      <w:bodyDiv w:val="1"/>
      <w:marLeft w:val="0"/>
      <w:marRight w:val="0"/>
      <w:marTop w:val="0"/>
      <w:marBottom w:val="0"/>
      <w:divBdr>
        <w:top w:val="none" w:sz="0" w:space="0" w:color="auto"/>
        <w:left w:val="none" w:sz="0" w:space="0" w:color="auto"/>
        <w:bottom w:val="none" w:sz="0" w:space="0" w:color="auto"/>
        <w:right w:val="none" w:sz="0" w:space="0" w:color="auto"/>
      </w:divBdr>
    </w:div>
    <w:div w:id="775714328">
      <w:bodyDiv w:val="1"/>
      <w:marLeft w:val="0"/>
      <w:marRight w:val="0"/>
      <w:marTop w:val="0"/>
      <w:marBottom w:val="0"/>
      <w:divBdr>
        <w:top w:val="none" w:sz="0" w:space="0" w:color="auto"/>
        <w:left w:val="none" w:sz="0" w:space="0" w:color="auto"/>
        <w:bottom w:val="none" w:sz="0" w:space="0" w:color="auto"/>
        <w:right w:val="none" w:sz="0" w:space="0" w:color="auto"/>
      </w:divBdr>
    </w:div>
    <w:div w:id="994407381">
      <w:bodyDiv w:val="1"/>
      <w:marLeft w:val="0"/>
      <w:marRight w:val="0"/>
      <w:marTop w:val="0"/>
      <w:marBottom w:val="0"/>
      <w:divBdr>
        <w:top w:val="none" w:sz="0" w:space="0" w:color="auto"/>
        <w:left w:val="none" w:sz="0" w:space="0" w:color="auto"/>
        <w:bottom w:val="none" w:sz="0" w:space="0" w:color="auto"/>
        <w:right w:val="none" w:sz="0" w:space="0" w:color="auto"/>
      </w:divBdr>
    </w:div>
    <w:div w:id="1125659479">
      <w:bodyDiv w:val="1"/>
      <w:marLeft w:val="0"/>
      <w:marRight w:val="0"/>
      <w:marTop w:val="0"/>
      <w:marBottom w:val="0"/>
      <w:divBdr>
        <w:top w:val="none" w:sz="0" w:space="0" w:color="auto"/>
        <w:left w:val="none" w:sz="0" w:space="0" w:color="auto"/>
        <w:bottom w:val="none" w:sz="0" w:space="0" w:color="auto"/>
        <w:right w:val="none" w:sz="0" w:space="0" w:color="auto"/>
      </w:divBdr>
    </w:div>
    <w:div w:id="1256400649">
      <w:bodyDiv w:val="1"/>
      <w:marLeft w:val="0"/>
      <w:marRight w:val="0"/>
      <w:marTop w:val="0"/>
      <w:marBottom w:val="0"/>
      <w:divBdr>
        <w:top w:val="none" w:sz="0" w:space="0" w:color="auto"/>
        <w:left w:val="none" w:sz="0" w:space="0" w:color="auto"/>
        <w:bottom w:val="none" w:sz="0" w:space="0" w:color="auto"/>
        <w:right w:val="none" w:sz="0" w:space="0" w:color="auto"/>
      </w:divBdr>
    </w:div>
    <w:div w:id="1331757785">
      <w:bodyDiv w:val="1"/>
      <w:marLeft w:val="0"/>
      <w:marRight w:val="0"/>
      <w:marTop w:val="0"/>
      <w:marBottom w:val="0"/>
      <w:divBdr>
        <w:top w:val="none" w:sz="0" w:space="0" w:color="auto"/>
        <w:left w:val="none" w:sz="0" w:space="0" w:color="auto"/>
        <w:bottom w:val="none" w:sz="0" w:space="0" w:color="auto"/>
        <w:right w:val="none" w:sz="0" w:space="0" w:color="auto"/>
      </w:divBdr>
    </w:div>
    <w:div w:id="1489831823">
      <w:bodyDiv w:val="1"/>
      <w:marLeft w:val="0"/>
      <w:marRight w:val="0"/>
      <w:marTop w:val="0"/>
      <w:marBottom w:val="0"/>
      <w:divBdr>
        <w:top w:val="none" w:sz="0" w:space="0" w:color="auto"/>
        <w:left w:val="none" w:sz="0" w:space="0" w:color="auto"/>
        <w:bottom w:val="none" w:sz="0" w:space="0" w:color="auto"/>
        <w:right w:val="none" w:sz="0" w:space="0" w:color="auto"/>
      </w:divBdr>
    </w:div>
    <w:div w:id="1682973776">
      <w:bodyDiv w:val="1"/>
      <w:marLeft w:val="0"/>
      <w:marRight w:val="0"/>
      <w:marTop w:val="0"/>
      <w:marBottom w:val="0"/>
      <w:divBdr>
        <w:top w:val="none" w:sz="0" w:space="0" w:color="auto"/>
        <w:left w:val="none" w:sz="0" w:space="0" w:color="auto"/>
        <w:bottom w:val="none" w:sz="0" w:space="0" w:color="auto"/>
        <w:right w:val="none" w:sz="0" w:space="0" w:color="auto"/>
      </w:divBdr>
    </w:div>
    <w:div w:id="204748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gland.nhs.uk/estates/nhs-clinical-waste-strategy/" TargetMode="External"/><Relationship Id="rId18" Type="http://schemas.openxmlformats.org/officeDocument/2006/relationships/hyperlink" Target="https://www.england.nhs.uk/greenernhs/a-net-zero-nh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gloshospitals.nhs.uk/media/documents/1119Green-Plan-A4-DS-D7.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loucestershire.gov.uk/media/zprggygt/glos-crva-report_final.pdf" TargetMode="Externa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loshospitals.nhs.uk/media/documents/1119Green-Plan-A4-DS-D7.pd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Clinical waste segregation - progress towards 20:20:60 (% split of tonnage)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5358705161854769E-2"/>
          <c:y val="0.25083333333333335"/>
          <c:w val="0.89019685039370078"/>
          <c:h val="0.5358639545056868"/>
        </c:manualLayout>
      </c:layout>
      <c:barChart>
        <c:barDir val="col"/>
        <c:grouping val="stacked"/>
        <c:varyColors val="0"/>
        <c:ser>
          <c:idx val="0"/>
          <c:order val="0"/>
          <c:tx>
            <c:strRef>
              <c:f>'April 26'!$B$123</c:f>
              <c:strCache>
                <c:ptCount val="1"/>
                <c:pt idx="0">
                  <c:v>Alternative Treatment</c:v>
                </c:pt>
              </c:strCache>
            </c:strRef>
          </c:tx>
          <c:spPr>
            <a:solidFill>
              <a:schemeClr val="accent2"/>
            </a:solidFill>
            <a:ln>
              <a:solidFill>
                <a:schemeClr val="accent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'April 26'!$A$124:$A$127</c:f>
              <c:strCache>
                <c:ptCount val="4"/>
                <c:pt idx="0">
                  <c:v>2022-23</c:v>
                </c:pt>
                <c:pt idx="1">
                  <c:v>2023-24</c:v>
                </c:pt>
                <c:pt idx="2">
                  <c:v>2024-25</c:v>
                </c:pt>
                <c:pt idx="3">
                  <c:v>2025-26</c:v>
                </c:pt>
              </c:strCache>
            </c:strRef>
          </c:cat>
          <c:val>
            <c:numRef>
              <c:f>'April 26'!$B$124:$B$127</c:f>
              <c:numCache>
                <c:formatCode>General</c:formatCode>
                <c:ptCount val="4"/>
                <c:pt idx="0">
                  <c:v>74</c:v>
                </c:pt>
                <c:pt idx="1">
                  <c:v>74</c:v>
                </c:pt>
                <c:pt idx="2">
                  <c:v>58</c:v>
                </c:pt>
                <c:pt idx="3">
                  <c:v>46</c:v>
                </c:pt>
              </c:numCache>
            </c:numRef>
          </c:val>
          <c:extLst>
            <c:ext xmlns:c16="http://schemas.microsoft.com/office/drawing/2014/chart" uri="{C3380CC4-5D6E-409C-BE32-E72D297353CC}">
              <c16:uniqueId val="{00000000-8712-4400-B7F6-671BE785BAD7}"/>
            </c:ext>
          </c:extLst>
        </c:ser>
        <c:ser>
          <c:idx val="1"/>
          <c:order val="1"/>
          <c:tx>
            <c:strRef>
              <c:f>'April 26'!$C$123</c:f>
              <c:strCache>
                <c:ptCount val="1"/>
                <c:pt idx="0">
                  <c:v>Incineration</c:v>
                </c:pt>
              </c:strCache>
            </c:strRef>
          </c:tx>
          <c:spPr>
            <a:solidFill>
              <a:srgbClr val="FFFF00"/>
            </a:solidFill>
            <a:ln>
              <a:solidFill>
                <a:srgbClr val="FFFF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'April 26'!$A$124:$A$127</c:f>
              <c:strCache>
                <c:ptCount val="4"/>
                <c:pt idx="0">
                  <c:v>2022-23</c:v>
                </c:pt>
                <c:pt idx="1">
                  <c:v>2023-24</c:v>
                </c:pt>
                <c:pt idx="2">
                  <c:v>2024-25</c:v>
                </c:pt>
                <c:pt idx="3">
                  <c:v>2025-26</c:v>
                </c:pt>
              </c:strCache>
            </c:strRef>
          </c:cat>
          <c:val>
            <c:numRef>
              <c:f>'April 26'!$C$124:$C$127</c:f>
              <c:numCache>
                <c:formatCode>General</c:formatCode>
                <c:ptCount val="4"/>
                <c:pt idx="0">
                  <c:v>23</c:v>
                </c:pt>
                <c:pt idx="1">
                  <c:v>21</c:v>
                </c:pt>
                <c:pt idx="2">
                  <c:v>22</c:v>
                </c:pt>
                <c:pt idx="3">
                  <c:v>23</c:v>
                </c:pt>
              </c:numCache>
            </c:numRef>
          </c:val>
          <c:extLst>
            <c:ext xmlns:c16="http://schemas.microsoft.com/office/drawing/2014/chart" uri="{C3380CC4-5D6E-409C-BE32-E72D297353CC}">
              <c16:uniqueId val="{00000001-8712-4400-B7F6-671BE785BAD7}"/>
            </c:ext>
          </c:extLst>
        </c:ser>
        <c:ser>
          <c:idx val="2"/>
          <c:order val="2"/>
          <c:tx>
            <c:strRef>
              <c:f>'April 26'!$D$123</c:f>
              <c:strCache>
                <c:ptCount val="1"/>
                <c:pt idx="0">
                  <c:v>Offensive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'April 26'!$A$124:$A$127</c:f>
              <c:strCache>
                <c:ptCount val="4"/>
                <c:pt idx="0">
                  <c:v>2022-23</c:v>
                </c:pt>
                <c:pt idx="1">
                  <c:v>2023-24</c:v>
                </c:pt>
                <c:pt idx="2">
                  <c:v>2024-25</c:v>
                </c:pt>
                <c:pt idx="3">
                  <c:v>2025-26</c:v>
                </c:pt>
              </c:strCache>
            </c:strRef>
          </c:cat>
          <c:val>
            <c:numRef>
              <c:f>'April 26'!$D$124:$D$127</c:f>
              <c:numCache>
                <c:formatCode>General</c:formatCode>
                <c:ptCount val="4"/>
                <c:pt idx="0">
                  <c:v>3</c:v>
                </c:pt>
                <c:pt idx="1">
                  <c:v>5</c:v>
                </c:pt>
                <c:pt idx="2">
                  <c:v>20</c:v>
                </c:pt>
                <c:pt idx="3">
                  <c:v>31</c:v>
                </c:pt>
              </c:numCache>
            </c:numRef>
          </c:val>
          <c:extLst>
            <c:ext xmlns:c16="http://schemas.microsoft.com/office/drawing/2014/chart" uri="{C3380CC4-5D6E-409C-BE32-E72D297353CC}">
              <c16:uniqueId val="{00000002-8712-4400-B7F6-671BE785BAD7}"/>
            </c:ext>
          </c:extLst>
        </c:ser>
        <c:dLbls>
          <c:showLegendKey val="0"/>
          <c:showVal val="0"/>
          <c:showCatName val="0"/>
          <c:showSerName val="0"/>
          <c:showPercent val="0"/>
          <c:showBubbleSize val="0"/>
        </c:dLbls>
        <c:gapWidth val="150"/>
        <c:overlap val="100"/>
        <c:axId val="577933903"/>
        <c:axId val="577937263"/>
      </c:barChart>
      <c:catAx>
        <c:axId val="577933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937263"/>
        <c:crosses val="autoZero"/>
        <c:auto val="1"/>
        <c:lblAlgn val="ctr"/>
        <c:lblOffset val="100"/>
        <c:noMultiLvlLbl val="0"/>
      </c:catAx>
      <c:valAx>
        <c:axId val="577937263"/>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933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GHFT Carbon Footprint Plus 2019-25 estimated tCO2e</a:t>
            </a:r>
          </a:p>
          <a:p>
            <a:pPr>
              <a:defRPr/>
            </a:pPr>
            <a:r>
              <a:rPr lang="en-US"/>
              <a:t>(Data from Greener NHS Analytics</a:t>
            </a:r>
            <a:r>
              <a:rPr lang="en-US" baseline="0"/>
              <a:t> May 2026)</a:t>
            </a:r>
            <a:endParaRPr lang="en-US"/>
          </a:p>
        </c:rich>
      </c:tx>
      <c:layout>
        <c:manualLayout>
          <c:xMode val="edge"/>
          <c:yMode val="edge"/>
          <c:x val="0.25147892963634366"/>
          <c:y val="2.623811085601836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919120487297578E-2"/>
          <c:y val="8.1457586618876948E-2"/>
          <c:w val="0.88420502154211855"/>
          <c:h val="0.60896072805592638"/>
        </c:manualLayout>
      </c:layout>
      <c:barChart>
        <c:barDir val="col"/>
        <c:grouping val="stacked"/>
        <c:varyColors val="0"/>
        <c:ser>
          <c:idx val="0"/>
          <c:order val="0"/>
          <c:tx>
            <c:strRef>
              <c:f>'Data May26'!$A$67</c:f>
              <c:strCache>
                <c:ptCount val="1"/>
                <c:pt idx="0">
                  <c:v>NHS Carbon Footprint</c:v>
                </c:pt>
              </c:strCache>
            </c:strRef>
          </c:tx>
          <c:spPr>
            <a:solidFill>
              <a:schemeClr val="accent1"/>
            </a:solidFill>
            <a:ln>
              <a:noFill/>
            </a:ln>
            <a:effectLst/>
          </c:spPr>
          <c:invertIfNegative val="0"/>
          <c:cat>
            <c:strRef>
              <c:f>'Data May26'!$B$66:$AA$66</c:f>
              <c:strCache>
                <c:ptCount val="26"/>
                <c:pt idx="0">
                  <c:v>2019/20</c:v>
                </c:pt>
                <c:pt idx="1">
                  <c:v>2020/21</c:v>
                </c:pt>
                <c:pt idx="2">
                  <c:v>2021/22</c:v>
                </c:pt>
                <c:pt idx="3">
                  <c:v>2022/23</c:v>
                </c:pt>
                <c:pt idx="4">
                  <c:v>2023/24</c:v>
                </c:pt>
                <c:pt idx="5">
                  <c:v>2024/25</c:v>
                </c:pt>
                <c:pt idx="6">
                  <c:v>2025/26</c:v>
                </c:pt>
                <c:pt idx="7">
                  <c:v>2026/27</c:v>
                </c:pt>
                <c:pt idx="8">
                  <c:v>2027/28</c:v>
                </c:pt>
                <c:pt idx="9">
                  <c:v>2028/29</c:v>
                </c:pt>
                <c:pt idx="10">
                  <c:v>2029/30</c:v>
                </c:pt>
                <c:pt idx="11">
                  <c:v>2030/31</c:v>
                </c:pt>
                <c:pt idx="12">
                  <c:v>2031/32</c:v>
                </c:pt>
                <c:pt idx="13">
                  <c:v>2032/33</c:v>
                </c:pt>
                <c:pt idx="14">
                  <c:v>2033/34</c:v>
                </c:pt>
                <c:pt idx="15">
                  <c:v>2034/35</c:v>
                </c:pt>
                <c:pt idx="16">
                  <c:v>2035/36</c:v>
                </c:pt>
                <c:pt idx="17">
                  <c:v>2036/37</c:v>
                </c:pt>
                <c:pt idx="18">
                  <c:v>2037/38</c:v>
                </c:pt>
                <c:pt idx="19">
                  <c:v>2038/39</c:v>
                </c:pt>
                <c:pt idx="20">
                  <c:v>2039/40</c:v>
                </c:pt>
                <c:pt idx="21">
                  <c:v>2040/41</c:v>
                </c:pt>
                <c:pt idx="22">
                  <c:v>2041/42</c:v>
                </c:pt>
                <c:pt idx="23">
                  <c:v>2042/43</c:v>
                </c:pt>
                <c:pt idx="24">
                  <c:v>2043/44</c:v>
                </c:pt>
                <c:pt idx="25">
                  <c:v>2044/45</c:v>
                </c:pt>
              </c:strCache>
            </c:strRef>
          </c:cat>
          <c:val>
            <c:numRef>
              <c:f>'Data May26'!$B$67:$AA$67</c:f>
              <c:numCache>
                <c:formatCode>#,##0</c:formatCode>
                <c:ptCount val="26"/>
                <c:pt idx="0">
                  <c:v>24433.026000000005</c:v>
                </c:pt>
                <c:pt idx="1">
                  <c:v>24312.764000000003</c:v>
                </c:pt>
                <c:pt idx="2">
                  <c:v>27441.473700000002</c:v>
                </c:pt>
                <c:pt idx="3">
                  <c:v>25554.341</c:v>
                </c:pt>
                <c:pt idx="4">
                  <c:v>23534.588999999996</c:v>
                </c:pt>
                <c:pt idx="5">
                  <c:v>24402.837999999996</c:v>
                </c:pt>
                <c:pt idx="25" formatCode="General">
                  <c:v>0</c:v>
                </c:pt>
              </c:numCache>
            </c:numRef>
          </c:val>
          <c:extLst>
            <c:ext xmlns:c16="http://schemas.microsoft.com/office/drawing/2014/chart" uri="{C3380CC4-5D6E-409C-BE32-E72D297353CC}">
              <c16:uniqueId val="{00000000-B3C2-415D-8E88-7018510B5FE2}"/>
            </c:ext>
          </c:extLst>
        </c:ser>
        <c:ser>
          <c:idx val="1"/>
          <c:order val="1"/>
          <c:tx>
            <c:strRef>
              <c:f>'Data May26'!$A$68</c:f>
              <c:strCache>
                <c:ptCount val="1"/>
                <c:pt idx="0">
                  <c:v>Medicines and Prescribing </c:v>
                </c:pt>
              </c:strCache>
            </c:strRef>
          </c:tx>
          <c:spPr>
            <a:solidFill>
              <a:schemeClr val="accent2"/>
            </a:solidFill>
            <a:ln>
              <a:noFill/>
            </a:ln>
            <a:effectLst/>
          </c:spPr>
          <c:invertIfNegative val="0"/>
          <c:cat>
            <c:strRef>
              <c:f>'Data May26'!$B$66:$AA$66</c:f>
              <c:strCache>
                <c:ptCount val="26"/>
                <c:pt idx="0">
                  <c:v>2019/20</c:v>
                </c:pt>
                <c:pt idx="1">
                  <c:v>2020/21</c:v>
                </c:pt>
                <c:pt idx="2">
                  <c:v>2021/22</c:v>
                </c:pt>
                <c:pt idx="3">
                  <c:v>2022/23</c:v>
                </c:pt>
                <c:pt idx="4">
                  <c:v>2023/24</c:v>
                </c:pt>
                <c:pt idx="5">
                  <c:v>2024/25</c:v>
                </c:pt>
                <c:pt idx="6">
                  <c:v>2025/26</c:v>
                </c:pt>
                <c:pt idx="7">
                  <c:v>2026/27</c:v>
                </c:pt>
                <c:pt idx="8">
                  <c:v>2027/28</c:v>
                </c:pt>
                <c:pt idx="9">
                  <c:v>2028/29</c:v>
                </c:pt>
                <c:pt idx="10">
                  <c:v>2029/30</c:v>
                </c:pt>
                <c:pt idx="11">
                  <c:v>2030/31</c:v>
                </c:pt>
                <c:pt idx="12">
                  <c:v>2031/32</c:v>
                </c:pt>
                <c:pt idx="13">
                  <c:v>2032/33</c:v>
                </c:pt>
                <c:pt idx="14">
                  <c:v>2033/34</c:v>
                </c:pt>
                <c:pt idx="15">
                  <c:v>2034/35</c:v>
                </c:pt>
                <c:pt idx="16">
                  <c:v>2035/36</c:v>
                </c:pt>
                <c:pt idx="17">
                  <c:v>2036/37</c:v>
                </c:pt>
                <c:pt idx="18">
                  <c:v>2037/38</c:v>
                </c:pt>
                <c:pt idx="19">
                  <c:v>2038/39</c:v>
                </c:pt>
                <c:pt idx="20">
                  <c:v>2039/40</c:v>
                </c:pt>
                <c:pt idx="21">
                  <c:v>2040/41</c:v>
                </c:pt>
                <c:pt idx="22">
                  <c:v>2041/42</c:v>
                </c:pt>
                <c:pt idx="23">
                  <c:v>2042/43</c:v>
                </c:pt>
                <c:pt idx="24">
                  <c:v>2043/44</c:v>
                </c:pt>
                <c:pt idx="25">
                  <c:v>2044/45</c:v>
                </c:pt>
              </c:strCache>
            </c:strRef>
          </c:cat>
          <c:val>
            <c:numRef>
              <c:f>'Data May26'!$B$68:$AA$68</c:f>
              <c:numCache>
                <c:formatCode>#,##0</c:formatCode>
                <c:ptCount val="26"/>
                <c:pt idx="0">
                  <c:v>21767.796999999999</c:v>
                </c:pt>
                <c:pt idx="1">
                  <c:v>17805.296999999999</c:v>
                </c:pt>
                <c:pt idx="2">
                  <c:v>21306.85</c:v>
                </c:pt>
                <c:pt idx="3">
                  <c:v>21096.234</c:v>
                </c:pt>
                <c:pt idx="4">
                  <c:v>20492.833999999999</c:v>
                </c:pt>
                <c:pt idx="5">
                  <c:v>19701.329000000002</c:v>
                </c:pt>
                <c:pt idx="25" formatCode="General">
                  <c:v>0</c:v>
                </c:pt>
              </c:numCache>
            </c:numRef>
          </c:val>
          <c:extLst>
            <c:ext xmlns:c16="http://schemas.microsoft.com/office/drawing/2014/chart" uri="{C3380CC4-5D6E-409C-BE32-E72D297353CC}">
              <c16:uniqueId val="{00000001-B3C2-415D-8E88-7018510B5FE2}"/>
            </c:ext>
          </c:extLst>
        </c:ser>
        <c:ser>
          <c:idx val="2"/>
          <c:order val="2"/>
          <c:tx>
            <c:strRef>
              <c:f>'Data May26'!$A$69</c:f>
              <c:strCache>
                <c:ptCount val="1"/>
                <c:pt idx="0">
                  <c:v>Medical supply chain</c:v>
                </c:pt>
              </c:strCache>
            </c:strRef>
          </c:tx>
          <c:spPr>
            <a:solidFill>
              <a:schemeClr val="accent3"/>
            </a:solidFill>
            <a:ln>
              <a:noFill/>
            </a:ln>
            <a:effectLst/>
          </c:spPr>
          <c:invertIfNegative val="0"/>
          <c:cat>
            <c:strRef>
              <c:f>'Data May26'!$B$66:$AA$66</c:f>
              <c:strCache>
                <c:ptCount val="26"/>
                <c:pt idx="0">
                  <c:v>2019/20</c:v>
                </c:pt>
                <c:pt idx="1">
                  <c:v>2020/21</c:v>
                </c:pt>
                <c:pt idx="2">
                  <c:v>2021/22</c:v>
                </c:pt>
                <c:pt idx="3">
                  <c:v>2022/23</c:v>
                </c:pt>
                <c:pt idx="4">
                  <c:v>2023/24</c:v>
                </c:pt>
                <c:pt idx="5">
                  <c:v>2024/25</c:v>
                </c:pt>
                <c:pt idx="6">
                  <c:v>2025/26</c:v>
                </c:pt>
                <c:pt idx="7">
                  <c:v>2026/27</c:v>
                </c:pt>
                <c:pt idx="8">
                  <c:v>2027/28</c:v>
                </c:pt>
                <c:pt idx="9">
                  <c:v>2028/29</c:v>
                </c:pt>
                <c:pt idx="10">
                  <c:v>2029/30</c:v>
                </c:pt>
                <c:pt idx="11">
                  <c:v>2030/31</c:v>
                </c:pt>
                <c:pt idx="12">
                  <c:v>2031/32</c:v>
                </c:pt>
                <c:pt idx="13">
                  <c:v>2032/33</c:v>
                </c:pt>
                <c:pt idx="14">
                  <c:v>2033/34</c:v>
                </c:pt>
                <c:pt idx="15">
                  <c:v>2034/35</c:v>
                </c:pt>
                <c:pt idx="16">
                  <c:v>2035/36</c:v>
                </c:pt>
                <c:pt idx="17">
                  <c:v>2036/37</c:v>
                </c:pt>
                <c:pt idx="18">
                  <c:v>2037/38</c:v>
                </c:pt>
                <c:pt idx="19">
                  <c:v>2038/39</c:v>
                </c:pt>
                <c:pt idx="20">
                  <c:v>2039/40</c:v>
                </c:pt>
                <c:pt idx="21">
                  <c:v>2040/41</c:v>
                </c:pt>
                <c:pt idx="22">
                  <c:v>2041/42</c:v>
                </c:pt>
                <c:pt idx="23">
                  <c:v>2042/43</c:v>
                </c:pt>
                <c:pt idx="24">
                  <c:v>2043/44</c:v>
                </c:pt>
                <c:pt idx="25">
                  <c:v>2044/45</c:v>
                </c:pt>
              </c:strCache>
            </c:strRef>
          </c:cat>
          <c:val>
            <c:numRef>
              <c:f>'Data May26'!$B$69:$AA$69</c:f>
              <c:numCache>
                <c:formatCode>#,##0</c:formatCode>
                <c:ptCount val="26"/>
                <c:pt idx="0">
                  <c:v>26014.763999999999</c:v>
                </c:pt>
                <c:pt idx="1">
                  <c:v>26662.58</c:v>
                </c:pt>
                <c:pt idx="2">
                  <c:v>43171.050999999999</c:v>
                </c:pt>
                <c:pt idx="3">
                  <c:v>46178.182999999997</c:v>
                </c:pt>
                <c:pt idx="4">
                  <c:v>32368.374</c:v>
                </c:pt>
                <c:pt idx="5">
                  <c:v>36867.025000000001</c:v>
                </c:pt>
                <c:pt idx="25" formatCode="General">
                  <c:v>0</c:v>
                </c:pt>
              </c:numCache>
            </c:numRef>
          </c:val>
          <c:extLst>
            <c:ext xmlns:c16="http://schemas.microsoft.com/office/drawing/2014/chart" uri="{C3380CC4-5D6E-409C-BE32-E72D297353CC}">
              <c16:uniqueId val="{00000002-B3C2-415D-8E88-7018510B5FE2}"/>
            </c:ext>
          </c:extLst>
        </c:ser>
        <c:ser>
          <c:idx val="3"/>
          <c:order val="3"/>
          <c:tx>
            <c:strRef>
              <c:f>'Data May26'!$A$70</c:f>
              <c:strCache>
                <c:ptCount val="1"/>
                <c:pt idx="0">
                  <c:v>Other supply chain</c:v>
                </c:pt>
              </c:strCache>
            </c:strRef>
          </c:tx>
          <c:spPr>
            <a:solidFill>
              <a:schemeClr val="accent4"/>
            </a:solidFill>
            <a:ln>
              <a:noFill/>
            </a:ln>
            <a:effectLst/>
          </c:spPr>
          <c:invertIfNegative val="0"/>
          <c:cat>
            <c:strRef>
              <c:f>'Data May26'!$B$66:$AA$66</c:f>
              <c:strCache>
                <c:ptCount val="26"/>
                <c:pt idx="0">
                  <c:v>2019/20</c:v>
                </c:pt>
                <c:pt idx="1">
                  <c:v>2020/21</c:v>
                </c:pt>
                <c:pt idx="2">
                  <c:v>2021/22</c:v>
                </c:pt>
                <c:pt idx="3">
                  <c:v>2022/23</c:v>
                </c:pt>
                <c:pt idx="4">
                  <c:v>2023/24</c:v>
                </c:pt>
                <c:pt idx="5">
                  <c:v>2024/25</c:v>
                </c:pt>
                <c:pt idx="6">
                  <c:v>2025/26</c:v>
                </c:pt>
                <c:pt idx="7">
                  <c:v>2026/27</c:v>
                </c:pt>
                <c:pt idx="8">
                  <c:v>2027/28</c:v>
                </c:pt>
                <c:pt idx="9">
                  <c:v>2028/29</c:v>
                </c:pt>
                <c:pt idx="10">
                  <c:v>2029/30</c:v>
                </c:pt>
                <c:pt idx="11">
                  <c:v>2030/31</c:v>
                </c:pt>
                <c:pt idx="12">
                  <c:v>2031/32</c:v>
                </c:pt>
                <c:pt idx="13">
                  <c:v>2032/33</c:v>
                </c:pt>
                <c:pt idx="14">
                  <c:v>2033/34</c:v>
                </c:pt>
                <c:pt idx="15">
                  <c:v>2034/35</c:v>
                </c:pt>
                <c:pt idx="16">
                  <c:v>2035/36</c:v>
                </c:pt>
                <c:pt idx="17">
                  <c:v>2036/37</c:v>
                </c:pt>
                <c:pt idx="18">
                  <c:v>2037/38</c:v>
                </c:pt>
                <c:pt idx="19">
                  <c:v>2038/39</c:v>
                </c:pt>
                <c:pt idx="20">
                  <c:v>2039/40</c:v>
                </c:pt>
                <c:pt idx="21">
                  <c:v>2040/41</c:v>
                </c:pt>
                <c:pt idx="22">
                  <c:v>2041/42</c:v>
                </c:pt>
                <c:pt idx="23">
                  <c:v>2042/43</c:v>
                </c:pt>
                <c:pt idx="24">
                  <c:v>2043/44</c:v>
                </c:pt>
                <c:pt idx="25">
                  <c:v>2044/45</c:v>
                </c:pt>
              </c:strCache>
            </c:strRef>
          </c:cat>
          <c:val>
            <c:numRef>
              <c:f>'Data May26'!$B$70:$AA$70</c:f>
              <c:numCache>
                <c:formatCode>#,##0</c:formatCode>
                <c:ptCount val="26"/>
                <c:pt idx="0">
                  <c:v>35312.621999999996</c:v>
                </c:pt>
                <c:pt idx="1">
                  <c:v>44467.442999999992</c:v>
                </c:pt>
                <c:pt idx="2">
                  <c:v>41220.472999999998</c:v>
                </c:pt>
                <c:pt idx="3">
                  <c:v>33307.402000000002</c:v>
                </c:pt>
                <c:pt idx="4">
                  <c:v>36990.525000000001</c:v>
                </c:pt>
                <c:pt idx="5">
                  <c:v>35985.217000000004</c:v>
                </c:pt>
                <c:pt idx="25" formatCode="General">
                  <c:v>0</c:v>
                </c:pt>
              </c:numCache>
            </c:numRef>
          </c:val>
          <c:extLst>
            <c:ext xmlns:c16="http://schemas.microsoft.com/office/drawing/2014/chart" uri="{C3380CC4-5D6E-409C-BE32-E72D297353CC}">
              <c16:uniqueId val="{00000003-B3C2-415D-8E88-7018510B5FE2}"/>
            </c:ext>
          </c:extLst>
        </c:ser>
        <c:ser>
          <c:idx val="4"/>
          <c:order val="4"/>
          <c:tx>
            <c:strRef>
              <c:f>'Data May26'!$A$71</c:f>
              <c:strCache>
                <c:ptCount val="1"/>
                <c:pt idx="0">
                  <c:v>NHS commissioned services</c:v>
                </c:pt>
              </c:strCache>
            </c:strRef>
          </c:tx>
          <c:spPr>
            <a:solidFill>
              <a:schemeClr val="accent5"/>
            </a:solidFill>
            <a:ln>
              <a:noFill/>
            </a:ln>
            <a:effectLst/>
          </c:spPr>
          <c:invertIfNegative val="0"/>
          <c:cat>
            <c:strRef>
              <c:f>'Data May26'!$B$66:$AA$66</c:f>
              <c:strCache>
                <c:ptCount val="26"/>
                <c:pt idx="0">
                  <c:v>2019/20</c:v>
                </c:pt>
                <c:pt idx="1">
                  <c:v>2020/21</c:v>
                </c:pt>
                <c:pt idx="2">
                  <c:v>2021/22</c:v>
                </c:pt>
                <c:pt idx="3">
                  <c:v>2022/23</c:v>
                </c:pt>
                <c:pt idx="4">
                  <c:v>2023/24</c:v>
                </c:pt>
                <c:pt idx="5">
                  <c:v>2024/25</c:v>
                </c:pt>
                <c:pt idx="6">
                  <c:v>2025/26</c:v>
                </c:pt>
                <c:pt idx="7">
                  <c:v>2026/27</c:v>
                </c:pt>
                <c:pt idx="8">
                  <c:v>2027/28</c:v>
                </c:pt>
                <c:pt idx="9">
                  <c:v>2028/29</c:v>
                </c:pt>
                <c:pt idx="10">
                  <c:v>2029/30</c:v>
                </c:pt>
                <c:pt idx="11">
                  <c:v>2030/31</c:v>
                </c:pt>
                <c:pt idx="12">
                  <c:v>2031/32</c:v>
                </c:pt>
                <c:pt idx="13">
                  <c:v>2032/33</c:v>
                </c:pt>
                <c:pt idx="14">
                  <c:v>2033/34</c:v>
                </c:pt>
                <c:pt idx="15">
                  <c:v>2034/35</c:v>
                </c:pt>
                <c:pt idx="16">
                  <c:v>2035/36</c:v>
                </c:pt>
                <c:pt idx="17">
                  <c:v>2036/37</c:v>
                </c:pt>
                <c:pt idx="18">
                  <c:v>2037/38</c:v>
                </c:pt>
                <c:pt idx="19">
                  <c:v>2038/39</c:v>
                </c:pt>
                <c:pt idx="20">
                  <c:v>2039/40</c:v>
                </c:pt>
                <c:pt idx="21">
                  <c:v>2040/41</c:v>
                </c:pt>
                <c:pt idx="22">
                  <c:v>2041/42</c:v>
                </c:pt>
                <c:pt idx="23">
                  <c:v>2042/43</c:v>
                </c:pt>
                <c:pt idx="24">
                  <c:v>2043/44</c:v>
                </c:pt>
                <c:pt idx="25">
                  <c:v>2044/45</c:v>
                </c:pt>
              </c:strCache>
            </c:strRef>
          </c:cat>
          <c:val>
            <c:numRef>
              <c:f>'Data May26'!$B$71:$AA$71</c:f>
              <c:numCache>
                <c:formatCode>#,##0</c:formatCode>
                <c:ptCount val="26"/>
                <c:pt idx="0">
                  <c:v>0</c:v>
                </c:pt>
                <c:pt idx="1">
                  <c:v>0</c:v>
                </c:pt>
                <c:pt idx="2">
                  <c:v>0</c:v>
                </c:pt>
                <c:pt idx="3">
                  <c:v>31.928999999999998</c:v>
                </c:pt>
                <c:pt idx="4">
                  <c:v>182.10400000000001</c:v>
                </c:pt>
                <c:pt idx="5">
                  <c:v>3.1880000000000002</c:v>
                </c:pt>
                <c:pt idx="25" formatCode="General">
                  <c:v>0</c:v>
                </c:pt>
              </c:numCache>
            </c:numRef>
          </c:val>
          <c:extLst>
            <c:ext xmlns:c16="http://schemas.microsoft.com/office/drawing/2014/chart" uri="{C3380CC4-5D6E-409C-BE32-E72D297353CC}">
              <c16:uniqueId val="{00000004-B3C2-415D-8E88-7018510B5FE2}"/>
            </c:ext>
          </c:extLst>
        </c:ser>
        <c:ser>
          <c:idx val="5"/>
          <c:order val="5"/>
          <c:tx>
            <c:strRef>
              <c:f>'Data May26'!$A$72</c:f>
              <c:strCache>
                <c:ptCount val="1"/>
                <c:pt idx="0">
                  <c:v>Non-NHS commissioned services</c:v>
                </c:pt>
              </c:strCache>
            </c:strRef>
          </c:tx>
          <c:spPr>
            <a:solidFill>
              <a:schemeClr val="accent6"/>
            </a:solidFill>
            <a:ln>
              <a:noFill/>
            </a:ln>
            <a:effectLst/>
          </c:spPr>
          <c:invertIfNegative val="0"/>
          <c:cat>
            <c:strRef>
              <c:f>'Data May26'!$B$66:$AA$66</c:f>
              <c:strCache>
                <c:ptCount val="26"/>
                <c:pt idx="0">
                  <c:v>2019/20</c:v>
                </c:pt>
                <c:pt idx="1">
                  <c:v>2020/21</c:v>
                </c:pt>
                <c:pt idx="2">
                  <c:v>2021/22</c:v>
                </c:pt>
                <c:pt idx="3">
                  <c:v>2022/23</c:v>
                </c:pt>
                <c:pt idx="4">
                  <c:v>2023/24</c:v>
                </c:pt>
                <c:pt idx="5">
                  <c:v>2024/25</c:v>
                </c:pt>
                <c:pt idx="6">
                  <c:v>2025/26</c:v>
                </c:pt>
                <c:pt idx="7">
                  <c:v>2026/27</c:v>
                </c:pt>
                <c:pt idx="8">
                  <c:v>2027/28</c:v>
                </c:pt>
                <c:pt idx="9">
                  <c:v>2028/29</c:v>
                </c:pt>
                <c:pt idx="10">
                  <c:v>2029/30</c:v>
                </c:pt>
                <c:pt idx="11">
                  <c:v>2030/31</c:v>
                </c:pt>
                <c:pt idx="12">
                  <c:v>2031/32</c:v>
                </c:pt>
                <c:pt idx="13">
                  <c:v>2032/33</c:v>
                </c:pt>
                <c:pt idx="14">
                  <c:v>2033/34</c:v>
                </c:pt>
                <c:pt idx="15">
                  <c:v>2034/35</c:v>
                </c:pt>
                <c:pt idx="16">
                  <c:v>2035/36</c:v>
                </c:pt>
                <c:pt idx="17">
                  <c:v>2036/37</c:v>
                </c:pt>
                <c:pt idx="18">
                  <c:v>2037/38</c:v>
                </c:pt>
                <c:pt idx="19">
                  <c:v>2038/39</c:v>
                </c:pt>
                <c:pt idx="20">
                  <c:v>2039/40</c:v>
                </c:pt>
                <c:pt idx="21">
                  <c:v>2040/41</c:v>
                </c:pt>
                <c:pt idx="22">
                  <c:v>2041/42</c:v>
                </c:pt>
                <c:pt idx="23">
                  <c:v>2042/43</c:v>
                </c:pt>
                <c:pt idx="24">
                  <c:v>2043/44</c:v>
                </c:pt>
                <c:pt idx="25">
                  <c:v>2044/45</c:v>
                </c:pt>
              </c:strCache>
            </c:strRef>
          </c:cat>
          <c:val>
            <c:numRef>
              <c:f>'Data May26'!$B$72:$AA$72</c:f>
              <c:numCache>
                <c:formatCode>#,##0</c:formatCode>
                <c:ptCount val="26"/>
                <c:pt idx="0">
                  <c:v>1046.95</c:v>
                </c:pt>
                <c:pt idx="1">
                  <c:v>841.69</c:v>
                </c:pt>
                <c:pt idx="2">
                  <c:v>1077.02</c:v>
                </c:pt>
                <c:pt idx="3">
                  <c:v>936.58699999999999</c:v>
                </c:pt>
                <c:pt idx="4">
                  <c:v>802.01599999999996</c:v>
                </c:pt>
                <c:pt idx="5">
                  <c:v>546.43499999999995</c:v>
                </c:pt>
                <c:pt idx="25" formatCode="General">
                  <c:v>0</c:v>
                </c:pt>
              </c:numCache>
            </c:numRef>
          </c:val>
          <c:extLst>
            <c:ext xmlns:c16="http://schemas.microsoft.com/office/drawing/2014/chart" uri="{C3380CC4-5D6E-409C-BE32-E72D297353CC}">
              <c16:uniqueId val="{00000005-B3C2-415D-8E88-7018510B5FE2}"/>
            </c:ext>
          </c:extLst>
        </c:ser>
        <c:ser>
          <c:idx val="6"/>
          <c:order val="6"/>
          <c:tx>
            <c:strRef>
              <c:f>'Data May26'!$A$73</c:f>
              <c:strCache>
                <c:ptCount val="1"/>
                <c:pt idx="0">
                  <c:v>Personal travel</c:v>
                </c:pt>
              </c:strCache>
            </c:strRef>
          </c:tx>
          <c:spPr>
            <a:solidFill>
              <a:schemeClr val="accent1">
                <a:lumMod val="60000"/>
              </a:schemeClr>
            </a:solidFill>
            <a:ln>
              <a:noFill/>
            </a:ln>
            <a:effectLst/>
          </c:spPr>
          <c:invertIfNegative val="0"/>
          <c:cat>
            <c:strRef>
              <c:f>'Data May26'!$B$66:$AA$66</c:f>
              <c:strCache>
                <c:ptCount val="26"/>
                <c:pt idx="0">
                  <c:v>2019/20</c:v>
                </c:pt>
                <c:pt idx="1">
                  <c:v>2020/21</c:v>
                </c:pt>
                <c:pt idx="2">
                  <c:v>2021/22</c:v>
                </c:pt>
                <c:pt idx="3">
                  <c:v>2022/23</c:v>
                </c:pt>
                <c:pt idx="4">
                  <c:v>2023/24</c:v>
                </c:pt>
                <c:pt idx="5">
                  <c:v>2024/25</c:v>
                </c:pt>
                <c:pt idx="6">
                  <c:v>2025/26</c:v>
                </c:pt>
                <c:pt idx="7">
                  <c:v>2026/27</c:v>
                </c:pt>
                <c:pt idx="8">
                  <c:v>2027/28</c:v>
                </c:pt>
                <c:pt idx="9">
                  <c:v>2028/29</c:v>
                </c:pt>
                <c:pt idx="10">
                  <c:v>2029/30</c:v>
                </c:pt>
                <c:pt idx="11">
                  <c:v>2030/31</c:v>
                </c:pt>
                <c:pt idx="12">
                  <c:v>2031/32</c:v>
                </c:pt>
                <c:pt idx="13">
                  <c:v>2032/33</c:v>
                </c:pt>
                <c:pt idx="14">
                  <c:v>2033/34</c:v>
                </c:pt>
                <c:pt idx="15">
                  <c:v>2034/35</c:v>
                </c:pt>
                <c:pt idx="16">
                  <c:v>2035/36</c:v>
                </c:pt>
                <c:pt idx="17">
                  <c:v>2036/37</c:v>
                </c:pt>
                <c:pt idx="18">
                  <c:v>2037/38</c:v>
                </c:pt>
                <c:pt idx="19">
                  <c:v>2038/39</c:v>
                </c:pt>
                <c:pt idx="20">
                  <c:v>2039/40</c:v>
                </c:pt>
                <c:pt idx="21">
                  <c:v>2040/41</c:v>
                </c:pt>
                <c:pt idx="22">
                  <c:v>2041/42</c:v>
                </c:pt>
                <c:pt idx="23">
                  <c:v>2042/43</c:v>
                </c:pt>
                <c:pt idx="24">
                  <c:v>2043/44</c:v>
                </c:pt>
                <c:pt idx="25">
                  <c:v>2044/45</c:v>
                </c:pt>
              </c:strCache>
            </c:strRef>
          </c:cat>
          <c:val>
            <c:numRef>
              <c:f>'Data May26'!$B$73:$AA$73</c:f>
              <c:numCache>
                <c:formatCode>#,##0</c:formatCode>
                <c:ptCount val="26"/>
                <c:pt idx="0">
                  <c:v>15973.627999999999</c:v>
                </c:pt>
                <c:pt idx="1">
                  <c:v>14877.380999999999</c:v>
                </c:pt>
                <c:pt idx="2">
                  <c:v>15086.970000000001</c:v>
                </c:pt>
                <c:pt idx="3">
                  <c:v>13912.375</c:v>
                </c:pt>
                <c:pt idx="4">
                  <c:v>14347.017</c:v>
                </c:pt>
                <c:pt idx="5">
                  <c:v>13927.725</c:v>
                </c:pt>
                <c:pt idx="25" formatCode="General">
                  <c:v>0</c:v>
                </c:pt>
              </c:numCache>
            </c:numRef>
          </c:val>
          <c:extLst>
            <c:ext xmlns:c16="http://schemas.microsoft.com/office/drawing/2014/chart" uri="{C3380CC4-5D6E-409C-BE32-E72D297353CC}">
              <c16:uniqueId val="{00000006-B3C2-415D-8E88-7018510B5FE2}"/>
            </c:ext>
          </c:extLst>
        </c:ser>
        <c:ser>
          <c:idx val="7"/>
          <c:order val="7"/>
          <c:tx>
            <c:strRef>
              <c:f>'Data May26'!$A$75</c:f>
              <c:strCache>
                <c:ptCount val="1"/>
                <c:pt idx="0">
                  <c:v>GHT  to meet national trajectory</c:v>
                </c:pt>
              </c:strCache>
            </c:strRef>
          </c:tx>
          <c:spPr>
            <a:solidFill>
              <a:schemeClr val="bg2">
                <a:lumMod val="90000"/>
              </a:schemeClr>
            </a:solidFill>
            <a:ln>
              <a:solidFill>
                <a:schemeClr val="bg2">
                  <a:lumMod val="75000"/>
                </a:schemeClr>
              </a:solidFill>
            </a:ln>
            <a:effectLst/>
          </c:spPr>
          <c:invertIfNegative val="0"/>
          <c:cat>
            <c:strRef>
              <c:f>'Data May26'!$B$66:$AA$66</c:f>
              <c:strCache>
                <c:ptCount val="26"/>
                <c:pt idx="0">
                  <c:v>2019/20</c:v>
                </c:pt>
                <c:pt idx="1">
                  <c:v>2020/21</c:v>
                </c:pt>
                <c:pt idx="2">
                  <c:v>2021/22</c:v>
                </c:pt>
                <c:pt idx="3">
                  <c:v>2022/23</c:v>
                </c:pt>
                <c:pt idx="4">
                  <c:v>2023/24</c:v>
                </c:pt>
                <c:pt idx="5">
                  <c:v>2024/25</c:v>
                </c:pt>
                <c:pt idx="6">
                  <c:v>2025/26</c:v>
                </c:pt>
                <c:pt idx="7">
                  <c:v>2026/27</c:v>
                </c:pt>
                <c:pt idx="8">
                  <c:v>2027/28</c:v>
                </c:pt>
                <c:pt idx="9">
                  <c:v>2028/29</c:v>
                </c:pt>
                <c:pt idx="10">
                  <c:v>2029/30</c:v>
                </c:pt>
                <c:pt idx="11">
                  <c:v>2030/31</c:v>
                </c:pt>
                <c:pt idx="12">
                  <c:v>2031/32</c:v>
                </c:pt>
                <c:pt idx="13">
                  <c:v>2032/33</c:v>
                </c:pt>
                <c:pt idx="14">
                  <c:v>2033/34</c:v>
                </c:pt>
                <c:pt idx="15">
                  <c:v>2034/35</c:v>
                </c:pt>
                <c:pt idx="16">
                  <c:v>2035/36</c:v>
                </c:pt>
                <c:pt idx="17">
                  <c:v>2036/37</c:v>
                </c:pt>
                <c:pt idx="18">
                  <c:v>2037/38</c:v>
                </c:pt>
                <c:pt idx="19">
                  <c:v>2038/39</c:v>
                </c:pt>
                <c:pt idx="20">
                  <c:v>2039/40</c:v>
                </c:pt>
                <c:pt idx="21">
                  <c:v>2040/41</c:v>
                </c:pt>
                <c:pt idx="22">
                  <c:v>2041/42</c:v>
                </c:pt>
                <c:pt idx="23">
                  <c:v>2042/43</c:v>
                </c:pt>
                <c:pt idx="24">
                  <c:v>2043/44</c:v>
                </c:pt>
                <c:pt idx="25">
                  <c:v>2044/45</c:v>
                </c:pt>
              </c:strCache>
            </c:strRef>
          </c:cat>
          <c:val>
            <c:numRef>
              <c:f>'Data May26'!$B$74:$AA$74</c:f>
              <c:numCache>
                <c:formatCode>General</c:formatCode>
                <c:ptCount val="26"/>
                <c:pt idx="17">
                  <c:v>27032</c:v>
                </c:pt>
                <c:pt idx="18">
                  <c:v>27032</c:v>
                </c:pt>
                <c:pt idx="19">
                  <c:v>27032</c:v>
                </c:pt>
                <c:pt idx="25">
                  <c:v>0</c:v>
                </c:pt>
              </c:numCache>
            </c:numRef>
          </c:val>
          <c:extLst>
            <c:ext xmlns:c16="http://schemas.microsoft.com/office/drawing/2014/chart" uri="{C3380CC4-5D6E-409C-BE32-E72D297353CC}">
              <c16:uniqueId val="{00000007-B3C2-415D-8E88-7018510B5FE2}"/>
            </c:ext>
          </c:extLst>
        </c:ser>
        <c:dLbls>
          <c:showLegendKey val="0"/>
          <c:showVal val="0"/>
          <c:showCatName val="0"/>
          <c:showSerName val="0"/>
          <c:showPercent val="0"/>
          <c:showBubbleSize val="0"/>
        </c:dLbls>
        <c:gapWidth val="150"/>
        <c:overlap val="100"/>
        <c:axId val="2062631296"/>
        <c:axId val="2062631776"/>
      </c:barChart>
      <c:catAx>
        <c:axId val="2062631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2631776"/>
        <c:crosses val="autoZero"/>
        <c:auto val="1"/>
        <c:lblAlgn val="ctr"/>
        <c:lblOffset val="100"/>
        <c:noMultiLvlLbl val="0"/>
      </c:catAx>
      <c:valAx>
        <c:axId val="2062631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tCO2e</a:t>
                </a:r>
              </a:p>
            </c:rich>
          </c:tx>
          <c:layout>
            <c:manualLayout>
              <c:xMode val="edge"/>
              <c:yMode val="edge"/>
              <c:x val="0"/>
              <c:y val="0.3345359134142341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2631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e38be9f-9fbd-435a-a553-926523cc33e3" xsi:nil="true"/>
    <lcf76f155ced4ddcb4097134ff3c332f xmlns="4071cade-57ca-424c-a460-84c4ac7929c1">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EC57D1D23AD2418E63DEA5F89175B1" ma:contentTypeVersion="26" ma:contentTypeDescription="Create a new document." ma:contentTypeScope="" ma:versionID="b39a8b2ec8f544f755161dbd40ed5652">
  <xsd:schema xmlns:xsd="http://www.w3.org/2001/XMLSchema" xmlns:xs="http://www.w3.org/2001/XMLSchema" xmlns:p="http://schemas.microsoft.com/office/2006/metadata/properties" xmlns:ns1="http://schemas.microsoft.com/sharepoint/v3" xmlns:ns2="be38be9f-9fbd-435a-a553-926523cc33e3" xmlns:ns3="4071cade-57ca-424c-a460-84c4ac7929c1" targetNamespace="http://schemas.microsoft.com/office/2006/metadata/properties" ma:root="true" ma:fieldsID="aee964827442982d88f34cd1a3da7de6" ns1:_="" ns2:_="" ns3:_="">
    <xsd:import namespace="http://schemas.microsoft.com/sharepoint/v3"/>
    <xsd:import namespace="be38be9f-9fbd-435a-a553-926523cc33e3"/>
    <xsd:import namespace="4071cade-57ca-424c-a460-84c4ac7929c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38be9f-9fbd-435a-a553-926523cc33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baff063-e5e1-4b70-bcd6-d67836de8d8c}" ma:internalName="TaxCatchAll" ma:showField="CatchAllData" ma:web="be38be9f-9fbd-435a-a553-926523cc33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1cade-57ca-424c-a460-84c4ac7929c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ObjectDetectorVersions" ma:index="13" nillable="true" ma:displayName="MediaServiceObjectDetectorVersions" ma:description="" ma:hidden="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00F7E-0A3C-459C-8F06-B493610D4C2F}">
  <ds:schemaRefs>
    <ds:schemaRef ds:uri="http://schemas.microsoft.com/office/2006/metadata/properties"/>
    <ds:schemaRef ds:uri="http://schemas.microsoft.com/office/infopath/2007/PartnerControls"/>
    <ds:schemaRef ds:uri="http://schemas.microsoft.com/sharepoint/v3"/>
    <ds:schemaRef ds:uri="be38be9f-9fbd-435a-a553-926523cc33e3"/>
    <ds:schemaRef ds:uri="4071cade-57ca-424c-a460-84c4ac7929c1"/>
  </ds:schemaRefs>
</ds:datastoreItem>
</file>

<file path=customXml/itemProps2.xml><?xml version="1.0" encoding="utf-8"?>
<ds:datastoreItem xmlns:ds="http://schemas.openxmlformats.org/officeDocument/2006/customXml" ds:itemID="{BC8B52D9-9D3B-4E4F-8465-57236E92C776}">
  <ds:schemaRefs>
    <ds:schemaRef ds:uri="http://schemas.microsoft.com/sharepoint/v3/contenttype/forms"/>
  </ds:schemaRefs>
</ds:datastoreItem>
</file>

<file path=customXml/itemProps3.xml><?xml version="1.0" encoding="utf-8"?>
<ds:datastoreItem xmlns:ds="http://schemas.openxmlformats.org/officeDocument/2006/customXml" ds:itemID="{0C5436C6-AC3B-40DF-AD47-735DAB346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38be9f-9fbd-435a-a553-926523cc33e3"/>
    <ds:schemaRef ds:uri="4071cade-57ca-424c-a460-84c4ac792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6565D2-FFB4-4076-8253-FAC39D98A72A}">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1959</TotalTime>
  <Pages>15</Pages>
  <Words>5325</Words>
  <Characters>30359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Gloucestershire Hospitals NHS Foundation Trust</Company>
  <LinksUpToDate>false</LinksUpToDate>
  <CharactersWithSpaces>35613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Cleary Jen</dc:creator>
  <cp:lastModifiedBy>CLEARY, Jen (GLOUCESTERSHIRE HOSPITALS NHS FOUNDATION TRUST)</cp:lastModifiedBy>
  <cp:revision>540</cp:revision>
  <cp:lastPrinted>2025-05-19T10:47:00Z</cp:lastPrinted>
  <dcterms:created xsi:type="dcterms:W3CDTF">2026-01-06T11:12:00Z</dcterms:created>
  <dcterms:modified xsi:type="dcterms:W3CDTF">2026-07-27T08:53:00Z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0x010100EDEC57D1D23AD2418E63DEA5F89175B1</vt:lpwstr>
  </property>
  <property fmtid="{D5CDD505-2E9C-101B-9397-08002B2CF9AE}" pid="3" name="Order">
    <vt:r8>1273100</vt:r8>
  </property>
  <property fmtid="{D5CDD505-2E9C-101B-9397-08002B2CF9AE}" pid="4" name="MediaServiceImageTags">
    <vt:lpwstr/>
  </property>
  <property fmtid="{D5CDD505-2E9C-101B-9397-08002B2CF9AE}" pid="6" name="docLang">
    <vt:lpwstr>en</vt:lpwstr>
  </property>
</Properties>
</file>