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5FF3" w14:textId="77777777" w:rsidR="005D14AF" w:rsidRPr="005D14AF" w:rsidRDefault="005D14AF" w:rsidP="005D14AF">
      <w:pPr>
        <w:spacing w:before="100" w:beforeAutospacing="1" w:after="100" w:afterAutospacing="1" w:line="300" w:lineRule="atLeast"/>
        <w:outlineLvl w:val="2"/>
        <w:rPr>
          <w:rFonts w:eastAsia="Times New Roman" w:cs="Arial"/>
          <w:b/>
          <w:bCs/>
          <w:szCs w:val="24"/>
        </w:rPr>
      </w:pPr>
      <w:r w:rsidRPr="005D14AF">
        <w:rPr>
          <w:rFonts w:eastAsia="Times New Roman" w:cs="Arial"/>
          <w:b/>
          <w:bCs/>
          <w:szCs w:val="24"/>
        </w:rPr>
        <w:t>WRES WDES 2026-2027 Action Plan</w:t>
      </w:r>
    </w:p>
    <w:p w14:paraId="3A29258B" w14:textId="77777777" w:rsidR="005D14AF" w:rsidRPr="005D14AF" w:rsidRDefault="005D14AF" w:rsidP="005D14AF">
      <w:pPr>
        <w:spacing w:before="100" w:beforeAutospacing="1" w:after="100" w:afterAutospacing="1" w:line="300" w:lineRule="atLeast"/>
        <w:outlineLvl w:val="2"/>
        <w:rPr>
          <w:rFonts w:eastAsia="Times New Roman" w:cs="Arial"/>
          <w:b/>
          <w:bCs/>
          <w:szCs w:val="24"/>
        </w:rPr>
      </w:pPr>
      <w:r w:rsidRPr="005D14AF">
        <w:rPr>
          <w:rFonts w:eastAsia="Times New Roman" w:cs="Arial"/>
          <w:b/>
          <w:bCs/>
          <w:szCs w:val="24"/>
        </w:rPr>
        <w:t>Refocusing the WRES and WDES Action Plan</w:t>
      </w:r>
    </w:p>
    <w:p w14:paraId="579222A1" w14:textId="77777777" w:rsidR="005D14AF" w:rsidRPr="00383EE8" w:rsidRDefault="005D14AF" w:rsidP="005D14AF">
      <w:pPr>
        <w:spacing w:before="100" w:beforeAutospacing="1" w:after="100" w:afterAutospacing="1" w:line="300" w:lineRule="atLeast"/>
        <w:rPr>
          <w:rFonts w:eastAsia="Times New Roman" w:cs="Arial"/>
          <w:szCs w:val="24"/>
        </w:rPr>
      </w:pPr>
      <w:r w:rsidRPr="00383EE8">
        <w:rPr>
          <w:rFonts w:eastAsia="Times New Roman" w:cs="Arial"/>
          <w:szCs w:val="24"/>
        </w:rPr>
        <w:t>Following a review of progress against the existing 2025-2027 WRES and WDES Action Plan, it has been agreed that a more focused approach is required to accelerate improvement and deliver meaningful change for our staff. While the previous plan included a broad range of commitments, it is recognised that concentrating efforts on a smaller number of priority areas will enable the Trust to maximise impact, strengthen accountability and make more effective use of available resources.</w:t>
      </w:r>
    </w:p>
    <w:p w14:paraId="1C47723A" w14:textId="77777777" w:rsidR="005D14AF" w:rsidRPr="00383EE8" w:rsidRDefault="005D14AF" w:rsidP="005D14AF">
      <w:pPr>
        <w:spacing w:before="100" w:beforeAutospacing="1" w:after="100" w:afterAutospacing="1" w:line="300" w:lineRule="atLeast"/>
        <w:rPr>
          <w:rFonts w:eastAsia="Times New Roman" w:cs="Arial"/>
          <w:szCs w:val="24"/>
        </w:rPr>
      </w:pPr>
      <w:r w:rsidRPr="00383EE8">
        <w:rPr>
          <w:rFonts w:eastAsia="Times New Roman" w:cs="Arial"/>
          <w:szCs w:val="24"/>
        </w:rPr>
        <w:t>For both the Workforce Race Equality Standard (WRES) and Workforce Disability Equality Standard (WDES), three key priority areas have been identified:</w:t>
      </w:r>
    </w:p>
    <w:p w14:paraId="7BF5D895" w14:textId="77777777" w:rsidR="005D14AF" w:rsidRPr="00383EE8" w:rsidRDefault="005D14AF" w:rsidP="005D14AF">
      <w:pPr>
        <w:numPr>
          <w:ilvl w:val="0"/>
          <w:numId w:val="3"/>
        </w:numPr>
        <w:spacing w:before="100" w:beforeAutospacing="1" w:after="100" w:afterAutospacing="1" w:line="300" w:lineRule="atLeast"/>
        <w:rPr>
          <w:rFonts w:eastAsia="Times New Roman" w:cs="Arial"/>
          <w:szCs w:val="24"/>
        </w:rPr>
      </w:pPr>
      <w:r w:rsidRPr="00383EE8">
        <w:rPr>
          <w:rFonts w:eastAsia="Times New Roman" w:cs="Arial"/>
          <w:szCs w:val="24"/>
        </w:rPr>
        <w:t>Inclusive Recruitment</w:t>
      </w:r>
    </w:p>
    <w:p w14:paraId="2182D134" w14:textId="77777777" w:rsidR="005D14AF" w:rsidRPr="00383EE8" w:rsidRDefault="005D14AF" w:rsidP="005D14AF">
      <w:pPr>
        <w:numPr>
          <w:ilvl w:val="0"/>
          <w:numId w:val="3"/>
        </w:numPr>
        <w:spacing w:before="100" w:beforeAutospacing="1" w:after="100" w:afterAutospacing="1" w:line="300" w:lineRule="atLeast"/>
        <w:rPr>
          <w:rFonts w:eastAsia="Times New Roman" w:cs="Arial"/>
          <w:szCs w:val="24"/>
        </w:rPr>
      </w:pPr>
      <w:r w:rsidRPr="00383EE8">
        <w:rPr>
          <w:rFonts w:eastAsia="Times New Roman" w:cs="Arial"/>
          <w:szCs w:val="24"/>
        </w:rPr>
        <w:t>Reasonable Adjustments</w:t>
      </w:r>
    </w:p>
    <w:p w14:paraId="32A08225" w14:textId="77777777" w:rsidR="005D14AF" w:rsidRPr="00383EE8" w:rsidRDefault="005D14AF" w:rsidP="005D14AF">
      <w:pPr>
        <w:numPr>
          <w:ilvl w:val="0"/>
          <w:numId w:val="3"/>
        </w:numPr>
        <w:spacing w:before="100" w:beforeAutospacing="1" w:after="100" w:afterAutospacing="1" w:line="300" w:lineRule="atLeast"/>
        <w:rPr>
          <w:rFonts w:eastAsia="Times New Roman" w:cs="Arial"/>
          <w:szCs w:val="24"/>
        </w:rPr>
      </w:pPr>
      <w:r w:rsidRPr="00383EE8">
        <w:rPr>
          <w:rFonts w:eastAsia="Times New Roman" w:cs="Arial"/>
          <w:szCs w:val="24"/>
        </w:rPr>
        <w:t>Staff Networks</w:t>
      </w:r>
    </w:p>
    <w:p w14:paraId="52AD9F81" w14:textId="77777777" w:rsidR="005D14AF" w:rsidRPr="00383EE8" w:rsidRDefault="005D14AF" w:rsidP="005D14AF">
      <w:pPr>
        <w:spacing w:before="100" w:beforeAutospacing="1" w:after="100" w:afterAutospacing="1" w:line="300" w:lineRule="atLeast"/>
        <w:rPr>
          <w:rFonts w:eastAsia="Times New Roman" w:cs="Arial"/>
          <w:szCs w:val="24"/>
        </w:rPr>
      </w:pPr>
      <w:r w:rsidRPr="00383EE8">
        <w:rPr>
          <w:rFonts w:eastAsia="Times New Roman" w:cs="Arial"/>
          <w:szCs w:val="24"/>
        </w:rPr>
        <w:t>These priorities have been selected because of their potential to significantly improve staff experience, reduce inequalities and address some of the underlying factors that contribute to disparities in workforce outcomes. They also align with the Trust's wider commitment to creating an inclusive workplace where all colleagues feel valued, respected and supported to reach their full potential.</w:t>
      </w:r>
    </w:p>
    <w:p w14:paraId="7B6FF235" w14:textId="77777777" w:rsidR="00A80E14" w:rsidRDefault="005D14AF" w:rsidP="005D14AF">
      <w:pPr>
        <w:spacing w:before="100" w:beforeAutospacing="1" w:after="100" w:afterAutospacing="1" w:line="300" w:lineRule="atLeast"/>
        <w:rPr>
          <w:rFonts w:eastAsia="Times New Roman" w:cs="Arial"/>
          <w:szCs w:val="24"/>
        </w:rPr>
      </w:pPr>
      <w:r w:rsidRPr="00383EE8">
        <w:rPr>
          <w:rFonts w:eastAsia="Times New Roman" w:cs="Arial"/>
          <w:szCs w:val="24"/>
        </w:rPr>
        <w:t>By focusing on a smaller number of high-impact priorities, the Trust will be better positioned to deliver measurable improvements in recruitment, career progression, workplace support, staff engagement and inclusion. This approach will also support clearer governance arrangements, more robust monitoring of progress and greater alignment with organisational objectives.</w:t>
      </w:r>
    </w:p>
    <w:p w14:paraId="53603978" w14:textId="36DF74AC" w:rsidR="005D14AF" w:rsidRPr="005D14AF" w:rsidRDefault="005D14AF" w:rsidP="00F74B32">
      <w:pPr>
        <w:spacing w:before="100" w:beforeAutospacing="1" w:after="100" w:afterAutospacing="1" w:line="300" w:lineRule="atLeast"/>
        <w:rPr>
          <w:rFonts w:eastAsia="Times New Roman" w:cs="Arial"/>
          <w:szCs w:val="24"/>
        </w:rPr>
      </w:pPr>
      <w:r w:rsidRPr="00383EE8">
        <w:rPr>
          <w:rFonts w:eastAsia="Times New Roman" w:cs="Arial"/>
          <w:szCs w:val="24"/>
        </w:rPr>
        <w:lastRenderedPageBreak/>
        <w:t xml:space="preserve">As part of this refocused programme of work, several actions contained within the previous 2025-2027 WRES and WDES Action Plan will either be completed, incorporated into business-as-usual activities or superseded by the new priority workstreams. </w:t>
      </w:r>
    </w:p>
    <w:p w14:paraId="1944F2A1" w14:textId="77777777" w:rsidR="005D14AF" w:rsidRDefault="005D14AF" w:rsidP="007A7391"/>
    <w:p w14:paraId="3EAA109F" w14:textId="77777777" w:rsidR="005D14AF" w:rsidRDefault="005D14AF" w:rsidP="007A7391"/>
    <w:p w14:paraId="1A41D135" w14:textId="77777777" w:rsidR="005D14AF" w:rsidRDefault="005D14AF" w:rsidP="007A7391"/>
    <w:p w14:paraId="26C3BB8E" w14:textId="1837E2DA" w:rsidR="00F74B32" w:rsidRDefault="00F74B32">
      <w:pPr>
        <w:spacing w:before="0" w:after="0" w:line="240" w:lineRule="auto"/>
      </w:pPr>
      <w:r>
        <w:br w:type="page"/>
      </w:r>
    </w:p>
    <w:p w14:paraId="39428C76" w14:textId="7CABCDAD" w:rsidR="007A7391" w:rsidRPr="007A7391" w:rsidRDefault="007A7391" w:rsidP="007A7391"/>
    <w:tbl>
      <w:tblPr>
        <w:tblStyle w:val="TableGrid"/>
        <w:tblpPr w:leftFromText="180" w:rightFromText="180" w:vertAnchor="text" w:tblpY="1"/>
        <w:tblOverlap w:val="never"/>
        <w:tblW w:w="5593" w:type="pct"/>
        <w:tblLook w:val="04A0" w:firstRow="1" w:lastRow="0" w:firstColumn="1" w:lastColumn="0" w:noHBand="0" w:noVBand="1"/>
      </w:tblPr>
      <w:tblGrid>
        <w:gridCol w:w="1692"/>
        <w:gridCol w:w="2129"/>
        <w:gridCol w:w="2836"/>
        <w:gridCol w:w="4294"/>
        <w:gridCol w:w="4213"/>
      </w:tblGrid>
      <w:tr w:rsidR="00F8096C" w:rsidRPr="00A80E14" w14:paraId="1B24F70D" w14:textId="77777777" w:rsidTr="00CF69C0">
        <w:trPr>
          <w:trHeight w:val="1124"/>
        </w:trPr>
        <w:tc>
          <w:tcPr>
            <w:tcW w:w="558" w:type="pct"/>
            <w:shd w:val="clear" w:color="auto" w:fill="DBE5F1" w:themeFill="accent1" w:themeFillTint="33"/>
          </w:tcPr>
          <w:p w14:paraId="351340A3" w14:textId="4A20DF8E" w:rsidR="00F8096C" w:rsidRPr="00A80E14" w:rsidRDefault="00F8096C" w:rsidP="008F5823">
            <w:pPr>
              <w:tabs>
                <w:tab w:val="left" w:pos="2475"/>
              </w:tabs>
              <w:rPr>
                <w:rFonts w:cs="Arial"/>
                <w:b/>
                <w:bCs/>
                <w:sz w:val="28"/>
                <w:szCs w:val="28"/>
              </w:rPr>
            </w:pPr>
            <w:r w:rsidRPr="00A80E14">
              <w:rPr>
                <w:rFonts w:cs="Arial"/>
                <w:b/>
                <w:bCs/>
                <w:sz w:val="28"/>
                <w:szCs w:val="28"/>
              </w:rPr>
              <w:t>Action</w:t>
            </w:r>
          </w:p>
        </w:tc>
        <w:tc>
          <w:tcPr>
            <w:tcW w:w="702" w:type="pct"/>
            <w:shd w:val="clear" w:color="auto" w:fill="DBE5F1" w:themeFill="accent1" w:themeFillTint="33"/>
          </w:tcPr>
          <w:p w14:paraId="3EA3797E" w14:textId="6635C2CA" w:rsidR="00F8096C" w:rsidRPr="00A80E14" w:rsidRDefault="00F8096C" w:rsidP="008F5823">
            <w:pPr>
              <w:tabs>
                <w:tab w:val="left" w:pos="2475"/>
              </w:tabs>
              <w:rPr>
                <w:rFonts w:cs="Arial"/>
                <w:b/>
                <w:bCs/>
                <w:sz w:val="28"/>
                <w:szCs w:val="28"/>
              </w:rPr>
            </w:pPr>
            <w:r w:rsidRPr="00A80E14">
              <w:rPr>
                <w:rFonts w:cs="Arial"/>
                <w:b/>
                <w:bCs/>
                <w:sz w:val="28"/>
                <w:szCs w:val="28"/>
              </w:rPr>
              <w:t>WDES/ WRES Metrics</w:t>
            </w:r>
          </w:p>
        </w:tc>
        <w:tc>
          <w:tcPr>
            <w:tcW w:w="935" w:type="pct"/>
            <w:shd w:val="clear" w:color="auto" w:fill="DBE5F1" w:themeFill="accent1" w:themeFillTint="33"/>
          </w:tcPr>
          <w:p w14:paraId="50980EA8" w14:textId="3C48DC1F" w:rsidR="00F8096C" w:rsidRPr="00A80E14" w:rsidRDefault="00F8096C" w:rsidP="008F5823">
            <w:pPr>
              <w:tabs>
                <w:tab w:val="left" w:pos="2475"/>
              </w:tabs>
              <w:rPr>
                <w:rFonts w:cs="Arial"/>
                <w:b/>
                <w:bCs/>
                <w:sz w:val="28"/>
                <w:szCs w:val="28"/>
              </w:rPr>
            </w:pPr>
            <w:r w:rsidRPr="00A80E14">
              <w:rPr>
                <w:rFonts w:cs="Arial"/>
                <w:b/>
                <w:bCs/>
                <w:sz w:val="28"/>
                <w:szCs w:val="28"/>
              </w:rPr>
              <w:t>Objective &amp; Rationale</w:t>
            </w:r>
          </w:p>
        </w:tc>
        <w:tc>
          <w:tcPr>
            <w:tcW w:w="1416" w:type="pct"/>
            <w:shd w:val="clear" w:color="auto" w:fill="DBE5F1" w:themeFill="accent1" w:themeFillTint="33"/>
          </w:tcPr>
          <w:p w14:paraId="74771A2C" w14:textId="3A02AFFC" w:rsidR="00F8096C" w:rsidRPr="00A80E14" w:rsidRDefault="00F8096C" w:rsidP="008F5823">
            <w:pPr>
              <w:tabs>
                <w:tab w:val="left" w:pos="2475"/>
              </w:tabs>
              <w:rPr>
                <w:rFonts w:cs="Arial"/>
                <w:b/>
                <w:bCs/>
                <w:sz w:val="28"/>
                <w:szCs w:val="28"/>
              </w:rPr>
            </w:pPr>
            <w:r w:rsidRPr="00A80E14">
              <w:rPr>
                <w:rFonts w:cs="Arial"/>
                <w:b/>
                <w:bCs/>
                <w:sz w:val="28"/>
                <w:szCs w:val="28"/>
              </w:rPr>
              <w:t>Deliverables</w:t>
            </w:r>
          </w:p>
        </w:tc>
        <w:tc>
          <w:tcPr>
            <w:tcW w:w="1389" w:type="pct"/>
            <w:shd w:val="clear" w:color="auto" w:fill="DBE5F1" w:themeFill="accent1" w:themeFillTint="33"/>
          </w:tcPr>
          <w:p w14:paraId="1833ED58" w14:textId="0E776434" w:rsidR="00F8096C" w:rsidRPr="00A80E14" w:rsidRDefault="00F8096C" w:rsidP="008F5823">
            <w:pPr>
              <w:tabs>
                <w:tab w:val="left" w:pos="2475"/>
              </w:tabs>
              <w:rPr>
                <w:rFonts w:cs="Arial"/>
                <w:b/>
                <w:bCs/>
                <w:sz w:val="28"/>
                <w:szCs w:val="28"/>
              </w:rPr>
            </w:pPr>
            <w:r w:rsidRPr="00A80E14">
              <w:rPr>
                <w:rFonts w:cs="Arial"/>
                <w:b/>
                <w:bCs/>
                <w:sz w:val="28"/>
                <w:szCs w:val="28"/>
              </w:rPr>
              <w:t>Outcome Measures</w:t>
            </w:r>
          </w:p>
        </w:tc>
      </w:tr>
      <w:tr w:rsidR="00F8096C" w:rsidRPr="00A80E14" w14:paraId="631845A9" w14:textId="77777777" w:rsidTr="00CF69C0">
        <w:tc>
          <w:tcPr>
            <w:tcW w:w="558" w:type="pct"/>
          </w:tcPr>
          <w:p w14:paraId="2487548C" w14:textId="5A0396FB" w:rsidR="00F8096C" w:rsidRPr="00A80E14" w:rsidRDefault="00F8096C" w:rsidP="00CF69C0">
            <w:pPr>
              <w:tabs>
                <w:tab w:val="left" w:pos="2475"/>
              </w:tabs>
              <w:spacing w:before="120" w:line="240" w:lineRule="auto"/>
              <w:rPr>
                <w:rFonts w:cs="Arial"/>
                <w:sz w:val="22"/>
                <w:szCs w:val="22"/>
              </w:rPr>
            </w:pPr>
            <w:r w:rsidRPr="00A80E14">
              <w:rPr>
                <w:rFonts w:cs="Arial"/>
                <w:sz w:val="22"/>
                <w:szCs w:val="22"/>
              </w:rPr>
              <w:t xml:space="preserve">Inclusive Recruitment </w:t>
            </w:r>
          </w:p>
          <w:p w14:paraId="3C63F292" w14:textId="77777777" w:rsidR="002A5E1A" w:rsidRPr="00A80E14" w:rsidRDefault="002A5E1A" w:rsidP="008F5823">
            <w:pPr>
              <w:tabs>
                <w:tab w:val="left" w:pos="2475"/>
              </w:tabs>
              <w:rPr>
                <w:rFonts w:cs="Arial"/>
                <w:sz w:val="22"/>
                <w:szCs w:val="22"/>
              </w:rPr>
            </w:pPr>
          </w:p>
          <w:p w14:paraId="5F82A94E" w14:textId="77777777" w:rsidR="002A5E1A" w:rsidRPr="00A80E14" w:rsidRDefault="002A5E1A" w:rsidP="008F5823">
            <w:pPr>
              <w:tabs>
                <w:tab w:val="left" w:pos="2475"/>
              </w:tabs>
              <w:rPr>
                <w:rFonts w:cs="Arial"/>
                <w:sz w:val="22"/>
                <w:szCs w:val="22"/>
              </w:rPr>
            </w:pPr>
          </w:p>
          <w:p w14:paraId="27D76958" w14:textId="77777777" w:rsidR="002A5E1A" w:rsidRPr="00A80E14" w:rsidRDefault="002A5E1A" w:rsidP="008F5823">
            <w:pPr>
              <w:tabs>
                <w:tab w:val="left" w:pos="2475"/>
              </w:tabs>
              <w:rPr>
                <w:rFonts w:cs="Arial"/>
                <w:sz w:val="22"/>
                <w:szCs w:val="22"/>
              </w:rPr>
            </w:pPr>
          </w:p>
          <w:p w14:paraId="7350C9E9" w14:textId="77777777" w:rsidR="002A5E1A" w:rsidRPr="00A80E14" w:rsidRDefault="002A5E1A" w:rsidP="008F5823">
            <w:pPr>
              <w:tabs>
                <w:tab w:val="left" w:pos="2475"/>
              </w:tabs>
              <w:rPr>
                <w:rFonts w:cs="Arial"/>
                <w:sz w:val="22"/>
                <w:szCs w:val="22"/>
              </w:rPr>
            </w:pPr>
          </w:p>
          <w:p w14:paraId="3C5DFE03" w14:textId="77777777" w:rsidR="002A5E1A" w:rsidRPr="00A80E14" w:rsidRDefault="002A5E1A" w:rsidP="008F5823">
            <w:pPr>
              <w:tabs>
                <w:tab w:val="left" w:pos="2475"/>
              </w:tabs>
              <w:rPr>
                <w:rFonts w:cs="Arial"/>
                <w:sz w:val="22"/>
                <w:szCs w:val="22"/>
              </w:rPr>
            </w:pPr>
          </w:p>
          <w:p w14:paraId="35743C90" w14:textId="77777777" w:rsidR="002A5E1A" w:rsidRPr="00A80E14" w:rsidRDefault="002A5E1A" w:rsidP="008F5823">
            <w:pPr>
              <w:tabs>
                <w:tab w:val="left" w:pos="2475"/>
              </w:tabs>
              <w:rPr>
                <w:rFonts w:cs="Arial"/>
                <w:sz w:val="22"/>
                <w:szCs w:val="22"/>
              </w:rPr>
            </w:pPr>
          </w:p>
          <w:p w14:paraId="1FB13941" w14:textId="77777777" w:rsidR="002A5E1A" w:rsidRPr="00A80E14" w:rsidRDefault="002A5E1A" w:rsidP="008F5823">
            <w:pPr>
              <w:tabs>
                <w:tab w:val="left" w:pos="2475"/>
              </w:tabs>
              <w:rPr>
                <w:rFonts w:cs="Arial"/>
                <w:sz w:val="22"/>
                <w:szCs w:val="22"/>
              </w:rPr>
            </w:pPr>
          </w:p>
          <w:p w14:paraId="0C0C1A6C" w14:textId="77777777" w:rsidR="002A5E1A" w:rsidRPr="00A80E14" w:rsidRDefault="002A5E1A" w:rsidP="008F5823">
            <w:pPr>
              <w:tabs>
                <w:tab w:val="left" w:pos="2475"/>
              </w:tabs>
              <w:rPr>
                <w:rFonts w:cs="Arial"/>
                <w:sz w:val="22"/>
                <w:szCs w:val="22"/>
              </w:rPr>
            </w:pPr>
          </w:p>
          <w:p w14:paraId="07B9A93E" w14:textId="77777777" w:rsidR="002A5E1A" w:rsidRPr="00A80E14" w:rsidRDefault="002A5E1A" w:rsidP="008F5823">
            <w:pPr>
              <w:tabs>
                <w:tab w:val="left" w:pos="2475"/>
              </w:tabs>
              <w:rPr>
                <w:rFonts w:cs="Arial"/>
                <w:sz w:val="22"/>
                <w:szCs w:val="22"/>
              </w:rPr>
            </w:pPr>
          </w:p>
          <w:p w14:paraId="70347E11" w14:textId="77777777" w:rsidR="002A5E1A" w:rsidRPr="00A80E14" w:rsidRDefault="002A5E1A" w:rsidP="008F5823">
            <w:pPr>
              <w:tabs>
                <w:tab w:val="left" w:pos="2475"/>
              </w:tabs>
              <w:rPr>
                <w:rFonts w:cs="Arial"/>
                <w:sz w:val="22"/>
                <w:szCs w:val="22"/>
              </w:rPr>
            </w:pPr>
          </w:p>
          <w:p w14:paraId="160EDB4E" w14:textId="77777777" w:rsidR="002A5E1A" w:rsidRPr="00A80E14" w:rsidRDefault="002A5E1A" w:rsidP="008F5823">
            <w:pPr>
              <w:tabs>
                <w:tab w:val="left" w:pos="2475"/>
              </w:tabs>
              <w:rPr>
                <w:rFonts w:cs="Arial"/>
                <w:sz w:val="22"/>
                <w:szCs w:val="22"/>
              </w:rPr>
            </w:pPr>
          </w:p>
          <w:p w14:paraId="41B97439" w14:textId="77777777" w:rsidR="002A5E1A" w:rsidRPr="00A80E14" w:rsidRDefault="002A5E1A" w:rsidP="008F5823">
            <w:pPr>
              <w:tabs>
                <w:tab w:val="left" w:pos="2475"/>
              </w:tabs>
              <w:rPr>
                <w:rFonts w:cs="Arial"/>
                <w:sz w:val="22"/>
                <w:szCs w:val="22"/>
              </w:rPr>
            </w:pPr>
          </w:p>
          <w:p w14:paraId="31218778" w14:textId="77777777" w:rsidR="002A5E1A" w:rsidRPr="00A80E14" w:rsidRDefault="002A5E1A" w:rsidP="008F5823">
            <w:pPr>
              <w:tabs>
                <w:tab w:val="left" w:pos="2475"/>
              </w:tabs>
              <w:rPr>
                <w:rFonts w:cs="Arial"/>
                <w:sz w:val="22"/>
                <w:szCs w:val="22"/>
              </w:rPr>
            </w:pPr>
          </w:p>
          <w:p w14:paraId="16B901D2" w14:textId="77777777" w:rsidR="002A5E1A" w:rsidRPr="00A80E14" w:rsidRDefault="002A5E1A" w:rsidP="008F5823">
            <w:pPr>
              <w:tabs>
                <w:tab w:val="left" w:pos="2475"/>
              </w:tabs>
              <w:rPr>
                <w:rFonts w:cs="Arial"/>
                <w:sz w:val="22"/>
                <w:szCs w:val="22"/>
              </w:rPr>
            </w:pPr>
          </w:p>
          <w:p w14:paraId="354E9099" w14:textId="77777777" w:rsidR="002A5E1A" w:rsidRPr="00A80E14" w:rsidRDefault="002A5E1A" w:rsidP="008F5823">
            <w:pPr>
              <w:tabs>
                <w:tab w:val="left" w:pos="2475"/>
              </w:tabs>
              <w:rPr>
                <w:rFonts w:cs="Arial"/>
                <w:sz w:val="22"/>
                <w:szCs w:val="22"/>
              </w:rPr>
            </w:pPr>
          </w:p>
          <w:p w14:paraId="124C1469" w14:textId="77777777" w:rsidR="002A5E1A" w:rsidRPr="00A80E14" w:rsidRDefault="002A5E1A" w:rsidP="008F5823">
            <w:pPr>
              <w:tabs>
                <w:tab w:val="left" w:pos="2475"/>
              </w:tabs>
              <w:rPr>
                <w:rFonts w:cs="Arial"/>
                <w:sz w:val="22"/>
                <w:szCs w:val="22"/>
              </w:rPr>
            </w:pPr>
          </w:p>
          <w:p w14:paraId="200E3C79" w14:textId="77777777" w:rsidR="002A5E1A" w:rsidRPr="00A80E14" w:rsidRDefault="002A5E1A" w:rsidP="008F5823">
            <w:pPr>
              <w:tabs>
                <w:tab w:val="left" w:pos="2475"/>
              </w:tabs>
              <w:rPr>
                <w:rFonts w:cs="Arial"/>
                <w:sz w:val="22"/>
                <w:szCs w:val="22"/>
              </w:rPr>
            </w:pPr>
          </w:p>
          <w:p w14:paraId="7C2E1C8F" w14:textId="77777777" w:rsidR="002A5E1A" w:rsidRPr="00A80E14" w:rsidRDefault="002A5E1A" w:rsidP="008F5823">
            <w:pPr>
              <w:tabs>
                <w:tab w:val="left" w:pos="2475"/>
              </w:tabs>
              <w:rPr>
                <w:rFonts w:cs="Arial"/>
                <w:sz w:val="22"/>
                <w:szCs w:val="22"/>
              </w:rPr>
            </w:pPr>
          </w:p>
          <w:p w14:paraId="01DF9AE2" w14:textId="77777777" w:rsidR="002A5E1A" w:rsidRPr="00A80E14" w:rsidRDefault="002A5E1A" w:rsidP="008F5823">
            <w:pPr>
              <w:tabs>
                <w:tab w:val="left" w:pos="2475"/>
              </w:tabs>
              <w:rPr>
                <w:rFonts w:cs="Arial"/>
                <w:sz w:val="22"/>
                <w:szCs w:val="22"/>
              </w:rPr>
            </w:pPr>
          </w:p>
          <w:p w14:paraId="599EA1E0" w14:textId="77777777" w:rsidR="002A5E1A" w:rsidRPr="00A80E14" w:rsidRDefault="002A5E1A" w:rsidP="008F5823">
            <w:pPr>
              <w:tabs>
                <w:tab w:val="left" w:pos="2475"/>
              </w:tabs>
              <w:rPr>
                <w:rFonts w:cs="Arial"/>
                <w:sz w:val="22"/>
                <w:szCs w:val="22"/>
              </w:rPr>
            </w:pPr>
          </w:p>
          <w:p w14:paraId="7B28B606" w14:textId="77777777" w:rsidR="002A5E1A" w:rsidRPr="00A80E14" w:rsidRDefault="002A5E1A" w:rsidP="008F5823">
            <w:pPr>
              <w:tabs>
                <w:tab w:val="left" w:pos="2475"/>
              </w:tabs>
              <w:rPr>
                <w:rFonts w:cs="Arial"/>
                <w:sz w:val="22"/>
                <w:szCs w:val="22"/>
              </w:rPr>
            </w:pPr>
          </w:p>
          <w:p w14:paraId="0AF73179" w14:textId="77777777" w:rsidR="002A5E1A" w:rsidRPr="00A80E14" w:rsidRDefault="002A5E1A" w:rsidP="008F5823">
            <w:pPr>
              <w:tabs>
                <w:tab w:val="left" w:pos="2475"/>
              </w:tabs>
              <w:rPr>
                <w:rFonts w:cs="Arial"/>
                <w:sz w:val="22"/>
                <w:szCs w:val="22"/>
              </w:rPr>
            </w:pPr>
          </w:p>
          <w:p w14:paraId="32E3B17D" w14:textId="77777777" w:rsidR="002A5E1A" w:rsidRPr="00A80E14" w:rsidRDefault="002A5E1A" w:rsidP="008F5823">
            <w:pPr>
              <w:tabs>
                <w:tab w:val="left" w:pos="2475"/>
              </w:tabs>
              <w:rPr>
                <w:rFonts w:cs="Arial"/>
                <w:sz w:val="22"/>
                <w:szCs w:val="22"/>
              </w:rPr>
            </w:pPr>
          </w:p>
          <w:p w14:paraId="427CAA4B" w14:textId="77777777" w:rsidR="002A5E1A" w:rsidRPr="00A80E14" w:rsidRDefault="002A5E1A" w:rsidP="008F5823">
            <w:pPr>
              <w:tabs>
                <w:tab w:val="left" w:pos="2475"/>
              </w:tabs>
              <w:rPr>
                <w:rFonts w:cs="Arial"/>
                <w:sz w:val="22"/>
                <w:szCs w:val="22"/>
              </w:rPr>
            </w:pPr>
          </w:p>
          <w:p w14:paraId="74267C65" w14:textId="02224DD0" w:rsidR="00F8096C" w:rsidRPr="00A80E14" w:rsidRDefault="00F8096C" w:rsidP="008F5823">
            <w:pPr>
              <w:tabs>
                <w:tab w:val="left" w:pos="2475"/>
              </w:tabs>
              <w:rPr>
                <w:rFonts w:cs="Arial"/>
                <w:sz w:val="22"/>
                <w:szCs w:val="22"/>
              </w:rPr>
            </w:pPr>
          </w:p>
        </w:tc>
        <w:tc>
          <w:tcPr>
            <w:tcW w:w="702" w:type="pct"/>
          </w:tcPr>
          <w:p w14:paraId="2BE55EDF" w14:textId="6710D882" w:rsidR="00F8096C" w:rsidRPr="00A80E14" w:rsidRDefault="00F8096C" w:rsidP="00CF69C0">
            <w:pPr>
              <w:spacing w:before="120" w:after="100" w:afterAutospacing="1" w:line="240" w:lineRule="auto"/>
              <w:rPr>
                <w:rFonts w:cs="Arial"/>
                <w:sz w:val="22"/>
                <w:szCs w:val="22"/>
              </w:rPr>
            </w:pPr>
            <w:r w:rsidRPr="00A80E14">
              <w:rPr>
                <w:rFonts w:cs="Arial"/>
                <w:b/>
                <w:bCs/>
                <w:sz w:val="22"/>
                <w:szCs w:val="22"/>
              </w:rPr>
              <w:lastRenderedPageBreak/>
              <w:t>WRES</w:t>
            </w:r>
            <w:r w:rsidRPr="00A80E14">
              <w:rPr>
                <w:rFonts w:cs="Arial"/>
                <w:sz w:val="22"/>
                <w:szCs w:val="22"/>
              </w:rPr>
              <w:t xml:space="preserve"> 1, 2, 4, 7</w:t>
            </w:r>
            <w:r w:rsidR="00CF69C0">
              <w:rPr>
                <w:rFonts w:cs="Arial"/>
                <w:sz w:val="22"/>
                <w:szCs w:val="22"/>
              </w:rPr>
              <w:br/>
            </w:r>
            <w:r w:rsidRPr="00A80E14">
              <w:rPr>
                <w:rFonts w:cs="Arial"/>
                <w:b/>
                <w:bCs/>
                <w:sz w:val="22"/>
                <w:szCs w:val="22"/>
              </w:rPr>
              <w:t>WDES</w:t>
            </w:r>
            <w:r w:rsidRPr="00A80E14">
              <w:rPr>
                <w:rFonts w:cs="Arial"/>
                <w:sz w:val="22"/>
                <w:szCs w:val="22"/>
              </w:rPr>
              <w:t xml:space="preserve"> 1, 2, 5</w:t>
            </w:r>
          </w:p>
          <w:p w14:paraId="4449D024" w14:textId="77777777" w:rsidR="00F8096C" w:rsidRPr="00A80E14" w:rsidRDefault="00F8096C" w:rsidP="008F5823">
            <w:pPr>
              <w:tabs>
                <w:tab w:val="left" w:pos="2475"/>
              </w:tabs>
              <w:rPr>
                <w:rFonts w:cs="Arial"/>
                <w:sz w:val="22"/>
                <w:szCs w:val="22"/>
              </w:rPr>
            </w:pPr>
          </w:p>
          <w:p w14:paraId="720D449A" w14:textId="77777777" w:rsidR="00F8096C" w:rsidRPr="00A80E14" w:rsidRDefault="00F8096C" w:rsidP="008F5823">
            <w:pPr>
              <w:tabs>
                <w:tab w:val="left" w:pos="2475"/>
              </w:tabs>
              <w:rPr>
                <w:rFonts w:cs="Arial"/>
                <w:sz w:val="22"/>
                <w:szCs w:val="22"/>
              </w:rPr>
            </w:pPr>
          </w:p>
          <w:p w14:paraId="6382659E" w14:textId="77777777" w:rsidR="00F8096C" w:rsidRPr="00A80E14" w:rsidRDefault="00F8096C" w:rsidP="008F5823">
            <w:pPr>
              <w:tabs>
                <w:tab w:val="left" w:pos="2475"/>
              </w:tabs>
              <w:rPr>
                <w:rFonts w:cs="Arial"/>
                <w:sz w:val="22"/>
                <w:szCs w:val="22"/>
              </w:rPr>
            </w:pPr>
          </w:p>
          <w:p w14:paraId="29C3C65F" w14:textId="77777777" w:rsidR="00F8096C" w:rsidRPr="00A80E14" w:rsidRDefault="00F8096C" w:rsidP="008F5823">
            <w:pPr>
              <w:tabs>
                <w:tab w:val="left" w:pos="2475"/>
              </w:tabs>
              <w:rPr>
                <w:rFonts w:cs="Arial"/>
                <w:sz w:val="22"/>
                <w:szCs w:val="22"/>
              </w:rPr>
            </w:pPr>
          </w:p>
          <w:p w14:paraId="037F2442" w14:textId="77777777" w:rsidR="00F8096C" w:rsidRPr="00A80E14" w:rsidRDefault="00F8096C" w:rsidP="008F5823">
            <w:pPr>
              <w:tabs>
                <w:tab w:val="left" w:pos="2475"/>
              </w:tabs>
              <w:rPr>
                <w:rFonts w:cs="Arial"/>
                <w:sz w:val="22"/>
                <w:szCs w:val="22"/>
              </w:rPr>
            </w:pPr>
          </w:p>
        </w:tc>
        <w:tc>
          <w:tcPr>
            <w:tcW w:w="935" w:type="pct"/>
          </w:tcPr>
          <w:p w14:paraId="29F749CE" w14:textId="77777777" w:rsidR="00F8096C" w:rsidRPr="00A80E14" w:rsidRDefault="00F8096C" w:rsidP="00F8096C">
            <w:pPr>
              <w:spacing w:before="0" w:after="0" w:line="300" w:lineRule="atLeast"/>
              <w:rPr>
                <w:rFonts w:eastAsia="Times New Roman" w:cs="Arial"/>
                <w:sz w:val="22"/>
                <w:szCs w:val="22"/>
              </w:rPr>
            </w:pPr>
            <w:r w:rsidRPr="00A80E14">
              <w:rPr>
                <w:rFonts w:eastAsia="Times New Roman" w:cs="Arial"/>
                <w:sz w:val="22"/>
                <w:szCs w:val="22"/>
              </w:rPr>
              <w:t>To ensure recruitment processes are fair, transparent and inclusive, enabling the Trust to attract, recruit and retain a workforce that better reflects the diverse communities we serve. Improving recruitment practices will reduce barriers, improve candidate experience and support greater workforce diversity and representation.</w:t>
            </w:r>
          </w:p>
          <w:p w14:paraId="451E9312" w14:textId="1320D5EF" w:rsidR="00F8096C" w:rsidRPr="00A80E14" w:rsidRDefault="00F8096C" w:rsidP="00E26509">
            <w:pPr>
              <w:spacing w:before="0" w:after="160" w:line="259" w:lineRule="auto"/>
              <w:rPr>
                <w:rFonts w:cs="Arial"/>
                <w:sz w:val="22"/>
                <w:szCs w:val="22"/>
              </w:rPr>
            </w:pPr>
          </w:p>
        </w:tc>
        <w:tc>
          <w:tcPr>
            <w:tcW w:w="1416" w:type="pct"/>
          </w:tcPr>
          <w:p w14:paraId="52A7BA3B" w14:textId="77777777" w:rsidR="00CF69C0" w:rsidRPr="00CF69C0" w:rsidRDefault="00F8096C" w:rsidP="00F8096C">
            <w:pPr>
              <w:pStyle w:val="ListParagraph"/>
              <w:numPr>
                <w:ilvl w:val="0"/>
                <w:numId w:val="16"/>
              </w:numPr>
              <w:spacing w:after="0" w:line="300" w:lineRule="atLeast"/>
              <w:rPr>
                <w:rFonts w:ascii="Arial" w:eastAsia="Times New Roman" w:hAnsi="Arial" w:cs="Arial"/>
              </w:rPr>
            </w:pPr>
            <w:r w:rsidRPr="00CF69C0">
              <w:rPr>
                <w:rFonts w:ascii="Arial" w:eastAsia="Times New Roman" w:hAnsi="Arial" w:cs="Arial"/>
                <w:b/>
                <w:bCs/>
              </w:rPr>
              <w:t>Establish an Inclusion Advocate Programme</w:t>
            </w:r>
          </w:p>
          <w:p w14:paraId="48D4EFEA" w14:textId="2C1C3EF3" w:rsidR="002A5E1A" w:rsidRPr="00A80E14" w:rsidRDefault="00F8096C" w:rsidP="00CF69C0">
            <w:pPr>
              <w:pStyle w:val="ListParagraph"/>
              <w:spacing w:after="0" w:line="300" w:lineRule="atLeast"/>
              <w:ind w:left="360"/>
              <w:rPr>
                <w:rFonts w:ascii="Arial" w:eastAsia="Times New Roman" w:hAnsi="Arial" w:cs="Arial"/>
              </w:rPr>
            </w:pPr>
            <w:r w:rsidRPr="00A80E14">
              <w:rPr>
                <w:rFonts w:ascii="Arial" w:eastAsia="Times New Roman" w:hAnsi="Arial" w:cs="Arial"/>
              </w:rPr>
              <w:br/>
              <w:t>Recruit, train and maintain a diverse pool of Inclusion Advocates.</w:t>
            </w:r>
          </w:p>
          <w:p w14:paraId="06F40EB3" w14:textId="77777777" w:rsidR="002A5E1A" w:rsidRPr="00A80E14"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br/>
              <w:t>Embed Inclusion Advocates within recruitment processes to provide independent oversight, support and challenge.</w:t>
            </w:r>
            <w:r w:rsidRPr="00A80E14">
              <w:rPr>
                <w:rFonts w:ascii="Arial" w:eastAsia="Times New Roman" w:hAnsi="Arial" w:cs="Arial"/>
              </w:rPr>
              <w:br/>
            </w:r>
          </w:p>
          <w:p w14:paraId="2A6A018B" w14:textId="0A6CB1F7" w:rsidR="00F8096C" w:rsidRPr="00A80E14"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t>Establish an Inclusion Advocate Network to support learning, consistency and continuous improvement.</w:t>
            </w:r>
          </w:p>
          <w:p w14:paraId="22018342" w14:textId="77777777" w:rsidR="00F8096C" w:rsidRPr="00A80E14" w:rsidRDefault="00F8096C" w:rsidP="00F8096C">
            <w:pPr>
              <w:pStyle w:val="ListParagraph"/>
              <w:spacing w:after="0" w:line="300" w:lineRule="atLeast"/>
              <w:rPr>
                <w:rFonts w:ascii="Arial" w:eastAsia="Times New Roman" w:hAnsi="Arial" w:cs="Arial"/>
              </w:rPr>
            </w:pPr>
          </w:p>
          <w:p w14:paraId="3452D8A1" w14:textId="77777777" w:rsidR="002A5E1A" w:rsidRPr="00A80E14" w:rsidRDefault="00F8096C" w:rsidP="00F8096C">
            <w:pPr>
              <w:pStyle w:val="ListParagraph"/>
              <w:numPr>
                <w:ilvl w:val="0"/>
                <w:numId w:val="17"/>
              </w:numPr>
              <w:spacing w:after="0" w:line="300" w:lineRule="atLeast"/>
              <w:rPr>
                <w:rFonts w:ascii="Arial" w:eastAsia="Times New Roman" w:hAnsi="Arial" w:cs="Arial"/>
              </w:rPr>
            </w:pPr>
            <w:r w:rsidRPr="00A80E14">
              <w:rPr>
                <w:rFonts w:ascii="Arial" w:eastAsia="Times New Roman" w:hAnsi="Arial" w:cs="Arial"/>
                <w:b/>
                <w:bCs/>
              </w:rPr>
              <w:t>Strengthen Inclusive Recruitment Practice</w:t>
            </w:r>
            <w:r w:rsidRPr="00A80E14">
              <w:rPr>
                <w:rFonts w:ascii="Arial" w:eastAsia="Times New Roman" w:hAnsi="Arial" w:cs="Arial"/>
              </w:rPr>
              <w:br/>
            </w:r>
          </w:p>
          <w:p w14:paraId="6548CD73" w14:textId="77777777" w:rsidR="002A5E1A" w:rsidRPr="00A80E14"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lastRenderedPageBreak/>
              <w:t>Introduce mandatory inclusive recruitment training for Recruiting Managers and Inclusion Advocates.</w:t>
            </w:r>
            <w:r w:rsidRPr="00A80E14">
              <w:rPr>
                <w:rFonts w:ascii="Arial" w:eastAsia="Times New Roman" w:hAnsi="Arial" w:cs="Arial"/>
              </w:rPr>
              <w:br/>
            </w:r>
          </w:p>
          <w:p w14:paraId="30D1866E" w14:textId="77777777" w:rsidR="002A5E1A" w:rsidRPr="00A80E14"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t>Develop recruitment guidance, toolkits and resources to support inclusive decision-making and candidate experience.</w:t>
            </w:r>
            <w:r w:rsidRPr="00A80E14">
              <w:rPr>
                <w:rFonts w:ascii="Arial" w:eastAsia="Times New Roman" w:hAnsi="Arial" w:cs="Arial"/>
              </w:rPr>
              <w:br/>
            </w:r>
          </w:p>
          <w:p w14:paraId="1C9673D7" w14:textId="2B75BC36" w:rsidR="00F8096C" w:rsidRPr="00A80E14"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t>Ensure reasonable adjustments are consistently offered throughout the recruitment process.</w:t>
            </w:r>
          </w:p>
          <w:p w14:paraId="4B8E2C3E" w14:textId="77777777" w:rsidR="00F8096C" w:rsidRPr="00A80E14" w:rsidRDefault="00F8096C" w:rsidP="00F8096C">
            <w:pPr>
              <w:pStyle w:val="ListParagraph"/>
              <w:spacing w:after="0" w:line="300" w:lineRule="atLeast"/>
              <w:ind w:left="360"/>
              <w:rPr>
                <w:rFonts w:ascii="Arial" w:eastAsia="Times New Roman" w:hAnsi="Arial" w:cs="Arial"/>
              </w:rPr>
            </w:pPr>
          </w:p>
          <w:p w14:paraId="038F4C7B" w14:textId="77777777" w:rsidR="00CF69C0" w:rsidRDefault="00F8096C" w:rsidP="00F8096C">
            <w:pPr>
              <w:pStyle w:val="ListParagraph"/>
              <w:numPr>
                <w:ilvl w:val="0"/>
                <w:numId w:val="17"/>
              </w:numPr>
              <w:spacing w:after="0" w:line="300" w:lineRule="atLeast"/>
              <w:rPr>
                <w:rFonts w:ascii="Arial" w:eastAsia="Times New Roman" w:hAnsi="Arial" w:cs="Arial"/>
              </w:rPr>
            </w:pPr>
            <w:r w:rsidRPr="00A80E14">
              <w:rPr>
                <w:rFonts w:ascii="Arial" w:eastAsia="Times New Roman" w:hAnsi="Arial" w:cs="Arial"/>
                <w:b/>
                <w:bCs/>
              </w:rPr>
              <w:t>Strengthen Recruitment Governance and Accountability</w:t>
            </w:r>
            <w:r w:rsidRPr="00A80E14">
              <w:rPr>
                <w:rFonts w:ascii="Arial" w:eastAsia="Times New Roman" w:hAnsi="Arial" w:cs="Arial"/>
              </w:rPr>
              <w:br/>
            </w:r>
          </w:p>
          <w:p w14:paraId="00412D95" w14:textId="77777777" w:rsidR="00CF69C0" w:rsidRDefault="00F8096C" w:rsidP="00CF69C0">
            <w:pPr>
              <w:pStyle w:val="ListParagraph"/>
              <w:spacing w:after="0" w:line="300" w:lineRule="atLeast"/>
              <w:ind w:left="360"/>
              <w:rPr>
                <w:rFonts w:ascii="Arial" w:eastAsia="Times New Roman" w:hAnsi="Arial" w:cs="Arial"/>
              </w:rPr>
            </w:pPr>
            <w:r w:rsidRPr="00A80E14">
              <w:rPr>
                <w:rFonts w:ascii="Arial" w:eastAsia="Times New Roman" w:hAnsi="Arial" w:cs="Arial"/>
              </w:rPr>
              <w:t>Embed inclusive recruitment requirements within recruitment processes.</w:t>
            </w:r>
            <w:r w:rsidRPr="00A80E14">
              <w:rPr>
                <w:rFonts w:ascii="Arial" w:eastAsia="Times New Roman" w:hAnsi="Arial" w:cs="Arial"/>
              </w:rPr>
              <w:br/>
            </w:r>
          </w:p>
          <w:p w14:paraId="3ACFD4D7" w14:textId="77777777" w:rsidR="00CF69C0" w:rsidRDefault="00F8096C" w:rsidP="00CF69C0">
            <w:pPr>
              <w:pStyle w:val="ListParagraph"/>
              <w:spacing w:after="0" w:line="300" w:lineRule="atLeast"/>
              <w:ind w:left="360"/>
              <w:rPr>
                <w:rFonts w:ascii="Arial" w:eastAsia="Times New Roman" w:hAnsi="Arial" w:cs="Arial"/>
              </w:rPr>
            </w:pPr>
            <w:r w:rsidRPr="00A80E14">
              <w:rPr>
                <w:rFonts w:ascii="Arial" w:eastAsia="Times New Roman" w:hAnsi="Arial" w:cs="Arial"/>
              </w:rPr>
              <w:t>Introduce conflict of interest and recruitment assurance declarations.</w:t>
            </w:r>
            <w:r w:rsidRPr="00A80E14">
              <w:rPr>
                <w:rFonts w:ascii="Arial" w:eastAsia="Times New Roman" w:hAnsi="Arial" w:cs="Arial"/>
              </w:rPr>
              <w:br/>
            </w:r>
          </w:p>
          <w:p w14:paraId="648D4FCA" w14:textId="3476560C" w:rsidR="00F8096C" w:rsidRPr="00A80E14" w:rsidRDefault="00F8096C" w:rsidP="00CF69C0">
            <w:pPr>
              <w:pStyle w:val="ListParagraph"/>
              <w:spacing w:after="0" w:line="300" w:lineRule="atLeast"/>
              <w:ind w:left="360"/>
              <w:rPr>
                <w:rFonts w:ascii="Arial" w:eastAsia="Times New Roman" w:hAnsi="Arial" w:cs="Arial"/>
              </w:rPr>
            </w:pPr>
            <w:r w:rsidRPr="00A80E14">
              <w:rPr>
                <w:rFonts w:ascii="Arial" w:eastAsia="Times New Roman" w:hAnsi="Arial" w:cs="Arial"/>
              </w:rPr>
              <w:t xml:space="preserve">Establish mechanisms to review recruitment concerns, monitor </w:t>
            </w:r>
            <w:r w:rsidRPr="00A80E14">
              <w:rPr>
                <w:rFonts w:ascii="Arial" w:eastAsia="Times New Roman" w:hAnsi="Arial" w:cs="Arial"/>
              </w:rPr>
              <w:lastRenderedPageBreak/>
              <w:t>compliance and identify improvement opportunities.</w:t>
            </w:r>
          </w:p>
          <w:p w14:paraId="43235506" w14:textId="77777777" w:rsidR="00F8096C" w:rsidRPr="00A80E14" w:rsidRDefault="00F8096C" w:rsidP="00F8096C">
            <w:pPr>
              <w:pStyle w:val="ListParagraph"/>
              <w:spacing w:after="0" w:line="300" w:lineRule="atLeast"/>
              <w:rPr>
                <w:rFonts w:ascii="Arial" w:eastAsia="Times New Roman" w:hAnsi="Arial" w:cs="Arial"/>
              </w:rPr>
            </w:pPr>
          </w:p>
          <w:p w14:paraId="71329454" w14:textId="77777777" w:rsidR="00CF69C0" w:rsidRPr="00CF69C0" w:rsidRDefault="00F8096C" w:rsidP="002A5E1A">
            <w:pPr>
              <w:pStyle w:val="ListParagraph"/>
              <w:numPr>
                <w:ilvl w:val="0"/>
                <w:numId w:val="17"/>
              </w:numPr>
              <w:spacing w:after="0" w:line="300" w:lineRule="atLeast"/>
              <w:rPr>
                <w:rFonts w:ascii="Arial" w:eastAsia="Times New Roman" w:hAnsi="Arial" w:cs="Arial"/>
              </w:rPr>
            </w:pPr>
            <w:r w:rsidRPr="00A80E14">
              <w:rPr>
                <w:rFonts w:ascii="Arial" w:eastAsia="Times New Roman" w:hAnsi="Arial" w:cs="Arial"/>
                <w:b/>
                <w:bCs/>
              </w:rPr>
              <w:t>Improve Recruitment Assessment and Outcomes</w:t>
            </w:r>
          </w:p>
          <w:p w14:paraId="09FCD83C" w14:textId="522504B6" w:rsidR="002A5E1A" w:rsidRDefault="00F8096C" w:rsidP="00CF69C0">
            <w:pPr>
              <w:pStyle w:val="ListParagraph"/>
              <w:spacing w:after="0" w:line="300" w:lineRule="atLeast"/>
              <w:ind w:left="360"/>
              <w:rPr>
                <w:rFonts w:ascii="Arial" w:eastAsia="Times New Roman" w:hAnsi="Arial" w:cs="Arial"/>
              </w:rPr>
            </w:pPr>
            <w:r w:rsidRPr="00A80E14">
              <w:rPr>
                <w:rFonts w:ascii="Arial" w:eastAsia="Times New Roman" w:hAnsi="Arial" w:cs="Arial"/>
              </w:rPr>
              <w:br/>
              <w:t>Promote the use of inclusive and proportionate assessment methods.</w:t>
            </w:r>
          </w:p>
          <w:p w14:paraId="61F1AAC3" w14:textId="77777777" w:rsidR="00CF69C0" w:rsidRPr="00A80E14" w:rsidRDefault="00CF69C0" w:rsidP="00CF69C0">
            <w:pPr>
              <w:pStyle w:val="ListParagraph"/>
              <w:spacing w:after="0" w:line="300" w:lineRule="atLeast"/>
              <w:ind w:left="360"/>
              <w:rPr>
                <w:rFonts w:ascii="Arial" w:eastAsia="Times New Roman" w:hAnsi="Arial" w:cs="Arial"/>
              </w:rPr>
            </w:pPr>
          </w:p>
          <w:p w14:paraId="14F132D4" w14:textId="67609341" w:rsidR="002A5E1A" w:rsidRDefault="00F8096C" w:rsidP="002A5E1A">
            <w:pPr>
              <w:pStyle w:val="ListParagraph"/>
              <w:spacing w:after="0" w:line="300" w:lineRule="atLeast"/>
              <w:ind w:left="360"/>
              <w:rPr>
                <w:rFonts w:ascii="Arial" w:eastAsia="Times New Roman" w:hAnsi="Arial" w:cs="Arial"/>
              </w:rPr>
            </w:pPr>
            <w:r w:rsidRPr="00A80E14">
              <w:rPr>
                <w:rFonts w:ascii="Arial" w:eastAsia="Times New Roman" w:hAnsi="Arial" w:cs="Arial"/>
              </w:rPr>
              <w:t>Monitor recruitment data, panel compliance and candidate feedback to identify and address inequalities.</w:t>
            </w:r>
          </w:p>
          <w:p w14:paraId="64B14B73" w14:textId="77777777" w:rsidR="00CF69C0" w:rsidRPr="00A80E14" w:rsidRDefault="00CF69C0" w:rsidP="002A5E1A">
            <w:pPr>
              <w:pStyle w:val="ListParagraph"/>
              <w:spacing w:after="0" w:line="300" w:lineRule="atLeast"/>
              <w:ind w:left="360"/>
              <w:rPr>
                <w:rFonts w:ascii="Arial" w:eastAsia="Times New Roman" w:hAnsi="Arial" w:cs="Arial"/>
              </w:rPr>
            </w:pPr>
          </w:p>
          <w:p w14:paraId="3E7C286E" w14:textId="77777777" w:rsidR="00F8096C" w:rsidRDefault="00F8096C" w:rsidP="00CF69C0">
            <w:pPr>
              <w:pStyle w:val="ListParagraph"/>
              <w:spacing w:before="120" w:after="240" w:line="240" w:lineRule="auto"/>
              <w:ind w:left="357"/>
              <w:rPr>
                <w:rFonts w:ascii="Arial" w:eastAsia="Times New Roman" w:hAnsi="Arial" w:cs="Arial"/>
              </w:rPr>
            </w:pPr>
            <w:r w:rsidRPr="00A80E14">
              <w:rPr>
                <w:rFonts w:ascii="Arial" w:eastAsia="Times New Roman" w:hAnsi="Arial" w:cs="Arial"/>
              </w:rPr>
              <w:t>Review recruitment outcomes through a WRES and WDES lens to improve representation and reduce disparities.</w:t>
            </w:r>
          </w:p>
          <w:p w14:paraId="40FCFB2C" w14:textId="00A8798F" w:rsidR="00CF69C0" w:rsidRPr="00CF69C0" w:rsidRDefault="00CF69C0" w:rsidP="00CF69C0">
            <w:pPr>
              <w:pStyle w:val="ListParagraph"/>
              <w:spacing w:before="120" w:after="240" w:line="240" w:lineRule="auto"/>
              <w:ind w:left="357"/>
              <w:rPr>
                <w:rFonts w:ascii="Arial" w:eastAsia="Times New Roman" w:hAnsi="Arial" w:cs="Arial"/>
              </w:rPr>
            </w:pPr>
          </w:p>
        </w:tc>
        <w:tc>
          <w:tcPr>
            <w:tcW w:w="1389" w:type="pct"/>
          </w:tcPr>
          <w:p w14:paraId="77AF453B" w14:textId="77777777" w:rsidR="005167FA" w:rsidRPr="00A80E14" w:rsidRDefault="003B0FCD" w:rsidP="0060233F">
            <w:pPr>
              <w:pStyle w:val="ListParagraph"/>
              <w:numPr>
                <w:ilvl w:val="0"/>
                <w:numId w:val="26"/>
              </w:numPr>
              <w:spacing w:after="0" w:line="300" w:lineRule="atLeast"/>
              <w:rPr>
                <w:rFonts w:ascii="Arial" w:eastAsia="Times New Roman" w:hAnsi="Arial" w:cs="Arial"/>
              </w:rPr>
            </w:pPr>
            <w:r w:rsidRPr="00A80E14">
              <w:rPr>
                <w:rFonts w:ascii="Arial" w:eastAsia="Times New Roman" w:hAnsi="Arial" w:cs="Arial"/>
              </w:rPr>
              <w:lastRenderedPageBreak/>
              <w:t>100% of Recruiting Managers and Inclusion Advocates complete mandatory training</w:t>
            </w:r>
            <w:r w:rsidR="005167FA" w:rsidRPr="00A80E14">
              <w:rPr>
                <w:rFonts w:ascii="Arial" w:eastAsia="Times New Roman" w:hAnsi="Arial" w:cs="Arial"/>
              </w:rPr>
              <w:t>.</w:t>
            </w:r>
          </w:p>
          <w:p w14:paraId="085DEBD3" w14:textId="07CA3FDA" w:rsidR="003B0FCD" w:rsidRPr="00A80E14" w:rsidRDefault="003B0FCD" w:rsidP="0060233F">
            <w:pPr>
              <w:pStyle w:val="ListParagraph"/>
              <w:numPr>
                <w:ilvl w:val="0"/>
                <w:numId w:val="26"/>
              </w:numPr>
              <w:spacing w:after="0" w:line="300" w:lineRule="atLeast"/>
              <w:rPr>
                <w:rFonts w:ascii="Arial" w:eastAsia="Times New Roman" w:hAnsi="Arial" w:cs="Arial"/>
              </w:rPr>
            </w:pPr>
            <w:r w:rsidRPr="00A80E14">
              <w:rPr>
                <w:rFonts w:ascii="Arial" w:eastAsia="Times New Roman" w:hAnsi="Arial" w:cs="Arial"/>
              </w:rPr>
              <w:t xml:space="preserve"> Inclusion Advocate involvement in 100% of Band 8a and above recruitment processes and, where possible, Band 6 and 7 </w:t>
            </w:r>
            <w:r w:rsidR="002E65FC" w:rsidRPr="00A80E14">
              <w:rPr>
                <w:rFonts w:ascii="Arial" w:eastAsia="Times New Roman" w:hAnsi="Arial" w:cs="Arial"/>
              </w:rPr>
              <w:t>recruitments</w:t>
            </w:r>
            <w:r w:rsidRPr="00A80E14">
              <w:rPr>
                <w:rFonts w:ascii="Arial" w:eastAsia="Times New Roman" w:hAnsi="Arial" w:cs="Arial"/>
              </w:rPr>
              <w:t>.</w:t>
            </w:r>
          </w:p>
          <w:p w14:paraId="2C43B84D" w14:textId="77777777" w:rsidR="003B0FCD" w:rsidRPr="00A80E14" w:rsidRDefault="003B0FCD" w:rsidP="0060233F">
            <w:pPr>
              <w:pStyle w:val="ListParagraph"/>
              <w:numPr>
                <w:ilvl w:val="0"/>
                <w:numId w:val="26"/>
              </w:numPr>
              <w:spacing w:after="0" w:line="300" w:lineRule="atLeast"/>
              <w:rPr>
                <w:rFonts w:ascii="Arial" w:eastAsia="Times New Roman" w:hAnsi="Arial" w:cs="Arial"/>
              </w:rPr>
            </w:pPr>
            <w:r w:rsidRPr="00A80E14">
              <w:rPr>
                <w:rFonts w:ascii="Arial" w:eastAsia="Times New Roman" w:hAnsi="Arial" w:cs="Arial"/>
              </w:rPr>
              <w:t>Increased use of reasonable adjustments and inclusive assessment methods.</w:t>
            </w:r>
          </w:p>
          <w:p w14:paraId="10EE0ADE" w14:textId="2D0D20AB" w:rsidR="003B0FCD" w:rsidRPr="00A80E14" w:rsidRDefault="003B0FCD" w:rsidP="0060233F">
            <w:pPr>
              <w:pStyle w:val="ListParagraph"/>
              <w:numPr>
                <w:ilvl w:val="0"/>
                <w:numId w:val="27"/>
              </w:numPr>
              <w:spacing w:after="0" w:line="300" w:lineRule="atLeast"/>
              <w:rPr>
                <w:rFonts w:ascii="Arial" w:eastAsia="Times New Roman" w:hAnsi="Arial" w:cs="Arial"/>
              </w:rPr>
            </w:pPr>
            <w:r w:rsidRPr="00A80E14">
              <w:rPr>
                <w:rFonts w:ascii="Arial" w:eastAsia="Times New Roman" w:hAnsi="Arial" w:cs="Arial"/>
              </w:rPr>
              <w:t>Positive candidate, Recruiting Manager and Inclusion Advocate feedback.</w:t>
            </w:r>
          </w:p>
          <w:p w14:paraId="2117EEE1" w14:textId="77777777" w:rsidR="003B0FCD" w:rsidRPr="00A80E14" w:rsidRDefault="003B0FCD" w:rsidP="0060233F">
            <w:pPr>
              <w:pStyle w:val="ListParagraph"/>
              <w:numPr>
                <w:ilvl w:val="0"/>
                <w:numId w:val="27"/>
              </w:numPr>
              <w:spacing w:after="0" w:line="300" w:lineRule="atLeast"/>
              <w:rPr>
                <w:rFonts w:ascii="Arial" w:eastAsia="Times New Roman" w:hAnsi="Arial" w:cs="Arial"/>
              </w:rPr>
            </w:pPr>
            <w:r w:rsidRPr="00A80E14">
              <w:rPr>
                <w:rFonts w:ascii="Arial" w:eastAsia="Times New Roman" w:hAnsi="Arial" w:cs="Arial"/>
              </w:rPr>
              <w:t>Reduction in recruitment-related concerns and complaints.</w:t>
            </w:r>
          </w:p>
          <w:p w14:paraId="43F47777" w14:textId="77777777" w:rsidR="003B0FCD" w:rsidRPr="00A80E14" w:rsidRDefault="003B0FCD" w:rsidP="0060233F">
            <w:pPr>
              <w:pStyle w:val="ListParagraph"/>
              <w:numPr>
                <w:ilvl w:val="0"/>
                <w:numId w:val="27"/>
              </w:numPr>
              <w:spacing w:after="0" w:line="300" w:lineRule="atLeast"/>
              <w:rPr>
                <w:rFonts w:ascii="Arial" w:eastAsia="Times New Roman" w:hAnsi="Arial" w:cs="Arial"/>
              </w:rPr>
            </w:pPr>
            <w:r w:rsidRPr="00A80E14">
              <w:rPr>
                <w:rFonts w:ascii="Arial" w:eastAsia="Times New Roman" w:hAnsi="Arial" w:cs="Arial"/>
              </w:rPr>
              <w:t>Year-on-year reduction in WRES recruitment disparities.</w:t>
            </w:r>
          </w:p>
          <w:p w14:paraId="5C61C1CF" w14:textId="77777777" w:rsidR="003B0FCD" w:rsidRPr="00A80E14" w:rsidRDefault="003B0FCD" w:rsidP="0060233F">
            <w:pPr>
              <w:pStyle w:val="ListParagraph"/>
              <w:numPr>
                <w:ilvl w:val="0"/>
                <w:numId w:val="27"/>
              </w:numPr>
              <w:spacing w:after="0" w:line="300" w:lineRule="atLeast"/>
              <w:rPr>
                <w:rFonts w:ascii="Arial" w:eastAsia="Times New Roman" w:hAnsi="Arial" w:cs="Arial"/>
              </w:rPr>
            </w:pPr>
            <w:r w:rsidRPr="00A80E14">
              <w:rPr>
                <w:rFonts w:ascii="Arial" w:eastAsia="Times New Roman" w:hAnsi="Arial" w:cs="Arial"/>
              </w:rPr>
              <w:lastRenderedPageBreak/>
              <w:t>Increased representation of ethnic minority and disabled staff across the workforce and at senior levels.</w:t>
            </w:r>
          </w:p>
          <w:p w14:paraId="4FD3BA00" w14:textId="19C2AC89" w:rsidR="003B0FCD" w:rsidRPr="00A80E14" w:rsidRDefault="003B0FCD" w:rsidP="0060233F">
            <w:pPr>
              <w:pStyle w:val="ListParagraph"/>
              <w:numPr>
                <w:ilvl w:val="0"/>
                <w:numId w:val="27"/>
              </w:numPr>
              <w:spacing w:after="0" w:line="300" w:lineRule="atLeast"/>
              <w:rPr>
                <w:rFonts w:ascii="Arial" w:eastAsia="Times New Roman" w:hAnsi="Arial" w:cs="Arial"/>
              </w:rPr>
            </w:pPr>
            <w:r w:rsidRPr="00A80E14">
              <w:rPr>
                <w:rFonts w:ascii="Arial" w:eastAsia="Times New Roman" w:hAnsi="Arial" w:cs="Arial"/>
              </w:rPr>
              <w:t>Improvement in relevant WRES, WDES and NHS Staff Survey indicators.</w:t>
            </w:r>
          </w:p>
          <w:p w14:paraId="443C9476" w14:textId="58886376" w:rsidR="00F8096C" w:rsidRPr="00A80E14" w:rsidRDefault="00F8096C" w:rsidP="008F5823">
            <w:pPr>
              <w:tabs>
                <w:tab w:val="left" w:pos="2475"/>
              </w:tabs>
              <w:rPr>
                <w:rFonts w:cs="Arial"/>
                <w:sz w:val="22"/>
                <w:szCs w:val="22"/>
              </w:rPr>
            </w:pPr>
          </w:p>
        </w:tc>
      </w:tr>
      <w:tr w:rsidR="002A5E1A" w:rsidRPr="00A80E14" w14:paraId="2226AB2D" w14:textId="77777777" w:rsidTr="00CF69C0">
        <w:tc>
          <w:tcPr>
            <w:tcW w:w="558" w:type="pct"/>
          </w:tcPr>
          <w:p w14:paraId="028E0CF3" w14:textId="77777777" w:rsidR="002A5E1A" w:rsidRPr="00A80E14" w:rsidRDefault="002A5E1A" w:rsidP="002A5E1A">
            <w:pPr>
              <w:spacing w:before="0" w:after="0" w:line="300" w:lineRule="atLeast"/>
              <w:rPr>
                <w:rFonts w:eastAsia="Times New Roman" w:cs="Arial"/>
                <w:sz w:val="22"/>
                <w:szCs w:val="22"/>
              </w:rPr>
            </w:pPr>
            <w:r w:rsidRPr="00A80E14">
              <w:rPr>
                <w:rFonts w:eastAsia="Times New Roman" w:cs="Arial"/>
                <w:sz w:val="22"/>
                <w:szCs w:val="22"/>
              </w:rPr>
              <w:lastRenderedPageBreak/>
              <w:t>Reasonable Adjustments</w:t>
            </w:r>
          </w:p>
          <w:p w14:paraId="52688386" w14:textId="77777777" w:rsidR="002A5E1A" w:rsidRPr="00A80E14" w:rsidRDefault="002A5E1A" w:rsidP="008F5823">
            <w:pPr>
              <w:tabs>
                <w:tab w:val="left" w:pos="2475"/>
              </w:tabs>
              <w:rPr>
                <w:rFonts w:cs="Arial"/>
                <w:sz w:val="22"/>
                <w:szCs w:val="22"/>
              </w:rPr>
            </w:pPr>
          </w:p>
        </w:tc>
        <w:tc>
          <w:tcPr>
            <w:tcW w:w="702" w:type="pct"/>
          </w:tcPr>
          <w:p w14:paraId="07A1392D" w14:textId="77777777" w:rsidR="002A5E1A" w:rsidRPr="00A80E14" w:rsidRDefault="002A5E1A" w:rsidP="002A5E1A">
            <w:pPr>
              <w:spacing w:before="0" w:after="0" w:line="300" w:lineRule="atLeast"/>
              <w:rPr>
                <w:rFonts w:eastAsia="Times New Roman" w:cs="Arial"/>
                <w:sz w:val="22"/>
                <w:szCs w:val="22"/>
              </w:rPr>
            </w:pPr>
            <w:r w:rsidRPr="00A80E14">
              <w:rPr>
                <w:rFonts w:eastAsia="Times New Roman" w:cs="Arial"/>
                <w:b/>
                <w:bCs/>
                <w:sz w:val="22"/>
                <w:szCs w:val="22"/>
              </w:rPr>
              <w:t>WRES</w:t>
            </w:r>
            <w:r w:rsidRPr="00A80E14">
              <w:rPr>
                <w:rFonts w:eastAsia="Times New Roman" w:cs="Arial"/>
                <w:sz w:val="22"/>
                <w:szCs w:val="22"/>
              </w:rPr>
              <w:t>: 7 (indirectly)</w:t>
            </w:r>
            <w:r w:rsidRPr="00A80E14">
              <w:rPr>
                <w:rFonts w:eastAsia="Times New Roman" w:cs="Arial"/>
                <w:sz w:val="22"/>
                <w:szCs w:val="22"/>
              </w:rPr>
              <w:br/>
            </w:r>
            <w:r w:rsidRPr="00A80E14">
              <w:rPr>
                <w:rFonts w:eastAsia="Times New Roman" w:cs="Arial"/>
                <w:b/>
                <w:bCs/>
                <w:sz w:val="22"/>
                <w:szCs w:val="22"/>
              </w:rPr>
              <w:t>WDES</w:t>
            </w:r>
            <w:r w:rsidRPr="00A80E14">
              <w:rPr>
                <w:rFonts w:eastAsia="Times New Roman" w:cs="Arial"/>
                <w:sz w:val="22"/>
                <w:szCs w:val="22"/>
              </w:rPr>
              <w:t>: 5, 6, 7, 8, 9</w:t>
            </w:r>
          </w:p>
          <w:p w14:paraId="0E8A885F" w14:textId="77777777" w:rsidR="002A5E1A" w:rsidRPr="00A80E14" w:rsidRDefault="002A5E1A" w:rsidP="00D32C68">
            <w:pPr>
              <w:rPr>
                <w:rFonts w:cs="Arial"/>
                <w:sz w:val="22"/>
                <w:szCs w:val="22"/>
              </w:rPr>
            </w:pPr>
          </w:p>
        </w:tc>
        <w:tc>
          <w:tcPr>
            <w:tcW w:w="935" w:type="pct"/>
          </w:tcPr>
          <w:p w14:paraId="505C96DA" w14:textId="77777777" w:rsidR="002A5E1A" w:rsidRPr="00A80E14" w:rsidRDefault="002A5E1A" w:rsidP="002A5E1A">
            <w:pPr>
              <w:spacing w:before="0" w:after="0" w:line="300" w:lineRule="atLeast"/>
              <w:rPr>
                <w:rFonts w:eastAsia="Times New Roman" w:cs="Arial"/>
                <w:sz w:val="22"/>
                <w:szCs w:val="22"/>
              </w:rPr>
            </w:pPr>
            <w:r w:rsidRPr="00A80E14">
              <w:rPr>
                <w:rFonts w:eastAsia="Times New Roman" w:cs="Arial"/>
                <w:sz w:val="22"/>
                <w:szCs w:val="22"/>
              </w:rPr>
              <w:t>To ensure workplace adjustments are implemented consistently, promptly and equitably across the Trust, reducing barriers for disabled staff and improving staff experience, wellbeing and inclusion.</w:t>
            </w:r>
          </w:p>
          <w:p w14:paraId="739E4C12" w14:textId="77777777" w:rsidR="002A5E1A" w:rsidRPr="00A80E14" w:rsidRDefault="002A5E1A" w:rsidP="00F8096C">
            <w:pPr>
              <w:spacing w:before="0" w:after="0" w:line="300" w:lineRule="atLeast"/>
              <w:rPr>
                <w:rFonts w:eastAsia="Times New Roman" w:cs="Arial"/>
                <w:sz w:val="22"/>
                <w:szCs w:val="22"/>
              </w:rPr>
            </w:pPr>
          </w:p>
        </w:tc>
        <w:tc>
          <w:tcPr>
            <w:tcW w:w="1416" w:type="pct"/>
          </w:tcPr>
          <w:p w14:paraId="21C50A7D" w14:textId="57D15ADE" w:rsidR="002A5E1A" w:rsidRPr="00CF69C0" w:rsidRDefault="002A5E1A" w:rsidP="00CF69C0">
            <w:pPr>
              <w:pStyle w:val="ListParagraph"/>
              <w:numPr>
                <w:ilvl w:val="0"/>
                <w:numId w:val="25"/>
              </w:numPr>
              <w:spacing w:after="0" w:line="300" w:lineRule="atLeast"/>
              <w:ind w:left="324" w:hanging="324"/>
              <w:rPr>
                <w:rFonts w:ascii="Arial" w:eastAsia="Times New Roman" w:hAnsi="Arial" w:cs="Arial"/>
              </w:rPr>
            </w:pPr>
            <w:r w:rsidRPr="00CF69C0">
              <w:rPr>
                <w:rFonts w:ascii="Arial" w:eastAsia="Times New Roman" w:hAnsi="Arial" w:cs="Arial"/>
                <w:b/>
                <w:bCs/>
              </w:rPr>
              <w:t>Establish a Workplace Adjustments Task &amp; Finish Group</w:t>
            </w:r>
            <w:r w:rsidRPr="00A80E14">
              <w:rPr>
                <w:rFonts w:ascii="Arial" w:eastAsia="Times New Roman" w:hAnsi="Arial" w:cs="Arial"/>
              </w:rPr>
              <w:t xml:space="preserve"> </w:t>
            </w:r>
            <w:r w:rsidRPr="00CF69C0">
              <w:rPr>
                <w:rFonts w:ascii="Arial" w:eastAsia="Times New Roman" w:hAnsi="Arial" w:cs="Arial"/>
              </w:rPr>
              <w:t>to review current arrangements and identify improvements.</w:t>
            </w:r>
          </w:p>
          <w:p w14:paraId="3FA78DC0" w14:textId="77777777" w:rsidR="00CF69C0" w:rsidRPr="00A80E14" w:rsidRDefault="00CF69C0" w:rsidP="00CF69C0">
            <w:pPr>
              <w:pStyle w:val="ListParagraph"/>
              <w:spacing w:after="0" w:line="300" w:lineRule="atLeast"/>
              <w:ind w:left="324"/>
              <w:rPr>
                <w:rFonts w:ascii="Arial" w:eastAsia="Times New Roman" w:hAnsi="Arial" w:cs="Arial"/>
              </w:rPr>
            </w:pPr>
          </w:p>
          <w:p w14:paraId="72CA58EE" w14:textId="68F0CF5F" w:rsidR="002A5E1A" w:rsidRPr="00CF69C0" w:rsidRDefault="002A5E1A" w:rsidP="00CF69C0">
            <w:pPr>
              <w:pStyle w:val="ListParagraph"/>
              <w:numPr>
                <w:ilvl w:val="0"/>
                <w:numId w:val="25"/>
              </w:numPr>
              <w:spacing w:after="0" w:line="300" w:lineRule="atLeast"/>
              <w:ind w:left="324" w:hanging="284"/>
              <w:rPr>
                <w:rFonts w:ascii="Arial" w:eastAsia="Times New Roman" w:hAnsi="Arial" w:cs="Arial"/>
              </w:rPr>
            </w:pPr>
            <w:r w:rsidRPr="00CF69C0">
              <w:rPr>
                <w:rFonts w:ascii="Arial" w:eastAsia="Times New Roman" w:hAnsi="Arial" w:cs="Arial"/>
                <w:b/>
                <w:bCs/>
              </w:rPr>
              <w:t>Develop a Trust-wide Workplace Adjustments Process</w:t>
            </w:r>
            <w:r w:rsidRPr="00A80E14">
              <w:rPr>
                <w:rFonts w:ascii="Arial" w:eastAsia="Times New Roman" w:hAnsi="Arial" w:cs="Arial"/>
              </w:rPr>
              <w:t xml:space="preserve"> </w:t>
            </w:r>
            <w:r w:rsidR="00CF69C0" w:rsidRPr="00CF69C0">
              <w:rPr>
                <w:rFonts w:ascii="Arial" w:eastAsia="Times New Roman" w:hAnsi="Arial" w:cs="Arial"/>
              </w:rPr>
              <w:t>w</w:t>
            </w:r>
            <w:r w:rsidRPr="00CF69C0">
              <w:rPr>
                <w:rFonts w:ascii="Arial" w:eastAsia="Times New Roman" w:hAnsi="Arial" w:cs="Arial"/>
              </w:rPr>
              <w:t>ith clear roles, responsibilities, guidance and documentation.</w:t>
            </w:r>
          </w:p>
          <w:p w14:paraId="51521C7C" w14:textId="1C38D39A" w:rsidR="002A5E1A" w:rsidRDefault="002A5E1A" w:rsidP="00CF69C0">
            <w:pPr>
              <w:pStyle w:val="ListParagraph"/>
              <w:numPr>
                <w:ilvl w:val="0"/>
                <w:numId w:val="25"/>
              </w:numPr>
              <w:spacing w:after="0" w:line="300" w:lineRule="atLeast"/>
              <w:ind w:left="324" w:hanging="324"/>
              <w:rPr>
                <w:rFonts w:ascii="Arial" w:eastAsia="Times New Roman" w:hAnsi="Arial" w:cs="Arial"/>
              </w:rPr>
            </w:pPr>
            <w:r w:rsidRPr="00CF69C0">
              <w:rPr>
                <w:rFonts w:ascii="Arial" w:eastAsia="Times New Roman" w:hAnsi="Arial" w:cs="Arial"/>
                <w:b/>
                <w:bCs/>
              </w:rPr>
              <w:lastRenderedPageBreak/>
              <w:t xml:space="preserve">Improve </w:t>
            </w:r>
            <w:r w:rsidR="00CF69C0" w:rsidRPr="00CF69C0">
              <w:rPr>
                <w:rFonts w:ascii="Arial" w:eastAsia="Times New Roman" w:hAnsi="Arial" w:cs="Arial"/>
                <w:b/>
                <w:bCs/>
              </w:rPr>
              <w:t>a</w:t>
            </w:r>
            <w:r w:rsidRPr="00CF69C0">
              <w:rPr>
                <w:rFonts w:ascii="Arial" w:eastAsia="Times New Roman" w:hAnsi="Arial" w:cs="Arial"/>
                <w:b/>
                <w:bCs/>
              </w:rPr>
              <w:t xml:space="preserve">wareness and </w:t>
            </w:r>
            <w:r w:rsidR="00CF69C0" w:rsidRPr="00CF69C0">
              <w:rPr>
                <w:rFonts w:ascii="Arial" w:eastAsia="Times New Roman" w:hAnsi="Arial" w:cs="Arial"/>
                <w:b/>
                <w:bCs/>
              </w:rPr>
              <w:t>c</w:t>
            </w:r>
            <w:r w:rsidRPr="00CF69C0">
              <w:rPr>
                <w:rFonts w:ascii="Arial" w:eastAsia="Times New Roman" w:hAnsi="Arial" w:cs="Arial"/>
                <w:b/>
                <w:bCs/>
              </w:rPr>
              <w:t>apability</w:t>
            </w:r>
            <w:r w:rsidRPr="00A80E14">
              <w:rPr>
                <w:rFonts w:ascii="Arial" w:eastAsia="Times New Roman" w:hAnsi="Arial" w:cs="Arial"/>
              </w:rPr>
              <w:t xml:space="preserve"> through manager training, staff resources and promotion of Access to Work support.</w:t>
            </w:r>
          </w:p>
          <w:p w14:paraId="47622307" w14:textId="77777777" w:rsidR="00CF69C0" w:rsidRPr="00A80E14" w:rsidRDefault="00CF69C0" w:rsidP="00CF69C0">
            <w:pPr>
              <w:pStyle w:val="ListParagraph"/>
              <w:spacing w:after="0" w:line="300" w:lineRule="atLeast"/>
              <w:ind w:left="324"/>
              <w:rPr>
                <w:rFonts w:ascii="Arial" w:eastAsia="Times New Roman" w:hAnsi="Arial" w:cs="Arial"/>
              </w:rPr>
            </w:pPr>
          </w:p>
          <w:p w14:paraId="43EEA50C" w14:textId="283F189D" w:rsidR="00CF69C0" w:rsidRPr="00CF69C0" w:rsidRDefault="002A5E1A" w:rsidP="00CF69C0">
            <w:pPr>
              <w:pStyle w:val="ListParagraph"/>
              <w:numPr>
                <w:ilvl w:val="0"/>
                <w:numId w:val="25"/>
              </w:numPr>
              <w:spacing w:after="0" w:line="300" w:lineRule="atLeast"/>
              <w:ind w:left="324" w:hanging="284"/>
              <w:rPr>
                <w:rFonts w:ascii="Arial" w:eastAsia="Times New Roman" w:hAnsi="Arial" w:cs="Arial"/>
              </w:rPr>
            </w:pPr>
            <w:r w:rsidRPr="00CF69C0">
              <w:rPr>
                <w:rFonts w:ascii="Arial" w:eastAsia="Times New Roman" w:hAnsi="Arial" w:cs="Arial"/>
                <w:b/>
                <w:bCs/>
              </w:rPr>
              <w:t xml:space="preserve">Monitor and </w:t>
            </w:r>
            <w:r w:rsidR="00CF69C0" w:rsidRPr="00CF69C0">
              <w:rPr>
                <w:rFonts w:ascii="Arial" w:eastAsia="Times New Roman" w:hAnsi="Arial" w:cs="Arial"/>
                <w:b/>
                <w:bCs/>
              </w:rPr>
              <w:t>i</w:t>
            </w:r>
            <w:r w:rsidRPr="00CF69C0">
              <w:rPr>
                <w:rFonts w:ascii="Arial" w:eastAsia="Times New Roman" w:hAnsi="Arial" w:cs="Arial"/>
                <w:b/>
                <w:bCs/>
              </w:rPr>
              <w:t xml:space="preserve">mprove </w:t>
            </w:r>
            <w:r w:rsidR="00CF69C0" w:rsidRPr="00CF69C0">
              <w:rPr>
                <w:rFonts w:ascii="Arial" w:eastAsia="Times New Roman" w:hAnsi="Arial" w:cs="Arial"/>
                <w:b/>
                <w:bCs/>
              </w:rPr>
              <w:t>o</w:t>
            </w:r>
            <w:r w:rsidRPr="00CF69C0">
              <w:rPr>
                <w:rFonts w:ascii="Arial" w:eastAsia="Times New Roman" w:hAnsi="Arial" w:cs="Arial"/>
                <w:b/>
                <w:bCs/>
              </w:rPr>
              <w:t>utcomes</w:t>
            </w:r>
            <w:r w:rsidRPr="00A80E14">
              <w:rPr>
                <w:rFonts w:ascii="Arial" w:eastAsia="Times New Roman" w:hAnsi="Arial" w:cs="Arial"/>
              </w:rPr>
              <w:t xml:space="preserve"> </w:t>
            </w:r>
          </w:p>
          <w:p w14:paraId="60B3C23E" w14:textId="5EDD5C27" w:rsidR="002A5E1A" w:rsidRPr="00CF69C0" w:rsidRDefault="002A5E1A" w:rsidP="00CF69C0">
            <w:pPr>
              <w:pStyle w:val="ListParagraph"/>
              <w:spacing w:after="0" w:line="300" w:lineRule="atLeast"/>
              <w:ind w:left="324"/>
              <w:rPr>
                <w:rFonts w:ascii="Arial" w:eastAsia="Times New Roman" w:hAnsi="Arial" w:cs="Arial"/>
              </w:rPr>
            </w:pPr>
            <w:r w:rsidRPr="00CF69C0">
              <w:rPr>
                <w:rFonts w:ascii="Arial" w:eastAsia="Times New Roman" w:hAnsi="Arial" w:cs="Arial"/>
              </w:rPr>
              <w:t>by reviewing adjustment requests, implementation timescales and staff experience.</w:t>
            </w:r>
          </w:p>
          <w:p w14:paraId="1AD94B26" w14:textId="77777777" w:rsidR="002A5E1A" w:rsidRPr="00A80E14" w:rsidRDefault="002A5E1A" w:rsidP="002A5E1A">
            <w:pPr>
              <w:pStyle w:val="ListParagraph"/>
              <w:spacing w:after="0" w:line="300" w:lineRule="atLeast"/>
              <w:ind w:left="360"/>
              <w:rPr>
                <w:rFonts w:ascii="Arial" w:eastAsia="Times New Roman" w:hAnsi="Arial" w:cs="Arial"/>
                <w:b/>
                <w:bCs/>
              </w:rPr>
            </w:pPr>
          </w:p>
        </w:tc>
        <w:tc>
          <w:tcPr>
            <w:tcW w:w="1389" w:type="pct"/>
          </w:tcPr>
          <w:p w14:paraId="5D135231" w14:textId="77777777" w:rsidR="002A5E1A" w:rsidRPr="00A80E14" w:rsidRDefault="002A5E1A" w:rsidP="0060233F">
            <w:pPr>
              <w:pStyle w:val="ListParagraph"/>
              <w:numPr>
                <w:ilvl w:val="0"/>
                <w:numId w:val="28"/>
              </w:numPr>
              <w:spacing w:after="0" w:line="300" w:lineRule="atLeast"/>
              <w:rPr>
                <w:rFonts w:ascii="Arial" w:eastAsia="Times New Roman" w:hAnsi="Arial" w:cs="Arial"/>
              </w:rPr>
            </w:pPr>
            <w:r w:rsidRPr="00A80E14">
              <w:rPr>
                <w:rFonts w:ascii="Arial" w:eastAsia="Times New Roman" w:hAnsi="Arial" w:cs="Arial"/>
              </w:rPr>
              <w:lastRenderedPageBreak/>
              <w:t>Trust-wide workplace adjustments process implemented.</w:t>
            </w:r>
            <w:r w:rsidRPr="00A80E14">
              <w:rPr>
                <w:rFonts w:ascii="Arial" w:eastAsia="Times New Roman" w:hAnsi="Arial" w:cs="Arial"/>
              </w:rPr>
              <w:br/>
              <w:t>Increased awareness of workplace adjustments and Access to Work support.</w:t>
            </w:r>
          </w:p>
          <w:p w14:paraId="2D2D7FF8" w14:textId="77777777" w:rsidR="002A5E1A" w:rsidRPr="00A80E14" w:rsidRDefault="002A5E1A" w:rsidP="0060233F">
            <w:pPr>
              <w:pStyle w:val="ListParagraph"/>
              <w:numPr>
                <w:ilvl w:val="0"/>
                <w:numId w:val="28"/>
              </w:numPr>
              <w:spacing w:after="0" w:line="300" w:lineRule="atLeast"/>
              <w:rPr>
                <w:rFonts w:ascii="Arial" w:eastAsia="Times New Roman" w:hAnsi="Arial" w:cs="Arial"/>
              </w:rPr>
            </w:pPr>
            <w:r w:rsidRPr="00A80E14">
              <w:rPr>
                <w:rFonts w:ascii="Arial" w:eastAsia="Times New Roman" w:hAnsi="Arial" w:cs="Arial"/>
              </w:rPr>
              <w:t xml:space="preserve"> Reduced time taken to implement adjustments.</w:t>
            </w:r>
          </w:p>
          <w:p w14:paraId="286A81E1" w14:textId="77777777" w:rsidR="002A5E1A" w:rsidRPr="00A80E14" w:rsidRDefault="002A5E1A" w:rsidP="0060233F">
            <w:pPr>
              <w:pStyle w:val="ListParagraph"/>
              <w:numPr>
                <w:ilvl w:val="0"/>
                <w:numId w:val="28"/>
              </w:numPr>
              <w:spacing w:after="0" w:line="300" w:lineRule="atLeast"/>
              <w:rPr>
                <w:rFonts w:ascii="Arial" w:eastAsia="Times New Roman" w:hAnsi="Arial" w:cs="Arial"/>
              </w:rPr>
            </w:pPr>
            <w:r w:rsidRPr="00A80E14">
              <w:rPr>
                <w:rFonts w:ascii="Arial" w:eastAsia="Times New Roman" w:hAnsi="Arial" w:cs="Arial"/>
              </w:rPr>
              <w:t xml:space="preserve"> Improved staff satisfaction with the adjustments process.</w:t>
            </w:r>
          </w:p>
          <w:p w14:paraId="270FE88D" w14:textId="77777777" w:rsidR="002A5E1A" w:rsidRPr="00A80E14" w:rsidRDefault="002A5E1A" w:rsidP="0060233F">
            <w:pPr>
              <w:pStyle w:val="ListParagraph"/>
              <w:numPr>
                <w:ilvl w:val="0"/>
                <w:numId w:val="28"/>
              </w:numPr>
              <w:spacing w:after="0" w:line="300" w:lineRule="atLeast"/>
              <w:rPr>
                <w:rFonts w:ascii="Arial" w:eastAsia="Times New Roman" w:hAnsi="Arial" w:cs="Arial"/>
              </w:rPr>
            </w:pPr>
            <w:r w:rsidRPr="00A80E14">
              <w:rPr>
                <w:rFonts w:ascii="Arial" w:eastAsia="Times New Roman" w:hAnsi="Arial" w:cs="Arial"/>
              </w:rPr>
              <w:lastRenderedPageBreak/>
              <w:t>Fewer adjustment-related concerns, complaints and delays.</w:t>
            </w:r>
          </w:p>
          <w:p w14:paraId="459FEF8B" w14:textId="5E84C895" w:rsidR="002A5E1A" w:rsidRPr="00A80E14" w:rsidRDefault="002A5E1A" w:rsidP="0060233F">
            <w:pPr>
              <w:pStyle w:val="ListParagraph"/>
              <w:numPr>
                <w:ilvl w:val="0"/>
                <w:numId w:val="28"/>
              </w:numPr>
              <w:spacing w:after="0" w:line="300" w:lineRule="atLeast"/>
              <w:rPr>
                <w:rFonts w:ascii="Arial" w:eastAsia="Times New Roman" w:hAnsi="Arial" w:cs="Arial"/>
              </w:rPr>
            </w:pPr>
            <w:r w:rsidRPr="00A80E14">
              <w:rPr>
                <w:rFonts w:ascii="Arial" w:eastAsia="Times New Roman" w:hAnsi="Arial" w:cs="Arial"/>
              </w:rPr>
              <w:t>Improvement in relevant WDES indicators and NHS Staff Survey results relating to inclusion, wellbeing and organisational support.</w:t>
            </w:r>
          </w:p>
          <w:p w14:paraId="1D24A6FB" w14:textId="77777777" w:rsidR="002A5E1A" w:rsidRPr="00A80E14" w:rsidRDefault="002A5E1A" w:rsidP="002A5E1A">
            <w:pPr>
              <w:pStyle w:val="ListParagraph"/>
              <w:spacing w:after="0" w:line="300" w:lineRule="atLeast"/>
              <w:ind w:left="360"/>
              <w:rPr>
                <w:rFonts w:ascii="Arial" w:eastAsia="Times New Roman" w:hAnsi="Arial" w:cs="Arial"/>
              </w:rPr>
            </w:pPr>
          </w:p>
        </w:tc>
      </w:tr>
      <w:tr w:rsidR="00BB1662" w:rsidRPr="00A80E14" w14:paraId="31062D54" w14:textId="77777777" w:rsidTr="00CF69C0">
        <w:tc>
          <w:tcPr>
            <w:tcW w:w="558" w:type="pct"/>
          </w:tcPr>
          <w:p w14:paraId="284598DC" w14:textId="77777777" w:rsidR="00BB1662" w:rsidRPr="00A80E14" w:rsidRDefault="00BB1662" w:rsidP="00BB1662">
            <w:pPr>
              <w:spacing w:before="0" w:after="0" w:line="300" w:lineRule="atLeast"/>
              <w:rPr>
                <w:rFonts w:eastAsia="Times New Roman" w:cs="Arial"/>
                <w:sz w:val="22"/>
                <w:szCs w:val="22"/>
              </w:rPr>
            </w:pPr>
            <w:r w:rsidRPr="00A80E14">
              <w:rPr>
                <w:rFonts w:eastAsia="Times New Roman" w:cs="Arial"/>
                <w:sz w:val="22"/>
                <w:szCs w:val="22"/>
              </w:rPr>
              <w:lastRenderedPageBreak/>
              <w:t>Staff Networks</w:t>
            </w:r>
          </w:p>
          <w:p w14:paraId="0DC42705" w14:textId="77777777" w:rsidR="00BB1662" w:rsidRPr="00A80E14" w:rsidRDefault="00BB1662" w:rsidP="002A5E1A">
            <w:pPr>
              <w:spacing w:before="0" w:after="0" w:line="300" w:lineRule="atLeast"/>
              <w:rPr>
                <w:rFonts w:eastAsia="Times New Roman" w:cs="Arial"/>
                <w:sz w:val="22"/>
                <w:szCs w:val="22"/>
              </w:rPr>
            </w:pPr>
          </w:p>
        </w:tc>
        <w:tc>
          <w:tcPr>
            <w:tcW w:w="702" w:type="pct"/>
          </w:tcPr>
          <w:p w14:paraId="7E276A7E" w14:textId="77777777" w:rsidR="00BB1662" w:rsidRPr="00A80E14" w:rsidRDefault="00BB1662" w:rsidP="00BB1662">
            <w:pPr>
              <w:spacing w:before="0" w:after="0" w:line="300" w:lineRule="atLeast"/>
              <w:rPr>
                <w:rFonts w:eastAsia="Times New Roman" w:cs="Arial"/>
                <w:sz w:val="22"/>
                <w:szCs w:val="22"/>
              </w:rPr>
            </w:pPr>
            <w:r w:rsidRPr="00A80E14">
              <w:rPr>
                <w:rFonts w:eastAsia="Times New Roman" w:cs="Arial"/>
                <w:b/>
                <w:bCs/>
                <w:sz w:val="22"/>
                <w:szCs w:val="22"/>
              </w:rPr>
              <w:t>WRES:</w:t>
            </w:r>
            <w:r w:rsidRPr="00A80E14">
              <w:rPr>
                <w:rFonts w:eastAsia="Times New Roman" w:cs="Arial"/>
                <w:sz w:val="22"/>
                <w:szCs w:val="22"/>
              </w:rPr>
              <w:t xml:space="preserve"> 5, 6, 7, 8, 9</w:t>
            </w:r>
            <w:r w:rsidRPr="00A80E14">
              <w:rPr>
                <w:rFonts w:eastAsia="Times New Roman" w:cs="Arial"/>
                <w:sz w:val="22"/>
                <w:szCs w:val="22"/>
              </w:rPr>
              <w:br/>
            </w:r>
            <w:r w:rsidRPr="00A80E14">
              <w:rPr>
                <w:rFonts w:eastAsia="Times New Roman" w:cs="Arial"/>
                <w:b/>
                <w:bCs/>
                <w:sz w:val="22"/>
                <w:szCs w:val="22"/>
              </w:rPr>
              <w:t>WDES:</w:t>
            </w:r>
            <w:r w:rsidRPr="00A80E14">
              <w:rPr>
                <w:rFonts w:eastAsia="Times New Roman" w:cs="Arial"/>
                <w:sz w:val="22"/>
                <w:szCs w:val="22"/>
              </w:rPr>
              <w:t xml:space="preserve"> 4, 5, 6, 7, 9, 10</w:t>
            </w:r>
          </w:p>
          <w:p w14:paraId="3919A8EF" w14:textId="77777777" w:rsidR="00BB1662" w:rsidRPr="00A80E14" w:rsidRDefault="00BB1662" w:rsidP="002A5E1A">
            <w:pPr>
              <w:spacing w:before="0" w:after="0" w:line="300" w:lineRule="atLeast"/>
              <w:rPr>
                <w:rFonts w:eastAsia="Times New Roman" w:cs="Arial"/>
                <w:sz w:val="22"/>
                <w:szCs w:val="22"/>
              </w:rPr>
            </w:pPr>
          </w:p>
        </w:tc>
        <w:tc>
          <w:tcPr>
            <w:tcW w:w="935" w:type="pct"/>
          </w:tcPr>
          <w:p w14:paraId="0D4BB67F" w14:textId="77777777" w:rsidR="00BB1662" w:rsidRPr="00A80E14" w:rsidRDefault="00BB1662" w:rsidP="00BB1662">
            <w:pPr>
              <w:spacing w:before="0" w:after="0" w:line="300" w:lineRule="atLeast"/>
              <w:rPr>
                <w:rFonts w:eastAsia="Times New Roman" w:cs="Arial"/>
                <w:sz w:val="22"/>
                <w:szCs w:val="22"/>
              </w:rPr>
            </w:pPr>
            <w:r w:rsidRPr="00A80E14">
              <w:rPr>
                <w:rFonts w:eastAsia="Times New Roman" w:cs="Arial"/>
                <w:sz w:val="22"/>
                <w:szCs w:val="22"/>
              </w:rPr>
              <w:t>To strengthen Staff Networks so they are sustainable, representative and influential in shaping organisational decision-making, improving staff experience and providing an effective staff voice.</w:t>
            </w:r>
          </w:p>
          <w:p w14:paraId="2872A28E" w14:textId="77777777" w:rsidR="00BB1662" w:rsidRPr="00A80E14" w:rsidRDefault="00BB1662" w:rsidP="002A5E1A">
            <w:pPr>
              <w:spacing w:before="0" w:after="0" w:line="300" w:lineRule="atLeast"/>
              <w:rPr>
                <w:rFonts w:eastAsia="Times New Roman" w:cs="Arial"/>
                <w:sz w:val="22"/>
                <w:szCs w:val="22"/>
              </w:rPr>
            </w:pPr>
          </w:p>
        </w:tc>
        <w:tc>
          <w:tcPr>
            <w:tcW w:w="1416" w:type="pct"/>
          </w:tcPr>
          <w:p w14:paraId="5CBFFF5F" w14:textId="5B622545" w:rsidR="00CF69C0" w:rsidRPr="00CF69C0" w:rsidRDefault="00BB1662" w:rsidP="00CF69C0">
            <w:pPr>
              <w:pStyle w:val="ListParagraph"/>
              <w:numPr>
                <w:ilvl w:val="0"/>
                <w:numId w:val="32"/>
              </w:numPr>
              <w:spacing w:after="0" w:line="300" w:lineRule="atLeast"/>
              <w:ind w:left="324"/>
              <w:rPr>
                <w:rFonts w:ascii="Arial" w:eastAsia="Times New Roman" w:hAnsi="Arial" w:cs="Arial"/>
              </w:rPr>
            </w:pPr>
            <w:r w:rsidRPr="00CF69C0">
              <w:rPr>
                <w:rFonts w:ascii="Arial" w:eastAsia="Times New Roman" w:hAnsi="Arial" w:cs="Arial"/>
                <w:b/>
                <w:bCs/>
              </w:rPr>
              <w:t>Reset, Refresh and Relaunch Staff Networks</w:t>
            </w:r>
            <w:r w:rsidRPr="00CF69C0">
              <w:rPr>
                <w:rFonts w:ascii="Arial" w:eastAsia="Times New Roman" w:hAnsi="Arial" w:cs="Arial"/>
              </w:rPr>
              <w:t xml:space="preserve"> through a clear operating model, governance framework and defined purpose.</w:t>
            </w:r>
          </w:p>
          <w:p w14:paraId="4EE0C4B7" w14:textId="77777777" w:rsidR="00CF69C0" w:rsidRDefault="00CF69C0" w:rsidP="00CF69C0">
            <w:pPr>
              <w:pStyle w:val="ListParagraph"/>
              <w:spacing w:after="0" w:line="300" w:lineRule="atLeast"/>
              <w:ind w:left="324"/>
              <w:rPr>
                <w:rFonts w:ascii="Arial" w:eastAsia="Times New Roman" w:hAnsi="Arial" w:cs="Arial"/>
                <w:b/>
                <w:bCs/>
              </w:rPr>
            </w:pPr>
          </w:p>
          <w:p w14:paraId="666C449A" w14:textId="77777777" w:rsidR="00CF69C0" w:rsidRDefault="00CF69C0" w:rsidP="00CF69C0">
            <w:pPr>
              <w:pStyle w:val="ListParagraph"/>
              <w:numPr>
                <w:ilvl w:val="0"/>
                <w:numId w:val="32"/>
              </w:numPr>
              <w:spacing w:after="0" w:line="300" w:lineRule="atLeast"/>
              <w:ind w:left="324"/>
              <w:rPr>
                <w:rFonts w:ascii="Arial" w:eastAsia="Times New Roman" w:hAnsi="Arial" w:cs="Arial"/>
              </w:rPr>
            </w:pPr>
            <w:r>
              <w:rPr>
                <w:rFonts w:ascii="Arial" w:eastAsia="Times New Roman" w:hAnsi="Arial" w:cs="Arial"/>
                <w:b/>
                <w:bCs/>
              </w:rPr>
              <w:t>S</w:t>
            </w:r>
            <w:r w:rsidR="00BB1662" w:rsidRPr="00CF69C0">
              <w:rPr>
                <w:rFonts w:ascii="Arial" w:eastAsia="Times New Roman" w:hAnsi="Arial" w:cs="Arial"/>
                <w:b/>
                <w:bCs/>
              </w:rPr>
              <w:t>trengthen Network Influence</w:t>
            </w:r>
            <w:r w:rsidR="00BB1662" w:rsidRPr="00CF69C0">
              <w:rPr>
                <w:rFonts w:ascii="Arial" w:eastAsia="Times New Roman" w:hAnsi="Arial" w:cs="Arial"/>
              </w:rPr>
              <w:t xml:space="preserve"> by embedding Networks within organisational decision-making and establishing clear feedback mechanisms.</w:t>
            </w:r>
          </w:p>
          <w:p w14:paraId="62E8DEB0" w14:textId="77777777" w:rsidR="00CF69C0" w:rsidRPr="00CF69C0" w:rsidRDefault="00CF69C0" w:rsidP="00CF69C0">
            <w:pPr>
              <w:pStyle w:val="ListParagraph"/>
              <w:spacing w:after="0" w:line="300" w:lineRule="atLeast"/>
              <w:ind w:left="324"/>
              <w:rPr>
                <w:rFonts w:ascii="Arial" w:eastAsia="Times New Roman" w:hAnsi="Arial" w:cs="Arial"/>
              </w:rPr>
            </w:pPr>
          </w:p>
          <w:p w14:paraId="5AD46883" w14:textId="77777777" w:rsidR="007D1E6E" w:rsidRPr="007D1E6E" w:rsidRDefault="00BB1662" w:rsidP="00CF69C0">
            <w:pPr>
              <w:pStyle w:val="ListParagraph"/>
              <w:numPr>
                <w:ilvl w:val="0"/>
                <w:numId w:val="32"/>
              </w:numPr>
              <w:spacing w:after="0" w:line="300" w:lineRule="atLeast"/>
              <w:ind w:left="324"/>
              <w:rPr>
                <w:rFonts w:ascii="Arial" w:eastAsia="Times New Roman" w:hAnsi="Arial" w:cs="Arial"/>
              </w:rPr>
            </w:pPr>
            <w:r w:rsidRPr="00CF69C0">
              <w:rPr>
                <w:rFonts w:ascii="Arial" w:eastAsia="Times New Roman" w:hAnsi="Arial" w:cs="Arial"/>
                <w:b/>
                <w:bCs/>
              </w:rPr>
              <w:t>Develop and Support Network Leaders</w:t>
            </w:r>
            <w:r w:rsidRPr="00CF69C0">
              <w:rPr>
                <w:rFonts w:ascii="Arial" w:eastAsia="Times New Roman" w:hAnsi="Arial" w:cs="Arial"/>
              </w:rPr>
              <w:t xml:space="preserve"> through leadership development, coaching and peer support.</w:t>
            </w:r>
            <w:r w:rsidRPr="00CF69C0">
              <w:rPr>
                <w:rFonts w:eastAsia="Times New Roman" w:cs="Arial"/>
              </w:rPr>
              <w:br/>
            </w:r>
          </w:p>
          <w:p w14:paraId="21BA55A3" w14:textId="77777777" w:rsidR="007D1E6E" w:rsidRPr="007D1E6E" w:rsidRDefault="007D1E6E" w:rsidP="007D1E6E">
            <w:pPr>
              <w:pStyle w:val="ListParagraph"/>
              <w:rPr>
                <w:rFonts w:eastAsia="Times New Roman" w:cs="Arial"/>
                <w:b/>
                <w:bCs/>
              </w:rPr>
            </w:pPr>
          </w:p>
          <w:p w14:paraId="4BBF7073" w14:textId="52FD4F34" w:rsidR="00BB1662" w:rsidRPr="007D1E6E" w:rsidRDefault="00BB1662" w:rsidP="00CF69C0">
            <w:pPr>
              <w:pStyle w:val="ListParagraph"/>
              <w:numPr>
                <w:ilvl w:val="0"/>
                <w:numId w:val="32"/>
              </w:numPr>
              <w:spacing w:after="0" w:line="300" w:lineRule="atLeast"/>
              <w:ind w:left="324"/>
              <w:rPr>
                <w:rFonts w:ascii="Arial" w:eastAsia="Times New Roman" w:hAnsi="Arial" w:cs="Arial"/>
              </w:rPr>
            </w:pPr>
            <w:r w:rsidRPr="007D1E6E">
              <w:rPr>
                <w:rFonts w:ascii="Arial" w:eastAsia="Times New Roman" w:hAnsi="Arial" w:cs="Arial"/>
                <w:b/>
                <w:bCs/>
              </w:rPr>
              <w:t>Ensure Sustainable Resources and Support</w:t>
            </w:r>
            <w:r w:rsidRPr="007D1E6E">
              <w:rPr>
                <w:rFonts w:ascii="Arial" w:eastAsia="Times New Roman" w:hAnsi="Arial" w:cs="Arial"/>
              </w:rPr>
              <w:t xml:space="preserve"> through equitable access to funding, administrative support and organisational development opportunities.</w:t>
            </w:r>
          </w:p>
          <w:p w14:paraId="50D2F13C" w14:textId="77777777" w:rsidR="00BB1662" w:rsidRPr="00CF69C0" w:rsidRDefault="00BB1662" w:rsidP="00BB1662">
            <w:pPr>
              <w:pStyle w:val="ListParagraph"/>
              <w:spacing w:after="0" w:line="300" w:lineRule="atLeast"/>
              <w:rPr>
                <w:rFonts w:ascii="Arial" w:eastAsia="Times New Roman" w:hAnsi="Arial" w:cs="Arial"/>
              </w:rPr>
            </w:pPr>
          </w:p>
        </w:tc>
        <w:tc>
          <w:tcPr>
            <w:tcW w:w="1389" w:type="pct"/>
          </w:tcPr>
          <w:p w14:paraId="2B7C7DB0" w14:textId="77777777"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lastRenderedPageBreak/>
              <w:t>Increased Staff Network membership and engagement.</w:t>
            </w:r>
          </w:p>
          <w:p w14:paraId="6AD7A8CA" w14:textId="54F08DCB"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t>Improved representation across staff groups, grades and divisions.</w:t>
            </w:r>
          </w:p>
          <w:p w14:paraId="288F2219" w14:textId="77777777"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t>Staff Network representation established within key Trust groups and committees.</w:t>
            </w:r>
          </w:p>
          <w:p w14:paraId="18CA430B" w14:textId="77777777"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t>Evidence of Network feedback influencing policy and decision-making.</w:t>
            </w:r>
          </w:p>
          <w:p w14:paraId="6166E442" w14:textId="47BC2AFF"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t>All Networks operating with agreed governance arrangements and active leadership.</w:t>
            </w:r>
          </w:p>
          <w:p w14:paraId="44A932E6" w14:textId="2BEA8586" w:rsidR="00BB1662" w:rsidRPr="00A80E14" w:rsidRDefault="00BB1662" w:rsidP="00BB1662">
            <w:pPr>
              <w:pStyle w:val="ListParagraph"/>
              <w:numPr>
                <w:ilvl w:val="0"/>
                <w:numId w:val="29"/>
              </w:numPr>
              <w:spacing w:after="0" w:line="300" w:lineRule="atLeast"/>
              <w:rPr>
                <w:rFonts w:ascii="Arial" w:eastAsia="Times New Roman" w:hAnsi="Arial" w:cs="Arial"/>
              </w:rPr>
            </w:pPr>
            <w:r w:rsidRPr="00A80E14">
              <w:rPr>
                <w:rFonts w:ascii="Arial" w:eastAsia="Times New Roman" w:hAnsi="Arial" w:cs="Arial"/>
              </w:rPr>
              <w:t xml:space="preserve">Improvement in WRES, WDES and NHS Staff Survey indicators relating </w:t>
            </w:r>
            <w:r w:rsidRPr="00A80E14">
              <w:rPr>
                <w:rFonts w:ascii="Arial" w:eastAsia="Times New Roman" w:hAnsi="Arial" w:cs="Arial"/>
              </w:rPr>
              <w:lastRenderedPageBreak/>
              <w:t>to staff voice, inclusion, discrimination and belonging.</w:t>
            </w:r>
          </w:p>
          <w:p w14:paraId="477D67DC" w14:textId="77777777" w:rsidR="00BB1662" w:rsidRPr="00A80E14" w:rsidRDefault="00BB1662" w:rsidP="00BB1662">
            <w:pPr>
              <w:pStyle w:val="ListParagraph"/>
              <w:spacing w:after="0" w:line="300" w:lineRule="atLeast"/>
              <w:ind w:left="360"/>
              <w:rPr>
                <w:rFonts w:ascii="Arial" w:eastAsia="Times New Roman" w:hAnsi="Arial" w:cs="Arial"/>
              </w:rPr>
            </w:pPr>
          </w:p>
        </w:tc>
      </w:tr>
    </w:tbl>
    <w:p w14:paraId="62F14F98" w14:textId="373A06B5" w:rsidR="005168E9" w:rsidRPr="00A80E14" w:rsidRDefault="008F5823" w:rsidP="00B43BE5">
      <w:pPr>
        <w:tabs>
          <w:tab w:val="left" w:pos="2475"/>
        </w:tabs>
        <w:rPr>
          <w:rFonts w:eastAsia="Times New Roman" w:cs="Arial"/>
          <w:szCs w:val="24"/>
        </w:rPr>
      </w:pPr>
      <w:r>
        <w:lastRenderedPageBreak/>
        <w:br w:type="textWrapping" w:clear="all"/>
      </w:r>
    </w:p>
    <w:p w14:paraId="11C7F693" w14:textId="77777777" w:rsidR="00792F88" w:rsidRPr="00792F88" w:rsidRDefault="00792F88" w:rsidP="00A80E14">
      <w:pPr>
        <w:spacing w:before="100" w:beforeAutospacing="1" w:after="100" w:afterAutospacing="1" w:line="300" w:lineRule="atLeast"/>
        <w:ind w:left="360"/>
        <w:rPr>
          <w:rFonts w:eastAsia="Times New Roman" w:cs="Arial"/>
          <w:szCs w:val="24"/>
        </w:rPr>
      </w:pPr>
    </w:p>
    <w:sectPr w:rsidR="00792F88" w:rsidRPr="00792F88" w:rsidSect="00685BC6">
      <w:headerReference w:type="default" r:id="rId8"/>
      <w:footerReference w:type="default" r:id="rId9"/>
      <w:pgSz w:w="16838" w:h="11899" w:orient="landscape"/>
      <w:pgMar w:top="720" w:right="2552" w:bottom="720" w:left="720"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FBA35" w14:textId="77777777" w:rsidR="000C3B15" w:rsidRDefault="000C3B15" w:rsidP="00817139">
      <w:r>
        <w:separator/>
      </w:r>
    </w:p>
  </w:endnote>
  <w:endnote w:type="continuationSeparator" w:id="0">
    <w:p w14:paraId="030DBE25" w14:textId="77777777" w:rsidR="000C3B15" w:rsidRDefault="000C3B15" w:rsidP="0081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D296" w14:textId="641FD354" w:rsidR="001F4D42" w:rsidRDefault="00BF7C66" w:rsidP="00BF7C66">
    <w:pPr>
      <w:pStyle w:val="Footer"/>
      <w:tabs>
        <w:tab w:val="left" w:pos="12555"/>
      </w:tabs>
    </w:pPr>
    <w:r>
      <w:tab/>
    </w:r>
  </w:p>
  <w:p w14:paraId="759C5A42" w14:textId="7B6ED556" w:rsidR="001F4D42" w:rsidRDefault="00881438" w:rsidP="00881438">
    <w:pPr>
      <w:pStyle w:val="Footer"/>
      <w:tabs>
        <w:tab w:val="clear" w:pos="4320"/>
        <w:tab w:val="clear" w:pos="8640"/>
        <w:tab w:val="left" w:pos="5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1C99" w14:textId="77777777" w:rsidR="000C3B15" w:rsidRDefault="000C3B15" w:rsidP="00817139">
      <w:r>
        <w:separator/>
      </w:r>
    </w:p>
  </w:footnote>
  <w:footnote w:type="continuationSeparator" w:id="0">
    <w:p w14:paraId="2E060ACF" w14:textId="77777777" w:rsidR="000C3B15" w:rsidRDefault="000C3B15" w:rsidP="0081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A9A8" w14:textId="1C7D97C6" w:rsidR="0020382A" w:rsidRDefault="00817139" w:rsidP="00817139">
    <w:pPr>
      <w:pStyle w:val="Header"/>
    </w:pPr>
    <w:r>
      <w:rPr>
        <w:noProof/>
      </w:rPr>
      <w:drawing>
        <wp:anchor distT="0" distB="0" distL="114300" distR="114300" simplePos="0" relativeHeight="251658240" behindDoc="1" locked="0" layoutInCell="1" allowOverlap="1" wp14:anchorId="439FEA9C" wp14:editId="60BA05EA">
          <wp:simplePos x="0" y="0"/>
          <wp:positionH relativeFrom="page">
            <wp:posOffset>5181600</wp:posOffset>
          </wp:positionH>
          <wp:positionV relativeFrom="page">
            <wp:posOffset>-3810</wp:posOffset>
          </wp:positionV>
          <wp:extent cx="5502275" cy="7785292"/>
          <wp:effectExtent l="0" t="0" r="3175" b="6350"/>
          <wp:wrapNone/>
          <wp:docPr id="1396558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27617" name="Picture 1"/>
                  <pic:cNvPicPr/>
                </pic:nvPicPr>
                <pic:blipFill>
                  <a:blip r:embed="rId1">
                    <a:extLst>
                      <a:ext uri="{28A0092B-C50C-407E-A947-70E740481C1C}">
                        <a14:useLocalDpi xmlns:a14="http://schemas.microsoft.com/office/drawing/2010/main" val="0"/>
                      </a:ext>
                    </a:extLst>
                  </a:blip>
                  <a:srcRect l="14" r="14"/>
                  <a:stretch>
                    <a:fillRect/>
                  </a:stretch>
                </pic:blipFill>
                <pic:spPr bwMode="auto">
                  <a:xfrm>
                    <a:off x="0" y="0"/>
                    <a:ext cx="5502275" cy="77852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3A261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DD1DAB"/>
    <w:multiLevelType w:val="hybridMultilevel"/>
    <w:tmpl w:val="E5A0C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B72483"/>
    <w:multiLevelType w:val="hybridMultilevel"/>
    <w:tmpl w:val="017EBE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C92C03"/>
    <w:multiLevelType w:val="hybridMultilevel"/>
    <w:tmpl w:val="4D6EE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DB40FF"/>
    <w:multiLevelType w:val="multilevel"/>
    <w:tmpl w:val="5B98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37A7D"/>
    <w:multiLevelType w:val="hybridMultilevel"/>
    <w:tmpl w:val="B29EC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535E81"/>
    <w:multiLevelType w:val="hybridMultilevel"/>
    <w:tmpl w:val="97B2FACC"/>
    <w:lvl w:ilvl="0" w:tplc="0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0E05F29"/>
    <w:multiLevelType w:val="hybridMultilevel"/>
    <w:tmpl w:val="47A4DC24"/>
    <w:lvl w:ilvl="0" w:tplc="03925EE2">
      <w:start w:val="1"/>
      <w:numFmt w:val="decimal"/>
      <w:lvlText w:val="%1."/>
      <w:lvlJc w:val="left"/>
      <w:pPr>
        <w:ind w:left="720" w:hanging="360"/>
      </w:pPr>
      <w:rPr>
        <w:rFonts w:ascii="Segoe UI" w:eastAsia="Times New Roman" w:hAnsi="Segoe UI" w:cs="Segoe U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534BAE"/>
    <w:multiLevelType w:val="hybridMultilevel"/>
    <w:tmpl w:val="23CCBB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286ECE"/>
    <w:multiLevelType w:val="hybridMultilevel"/>
    <w:tmpl w:val="7C066F20"/>
    <w:lvl w:ilvl="0" w:tplc="4F5C08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FA588C"/>
    <w:multiLevelType w:val="hybridMultilevel"/>
    <w:tmpl w:val="50A67C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EF034B"/>
    <w:multiLevelType w:val="hybridMultilevel"/>
    <w:tmpl w:val="FE4C3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3528F2"/>
    <w:multiLevelType w:val="multilevel"/>
    <w:tmpl w:val="177A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E3389C"/>
    <w:multiLevelType w:val="hybridMultilevel"/>
    <w:tmpl w:val="06183AA4"/>
    <w:lvl w:ilvl="0" w:tplc="0809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E1B4066"/>
    <w:multiLevelType w:val="multilevel"/>
    <w:tmpl w:val="AEB0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9434A"/>
    <w:multiLevelType w:val="hybridMultilevel"/>
    <w:tmpl w:val="E126023C"/>
    <w:lvl w:ilvl="0" w:tplc="0809000F">
      <w:start w:val="1"/>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6" w15:restartNumberingAfterBreak="0">
    <w:nsid w:val="4D796619"/>
    <w:multiLevelType w:val="multilevel"/>
    <w:tmpl w:val="5134A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648C9"/>
    <w:multiLevelType w:val="hybridMultilevel"/>
    <w:tmpl w:val="838C2F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1F30D1A"/>
    <w:multiLevelType w:val="hybridMultilevel"/>
    <w:tmpl w:val="783AEB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4E1E07"/>
    <w:multiLevelType w:val="multilevel"/>
    <w:tmpl w:val="3258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785F99"/>
    <w:multiLevelType w:val="hybridMultilevel"/>
    <w:tmpl w:val="0ACECE4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5BF381C"/>
    <w:multiLevelType w:val="hybridMultilevel"/>
    <w:tmpl w:val="9D02BCF8"/>
    <w:lvl w:ilvl="0" w:tplc="6FA6A8CA">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8952403"/>
    <w:multiLevelType w:val="multilevel"/>
    <w:tmpl w:val="7B4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165632"/>
    <w:multiLevelType w:val="multilevel"/>
    <w:tmpl w:val="21EA8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2424404"/>
    <w:multiLevelType w:val="multilevel"/>
    <w:tmpl w:val="11E0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995FD2"/>
    <w:multiLevelType w:val="hybridMultilevel"/>
    <w:tmpl w:val="9BDA8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2C269AE"/>
    <w:multiLevelType w:val="hybridMultilevel"/>
    <w:tmpl w:val="2F8ED60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9633B95"/>
    <w:multiLevelType w:val="hybridMultilevel"/>
    <w:tmpl w:val="796460CE"/>
    <w:lvl w:ilvl="0" w:tplc="6FA6A8CA">
      <w:start w:val="2"/>
      <w:numFmt w:val="decimal"/>
      <w:lvlText w:val="%1."/>
      <w:lvlJc w:val="left"/>
      <w:pPr>
        <w:ind w:left="360" w:hanging="360"/>
      </w:pPr>
      <w:rPr>
        <w:rFonts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BB70C7A"/>
    <w:multiLevelType w:val="multilevel"/>
    <w:tmpl w:val="C0B2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8757DE"/>
    <w:multiLevelType w:val="hybridMultilevel"/>
    <w:tmpl w:val="A7E8DC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6852777"/>
    <w:multiLevelType w:val="multilevel"/>
    <w:tmpl w:val="580E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26708"/>
    <w:multiLevelType w:val="hybridMultilevel"/>
    <w:tmpl w:val="FE663EC6"/>
    <w:lvl w:ilvl="0" w:tplc="8446EB4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25030319">
    <w:abstractNumId w:val="0"/>
  </w:num>
  <w:num w:numId="2" w16cid:durableId="748429043">
    <w:abstractNumId w:val="19"/>
  </w:num>
  <w:num w:numId="3" w16cid:durableId="864752508">
    <w:abstractNumId w:val="30"/>
  </w:num>
  <w:num w:numId="4" w16cid:durableId="178085419">
    <w:abstractNumId w:val="12"/>
  </w:num>
  <w:num w:numId="5" w16cid:durableId="799878734">
    <w:abstractNumId w:val="10"/>
  </w:num>
  <w:num w:numId="6" w16cid:durableId="1670600044">
    <w:abstractNumId w:val="23"/>
  </w:num>
  <w:num w:numId="7" w16cid:durableId="1084885391">
    <w:abstractNumId w:val="15"/>
  </w:num>
  <w:num w:numId="8" w16cid:durableId="411969779">
    <w:abstractNumId w:val="4"/>
  </w:num>
  <w:num w:numId="9" w16cid:durableId="2085368038">
    <w:abstractNumId w:val="2"/>
  </w:num>
  <w:num w:numId="10" w16cid:durableId="811563729">
    <w:abstractNumId w:val="14"/>
  </w:num>
  <w:num w:numId="11" w16cid:durableId="640499460">
    <w:abstractNumId w:val="17"/>
  </w:num>
  <w:num w:numId="12" w16cid:durableId="371922682">
    <w:abstractNumId w:val="16"/>
  </w:num>
  <w:num w:numId="13" w16cid:durableId="429087748">
    <w:abstractNumId w:val="22"/>
  </w:num>
  <w:num w:numId="14" w16cid:durableId="617563160">
    <w:abstractNumId w:val="1"/>
  </w:num>
  <w:num w:numId="15" w16cid:durableId="1384599347">
    <w:abstractNumId w:val="5"/>
  </w:num>
  <w:num w:numId="16" w16cid:durableId="1921401738">
    <w:abstractNumId w:val="31"/>
  </w:num>
  <w:num w:numId="17" w16cid:durableId="2093157210">
    <w:abstractNumId w:val="21"/>
  </w:num>
  <w:num w:numId="18" w16cid:durableId="1369799670">
    <w:abstractNumId w:val="29"/>
  </w:num>
  <w:num w:numId="19" w16cid:durableId="2080982045">
    <w:abstractNumId w:val="18"/>
  </w:num>
  <w:num w:numId="20" w16cid:durableId="1735158628">
    <w:abstractNumId w:val="8"/>
  </w:num>
  <w:num w:numId="21" w16cid:durableId="130758796">
    <w:abstractNumId w:val="3"/>
  </w:num>
  <w:num w:numId="22" w16cid:durableId="214895660">
    <w:abstractNumId w:val="11"/>
  </w:num>
  <w:num w:numId="23" w16cid:durableId="1840347250">
    <w:abstractNumId w:val="13"/>
  </w:num>
  <w:num w:numId="24" w16cid:durableId="87426796">
    <w:abstractNumId w:val="27"/>
  </w:num>
  <w:num w:numId="25" w16cid:durableId="224604777">
    <w:abstractNumId w:val="7"/>
  </w:num>
  <w:num w:numId="26" w16cid:durableId="1247881802">
    <w:abstractNumId w:val="20"/>
  </w:num>
  <w:num w:numId="27" w16cid:durableId="367414043">
    <w:abstractNumId w:val="26"/>
  </w:num>
  <w:num w:numId="28" w16cid:durableId="1221214667">
    <w:abstractNumId w:val="6"/>
  </w:num>
  <w:num w:numId="29" w16cid:durableId="1371418322">
    <w:abstractNumId w:val="25"/>
  </w:num>
  <w:num w:numId="30" w16cid:durableId="357507287">
    <w:abstractNumId w:val="28"/>
  </w:num>
  <w:num w:numId="31" w16cid:durableId="2147314971">
    <w:abstractNumId w:val="24"/>
  </w:num>
  <w:num w:numId="32" w16cid:durableId="15463296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19"/>
    <w:rsid w:val="00031F6E"/>
    <w:rsid w:val="000B57F5"/>
    <w:rsid w:val="000C3B15"/>
    <w:rsid w:val="000D3810"/>
    <w:rsid w:val="00112F95"/>
    <w:rsid w:val="00141811"/>
    <w:rsid w:val="00157A79"/>
    <w:rsid w:val="001D797A"/>
    <w:rsid w:val="001F4D42"/>
    <w:rsid w:val="00202E85"/>
    <w:rsid w:val="0020382A"/>
    <w:rsid w:val="0021609B"/>
    <w:rsid w:val="00220348"/>
    <w:rsid w:val="0025550B"/>
    <w:rsid w:val="00263CA8"/>
    <w:rsid w:val="0026614C"/>
    <w:rsid w:val="00275225"/>
    <w:rsid w:val="002A5E1A"/>
    <w:rsid w:val="002B143D"/>
    <w:rsid w:val="002E65FC"/>
    <w:rsid w:val="002F052E"/>
    <w:rsid w:val="00383EE8"/>
    <w:rsid w:val="003B0FCD"/>
    <w:rsid w:val="003C150B"/>
    <w:rsid w:val="003C1569"/>
    <w:rsid w:val="00486C19"/>
    <w:rsid w:val="00493C25"/>
    <w:rsid w:val="00494A65"/>
    <w:rsid w:val="004E4AF9"/>
    <w:rsid w:val="004F1585"/>
    <w:rsid w:val="005167FA"/>
    <w:rsid w:val="005168E9"/>
    <w:rsid w:val="005407E5"/>
    <w:rsid w:val="00550B89"/>
    <w:rsid w:val="00565102"/>
    <w:rsid w:val="005D14AF"/>
    <w:rsid w:val="005E72B8"/>
    <w:rsid w:val="0060233F"/>
    <w:rsid w:val="006436B8"/>
    <w:rsid w:val="00685BC6"/>
    <w:rsid w:val="006C45F1"/>
    <w:rsid w:val="006C6AA0"/>
    <w:rsid w:val="00704C8E"/>
    <w:rsid w:val="00727605"/>
    <w:rsid w:val="00792F88"/>
    <w:rsid w:val="007A7391"/>
    <w:rsid w:val="007B5A9B"/>
    <w:rsid w:val="007D1E6E"/>
    <w:rsid w:val="00812AA4"/>
    <w:rsid w:val="00816D4E"/>
    <w:rsid w:val="00817139"/>
    <w:rsid w:val="00826BF4"/>
    <w:rsid w:val="00865D7D"/>
    <w:rsid w:val="00875A6A"/>
    <w:rsid w:val="00881438"/>
    <w:rsid w:val="008B7AA3"/>
    <w:rsid w:val="008F5823"/>
    <w:rsid w:val="00912C2B"/>
    <w:rsid w:val="009228DD"/>
    <w:rsid w:val="009267F9"/>
    <w:rsid w:val="0093361F"/>
    <w:rsid w:val="009466F7"/>
    <w:rsid w:val="00960ACD"/>
    <w:rsid w:val="009832B1"/>
    <w:rsid w:val="0098627A"/>
    <w:rsid w:val="009B2974"/>
    <w:rsid w:val="00A80E14"/>
    <w:rsid w:val="00A925D8"/>
    <w:rsid w:val="00AA1891"/>
    <w:rsid w:val="00AF0913"/>
    <w:rsid w:val="00AF6E1A"/>
    <w:rsid w:val="00B43BE5"/>
    <w:rsid w:val="00B446B4"/>
    <w:rsid w:val="00BA42A5"/>
    <w:rsid w:val="00BB1662"/>
    <w:rsid w:val="00BB406A"/>
    <w:rsid w:val="00BD4A49"/>
    <w:rsid w:val="00BF7C66"/>
    <w:rsid w:val="00C068C9"/>
    <w:rsid w:val="00C82A17"/>
    <w:rsid w:val="00CA5A07"/>
    <w:rsid w:val="00CB79D7"/>
    <w:rsid w:val="00CD3F35"/>
    <w:rsid w:val="00CE3F1C"/>
    <w:rsid w:val="00CF69C0"/>
    <w:rsid w:val="00D12DB8"/>
    <w:rsid w:val="00D224E2"/>
    <w:rsid w:val="00D32C68"/>
    <w:rsid w:val="00D369E9"/>
    <w:rsid w:val="00D60301"/>
    <w:rsid w:val="00DE55AF"/>
    <w:rsid w:val="00DF7502"/>
    <w:rsid w:val="00E26509"/>
    <w:rsid w:val="00E648E0"/>
    <w:rsid w:val="00E92DEF"/>
    <w:rsid w:val="00E94BF2"/>
    <w:rsid w:val="00EA5181"/>
    <w:rsid w:val="00EB1345"/>
    <w:rsid w:val="00ED4E4D"/>
    <w:rsid w:val="00F74B32"/>
    <w:rsid w:val="00F8096C"/>
    <w:rsid w:val="00F90E44"/>
    <w:rsid w:val="00FC2C8C"/>
    <w:rsid w:val="00FE2691"/>
    <w:rsid w:val="00FF5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5A99F"/>
  <w15:docId w15:val="{811AA443-CBCF-47C6-B34F-B00F0DA4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39"/>
    <w:pPr>
      <w:spacing w:before="360" w:after="360" w:line="276" w:lineRule="auto"/>
    </w:pPr>
    <w:rPr>
      <w:rFonts w:ascii="Arial" w:hAnsi="Arial"/>
      <w:sz w:val="24"/>
    </w:rPr>
  </w:style>
  <w:style w:type="paragraph" w:styleId="Heading1">
    <w:name w:val="heading 1"/>
    <w:basedOn w:val="FootnoteText"/>
    <w:next w:val="Normal"/>
    <w:link w:val="Heading1Char"/>
    <w:uiPriority w:val="9"/>
    <w:qFormat/>
    <w:rsid w:val="00817139"/>
    <w:pPr>
      <w:outlineLvl w:val="0"/>
    </w:pPr>
    <w:rPr>
      <w:b/>
      <w:color w:val="0072B6"/>
      <w:sz w:val="48"/>
    </w:rPr>
  </w:style>
  <w:style w:type="paragraph" w:styleId="Heading2">
    <w:name w:val="heading 2"/>
    <w:basedOn w:val="FootnoteText"/>
    <w:next w:val="Normal"/>
    <w:link w:val="Heading2Char"/>
    <w:uiPriority w:val="9"/>
    <w:unhideWhenUsed/>
    <w:qFormat/>
    <w:rsid w:val="00817139"/>
    <w:pPr>
      <w:outlineLvl w:val="1"/>
    </w:pPr>
    <w:rPr>
      <w:b/>
      <w:sz w:val="28"/>
    </w:rPr>
  </w:style>
  <w:style w:type="paragraph" w:styleId="Heading3">
    <w:name w:val="heading 3"/>
    <w:basedOn w:val="Normal"/>
    <w:next w:val="Normal"/>
    <w:link w:val="Heading3Char"/>
    <w:uiPriority w:val="9"/>
    <w:semiHidden/>
    <w:unhideWhenUsed/>
    <w:rsid w:val="00817139"/>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style>
  <w:style w:type="character" w:styleId="FootnoteReference">
    <w:name w:val="footnote reference"/>
    <w:basedOn w:val="DefaultParagraphFont"/>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unhideWhenUsed/>
    <w:rsid w:val="00727605"/>
    <w:rPr>
      <w:rFonts w:ascii="Tahoma" w:hAnsi="Tahoma" w:cs="Tahoma"/>
      <w:sz w:val="16"/>
      <w:szCs w:val="16"/>
    </w:rPr>
  </w:style>
  <w:style w:type="character" w:customStyle="1" w:styleId="BalloonTextChar">
    <w:name w:val="Balloon Text Char"/>
    <w:basedOn w:val="DefaultParagraphFont"/>
    <w:link w:val="BalloonText"/>
    <w:uiPriority w:val="99"/>
    <w:semiHidden/>
    <w:rsid w:val="00727605"/>
    <w:rPr>
      <w:rFonts w:ascii="Tahoma" w:hAnsi="Tahoma" w:cs="Tahoma"/>
      <w:sz w:val="16"/>
      <w:szCs w:val="16"/>
    </w:rPr>
  </w:style>
  <w:style w:type="character" w:customStyle="1" w:styleId="Heading1Char">
    <w:name w:val="Heading 1 Char"/>
    <w:basedOn w:val="DefaultParagraphFont"/>
    <w:link w:val="Heading1"/>
    <w:uiPriority w:val="9"/>
    <w:rsid w:val="00817139"/>
    <w:rPr>
      <w:rFonts w:ascii="Arial" w:hAnsi="Arial"/>
      <w:b/>
      <w:color w:val="0072B6"/>
      <w:sz w:val="48"/>
    </w:rPr>
  </w:style>
  <w:style w:type="character" w:customStyle="1" w:styleId="Heading2Char">
    <w:name w:val="Heading 2 Char"/>
    <w:basedOn w:val="DefaultParagraphFont"/>
    <w:link w:val="Heading2"/>
    <w:uiPriority w:val="9"/>
    <w:rsid w:val="00817139"/>
    <w:rPr>
      <w:rFonts w:ascii="Arial" w:hAnsi="Arial"/>
      <w:b/>
      <w:sz w:val="28"/>
    </w:rPr>
  </w:style>
  <w:style w:type="paragraph" w:customStyle="1" w:styleId="Notes">
    <w:name w:val="Notes"/>
    <w:basedOn w:val="FootnoteText"/>
    <w:link w:val="NotesChar"/>
    <w:qFormat/>
    <w:rsid w:val="00817139"/>
    <w:rPr>
      <w:sz w:val="20"/>
      <w:szCs w:val="16"/>
    </w:rPr>
  </w:style>
  <w:style w:type="character" w:customStyle="1" w:styleId="FootnoteTextChar">
    <w:name w:val="Footnote Text Char"/>
    <w:basedOn w:val="DefaultParagraphFont"/>
    <w:link w:val="FootnoteText"/>
    <w:semiHidden/>
    <w:rsid w:val="00817139"/>
    <w:rPr>
      <w:rFonts w:ascii="Arial" w:hAnsi="Arial"/>
      <w:sz w:val="24"/>
    </w:rPr>
  </w:style>
  <w:style w:type="character" w:customStyle="1" w:styleId="NotesChar">
    <w:name w:val="Notes Char"/>
    <w:basedOn w:val="FootnoteTextChar"/>
    <w:link w:val="Notes"/>
    <w:rsid w:val="00817139"/>
    <w:rPr>
      <w:rFonts w:ascii="Arial" w:hAnsi="Arial"/>
      <w:sz w:val="24"/>
      <w:szCs w:val="16"/>
    </w:rPr>
  </w:style>
  <w:style w:type="character" w:customStyle="1" w:styleId="Heading3Char">
    <w:name w:val="Heading 3 Char"/>
    <w:basedOn w:val="DefaultParagraphFont"/>
    <w:link w:val="Heading3"/>
    <w:uiPriority w:val="9"/>
    <w:semiHidden/>
    <w:rsid w:val="00817139"/>
    <w:rPr>
      <w:rFonts w:asciiTheme="majorHAnsi" w:eastAsiaTheme="majorEastAsia" w:hAnsiTheme="majorHAnsi" w:cstheme="majorBidi"/>
      <w:color w:val="243F60" w:themeColor="accent1" w:themeShade="7F"/>
      <w:sz w:val="24"/>
      <w:szCs w:val="24"/>
    </w:rPr>
  </w:style>
  <w:style w:type="paragraph" w:styleId="ListBullet">
    <w:name w:val="List Bullet"/>
    <w:basedOn w:val="Normal"/>
    <w:uiPriority w:val="99"/>
    <w:unhideWhenUsed/>
    <w:rsid w:val="00D60301"/>
    <w:pPr>
      <w:numPr>
        <w:numId w:val="1"/>
      </w:numPr>
      <w:spacing w:before="0" w:after="200"/>
      <w:contextualSpacing/>
    </w:pPr>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1F4D42"/>
    <w:rPr>
      <w:rFonts w:ascii="Arial" w:hAnsi="Arial"/>
      <w:sz w:val="24"/>
    </w:rPr>
  </w:style>
  <w:style w:type="table" w:styleId="TableGrid">
    <w:name w:val="Table Grid"/>
    <w:basedOn w:val="TableNormal"/>
    <w:uiPriority w:val="59"/>
    <w:rsid w:val="00685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14AF"/>
    <w:pPr>
      <w:spacing w:before="0"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NormalWeb">
    <w:name w:val="Normal (Web)"/>
    <w:basedOn w:val="Normal"/>
    <w:uiPriority w:val="99"/>
    <w:semiHidden/>
    <w:unhideWhenUsed/>
    <w:rsid w:val="005D14AF"/>
    <w:pPr>
      <w:spacing w:before="100" w:beforeAutospacing="1" w:after="100" w:afterAutospacing="1" w:line="240" w:lineRule="auto"/>
    </w:pPr>
    <w:rPr>
      <w:rFonts w:ascii="Times New Roman" w:eastAsia="Times New Roman" w:hAnsi="Times New Roman"/>
      <w:szCs w:val="24"/>
    </w:rPr>
  </w:style>
  <w:style w:type="character" w:styleId="Strong">
    <w:name w:val="Strong"/>
    <w:basedOn w:val="DefaultParagraphFont"/>
    <w:uiPriority w:val="22"/>
    <w:qFormat/>
    <w:rsid w:val="005D14AF"/>
    <w:rPr>
      <w:b/>
      <w:bCs/>
    </w:rPr>
  </w:style>
  <w:style w:type="paragraph" w:styleId="NoSpacing">
    <w:name w:val="No Spacing"/>
    <w:uiPriority w:val="1"/>
    <w:rsid w:val="00D32C6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8640B-29D6-44F1-B1D1-E4E03D7F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Headings</vt:lpstr>
    </vt:vector>
  </TitlesOfParts>
  <Company>Factor 3</Company>
  <LinksUpToDate>false</LinksUpToDate>
  <CharactersWithSpaces>6611</CharactersWithSpaces>
  <SharedDoc>false</SharedDoc>
  <HLinks>
    <vt:vector size="18" baseType="variant">
      <vt:variant>
        <vt:i4>2293883</vt:i4>
      </vt:variant>
      <vt:variant>
        <vt:i4>1684</vt:i4>
      </vt:variant>
      <vt:variant>
        <vt:i4>1025</vt:i4>
      </vt:variant>
      <vt:variant>
        <vt:i4>1</vt:i4>
      </vt:variant>
      <vt:variant>
        <vt:lpwstr>SYSTEM:Users:Kathy:Desktop:NHS_GlosHos_LogoVis.jpg</vt:lpwstr>
      </vt:variant>
      <vt:variant>
        <vt:lpwstr/>
      </vt:variant>
      <vt:variant>
        <vt:i4>4325488</vt:i4>
      </vt:variant>
      <vt:variant>
        <vt:i4>1687</vt:i4>
      </vt:variant>
      <vt:variant>
        <vt:i4>1026</vt:i4>
      </vt:variant>
      <vt:variant>
        <vt:i4>1</vt:i4>
      </vt:variant>
      <vt:variant>
        <vt:lpwstr>:: Word_LOGOS:INT_LOGO_BLUE150.jpg</vt:lpwstr>
      </vt:variant>
      <vt:variant>
        <vt:lpwstr/>
      </vt:variant>
      <vt:variant>
        <vt:i4>4849715</vt:i4>
      </vt:variant>
      <vt:variant>
        <vt:i4>1688</vt:i4>
      </vt:variant>
      <vt:variant>
        <vt:i4>1027</vt:i4>
      </vt:variant>
      <vt:variant>
        <vt:i4>1</vt:i4>
      </vt:variant>
      <vt:variant>
        <vt:lpwstr>SYSTEM:Users:Kathy:Desktop:INT_LOGO_MASTER150.jpg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Headings</dc:title>
  <dc:creator>- -</dc:creator>
  <cp:lastModifiedBy>BESTWICK, Emily (GLOUCESTERSHIRE HOSPITALS NHS FOUNDATION TRUST)</cp:lastModifiedBy>
  <cp:revision>2</cp:revision>
  <cp:lastPrinted>2026-08-25T06:01:00Z</cp:lastPrinted>
  <dcterms:created xsi:type="dcterms:W3CDTF">2026-10-20T10:31:00Z</dcterms:created>
  <dcterms:modified xsi:type="dcterms:W3CDTF">2026-10-20T10:31:00Z</dcterms:modified>
</cp:coreProperties>
</file>