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B6" w:rsidRDefault="00CA40A9" w:rsidP="00CA40A9">
      <w:pPr>
        <w:jc w:val="center"/>
        <w:rPr>
          <w:rFonts w:ascii="Arial" w:hAnsi="Arial" w:cs="Arial"/>
          <w:b/>
        </w:rPr>
      </w:pPr>
      <w:r>
        <w:rPr>
          <w:rFonts w:ascii="Arial" w:hAnsi="Arial" w:cs="Arial"/>
          <w:b/>
        </w:rPr>
        <w:t xml:space="preserve">Staff </w:t>
      </w:r>
      <w:r w:rsidR="003A6372" w:rsidRPr="003A6372">
        <w:rPr>
          <w:rFonts w:ascii="Arial" w:hAnsi="Arial" w:cs="Arial"/>
          <w:b/>
        </w:rPr>
        <w:t xml:space="preserve">Equality </w:t>
      </w:r>
      <w:r w:rsidR="00004987">
        <w:rPr>
          <w:rFonts w:ascii="Arial" w:hAnsi="Arial" w:cs="Arial"/>
          <w:b/>
        </w:rPr>
        <w:t>Diversity &amp; Inclusion</w:t>
      </w:r>
      <w:r w:rsidR="003A6372" w:rsidRPr="003A6372">
        <w:rPr>
          <w:rFonts w:ascii="Arial" w:hAnsi="Arial" w:cs="Arial"/>
          <w:b/>
        </w:rPr>
        <w:t xml:space="preserve"> Plan 2019</w:t>
      </w:r>
      <w:r w:rsidR="006E1861">
        <w:rPr>
          <w:rFonts w:ascii="Arial" w:hAnsi="Arial" w:cs="Arial"/>
          <w:b/>
        </w:rPr>
        <w:t>/20 v3</w:t>
      </w:r>
    </w:p>
    <w:p w:rsidR="0097733B" w:rsidRDefault="0097733B" w:rsidP="00CA40A9">
      <w:pPr>
        <w:rPr>
          <w:rFonts w:ascii="Arial" w:hAnsi="Arial" w:cs="Arial"/>
        </w:rPr>
      </w:pPr>
      <w:r>
        <w:rPr>
          <w:rFonts w:ascii="Arial" w:hAnsi="Arial" w:cs="Arial"/>
        </w:rPr>
        <w:t>Equality, Diversity, Inclusion and Human Rights (EDIHR) are core components of our new People &amp; OD Strategy 2019-2024. Page 7 of the strategy explains this (screenshot below). In addition the principles of EDIHR are embedded throughout all of our People &amp; OD priorities, as illustrated below:</w:t>
      </w:r>
    </w:p>
    <w:p w:rsidR="0097733B" w:rsidRDefault="0097733B" w:rsidP="00CA40A9">
      <w:pPr>
        <w:rPr>
          <w:rFonts w:ascii="Arial" w:hAnsi="Arial" w:cs="Arial"/>
        </w:rPr>
      </w:pPr>
      <w:r>
        <w:rPr>
          <w:noProof/>
          <w:lang w:eastAsia="en-GB"/>
        </w:rPr>
        <w:drawing>
          <wp:inline distT="0" distB="0" distL="0" distR="0" wp14:anchorId="7B1927A5" wp14:editId="610AA3EA">
            <wp:extent cx="5943600" cy="418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180205"/>
                    </a:xfrm>
                    <a:prstGeom prst="rect">
                      <a:avLst/>
                    </a:prstGeom>
                  </pic:spPr>
                </pic:pic>
              </a:graphicData>
            </a:graphic>
          </wp:inline>
        </w:drawing>
      </w:r>
      <w:r>
        <w:rPr>
          <w:noProof/>
          <w:lang w:eastAsia="en-GB"/>
        </w:rPr>
        <w:drawing>
          <wp:inline distT="0" distB="0" distL="0" distR="0" wp14:anchorId="59CF1337" wp14:editId="26CAF9B8">
            <wp:extent cx="2738892" cy="29146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38892" cy="2914650"/>
                    </a:xfrm>
                    <a:prstGeom prst="rect">
                      <a:avLst/>
                    </a:prstGeom>
                  </pic:spPr>
                </pic:pic>
              </a:graphicData>
            </a:graphic>
          </wp:inline>
        </w:drawing>
      </w:r>
    </w:p>
    <w:p w:rsidR="0097733B" w:rsidRDefault="0097733B">
      <w:pPr>
        <w:rPr>
          <w:rFonts w:ascii="Arial" w:hAnsi="Arial" w:cs="Arial"/>
          <w:b/>
        </w:rPr>
      </w:pPr>
      <w:r>
        <w:rPr>
          <w:rFonts w:ascii="Arial" w:hAnsi="Arial" w:cs="Arial"/>
          <w:b/>
        </w:rPr>
        <w:br w:type="page"/>
      </w:r>
    </w:p>
    <w:p w:rsidR="0097733B" w:rsidRDefault="0097733B" w:rsidP="00CA40A9">
      <w:pPr>
        <w:rPr>
          <w:rFonts w:ascii="Arial" w:hAnsi="Arial" w:cs="Arial"/>
          <w:b/>
        </w:rPr>
      </w:pPr>
    </w:p>
    <w:p w:rsidR="0097733B" w:rsidRDefault="00CA40A9" w:rsidP="00CA40A9">
      <w:pPr>
        <w:rPr>
          <w:rFonts w:ascii="Arial" w:hAnsi="Arial" w:cs="Arial"/>
          <w:b/>
        </w:rPr>
      </w:pPr>
      <w:r>
        <w:rPr>
          <w:rFonts w:ascii="Arial" w:hAnsi="Arial" w:cs="Arial"/>
          <w:b/>
        </w:rPr>
        <w:t>We have identified 4 Equality Objectives for 2019-2023. Objectives 3 and 4 are staff-related and will steer activities each year. Related actions reference the Equality Objectives as a driver.</w:t>
      </w:r>
    </w:p>
    <w:tbl>
      <w:tblPr>
        <w:tblStyle w:val="TableGrid"/>
        <w:tblW w:w="0" w:type="auto"/>
        <w:tblLook w:val="04A0" w:firstRow="1" w:lastRow="0" w:firstColumn="1" w:lastColumn="0" w:noHBand="0" w:noVBand="1"/>
      </w:tblPr>
      <w:tblGrid>
        <w:gridCol w:w="10740"/>
        <w:gridCol w:w="3434"/>
      </w:tblGrid>
      <w:tr w:rsidR="00CA40A9" w:rsidTr="001E2EB5">
        <w:tc>
          <w:tcPr>
            <w:tcW w:w="14174" w:type="dxa"/>
            <w:gridSpan w:val="2"/>
          </w:tcPr>
          <w:p w:rsidR="001E2EB5" w:rsidRDefault="001E2EB5" w:rsidP="00CA40A9">
            <w:pPr>
              <w:jc w:val="center"/>
              <w:rPr>
                <w:rFonts w:ascii="Arial" w:hAnsi="Arial" w:cs="Arial"/>
                <w:b/>
              </w:rPr>
            </w:pPr>
          </w:p>
          <w:p w:rsidR="001E2EB5" w:rsidRDefault="00CA40A9" w:rsidP="00317B95">
            <w:pPr>
              <w:jc w:val="center"/>
              <w:rPr>
                <w:rFonts w:ascii="Arial" w:hAnsi="Arial" w:cs="Arial"/>
                <w:b/>
              </w:rPr>
            </w:pPr>
            <w:r>
              <w:rPr>
                <w:rFonts w:ascii="Arial" w:hAnsi="Arial" w:cs="Arial"/>
                <w:b/>
              </w:rPr>
              <w:t>GHNHSFT Equality Objectives 2019-2023</w:t>
            </w:r>
          </w:p>
          <w:p w:rsidR="00317B95" w:rsidRDefault="00317B95" w:rsidP="00317B95">
            <w:pPr>
              <w:jc w:val="center"/>
              <w:rPr>
                <w:rFonts w:ascii="Arial" w:hAnsi="Arial" w:cs="Arial"/>
                <w:b/>
              </w:rPr>
            </w:pPr>
          </w:p>
        </w:tc>
      </w:tr>
      <w:tr w:rsidR="00CA40A9" w:rsidTr="00CA40A9">
        <w:tc>
          <w:tcPr>
            <w:tcW w:w="10740" w:type="dxa"/>
          </w:tcPr>
          <w:p w:rsidR="00CA40A9" w:rsidRPr="001E2EB5" w:rsidRDefault="001E2EB5" w:rsidP="001E2EB5">
            <w:pPr>
              <w:pStyle w:val="ListParagraph"/>
              <w:numPr>
                <w:ilvl w:val="0"/>
                <w:numId w:val="15"/>
              </w:numPr>
              <w:rPr>
                <w:rFonts w:ascii="Arial" w:hAnsi="Arial" w:cs="Arial"/>
                <w:b/>
              </w:rPr>
            </w:pPr>
            <w:r w:rsidRPr="001E2EB5">
              <w:rPr>
                <w:rFonts w:ascii="Arial" w:hAnsi="Arial" w:cs="Arial"/>
                <w:b/>
                <w:bCs/>
              </w:rPr>
              <w:t>Significantly strengthen support provided to staff with disabilities, mental health and long-term health conditions; including implementation of an education/ awareness campaign aimed at managers and staff to enable people with these conditions feel safe, valued and have equal opportunity in the Trust</w:t>
            </w:r>
          </w:p>
        </w:tc>
        <w:tc>
          <w:tcPr>
            <w:tcW w:w="3434" w:type="dxa"/>
          </w:tcPr>
          <w:p w:rsidR="00CA40A9" w:rsidRDefault="00CA40A9" w:rsidP="001E2EB5">
            <w:pPr>
              <w:jc w:val="center"/>
              <w:rPr>
                <w:rFonts w:ascii="Arial" w:hAnsi="Arial" w:cs="Arial"/>
                <w:b/>
              </w:rPr>
            </w:pPr>
            <w:r>
              <w:rPr>
                <w:rFonts w:ascii="Arial" w:hAnsi="Arial" w:cs="Arial"/>
                <w:b/>
              </w:rPr>
              <w:t>Staff-related objective</w:t>
            </w:r>
          </w:p>
        </w:tc>
      </w:tr>
      <w:tr w:rsidR="00CA40A9" w:rsidTr="00CA40A9">
        <w:tc>
          <w:tcPr>
            <w:tcW w:w="10740" w:type="dxa"/>
          </w:tcPr>
          <w:p w:rsidR="00CA40A9" w:rsidRPr="001E2EB5" w:rsidRDefault="001E2EB5" w:rsidP="001E2EB5">
            <w:pPr>
              <w:pStyle w:val="ListParagraph"/>
              <w:numPr>
                <w:ilvl w:val="0"/>
                <w:numId w:val="15"/>
              </w:numPr>
              <w:rPr>
                <w:rFonts w:ascii="Arial" w:hAnsi="Arial" w:cs="Arial"/>
                <w:b/>
              </w:rPr>
            </w:pPr>
            <w:r w:rsidRPr="001E2EB5">
              <w:rPr>
                <w:rFonts w:ascii="Arial" w:hAnsi="Arial" w:cs="Arial"/>
                <w:b/>
                <w:bCs/>
              </w:rPr>
              <w:t>Improve the support and reporting mechanisms for staff when they experience or witness bullying, abuse, harassment or violence in our Trust to ensure staff feel able to respond effectively and receive the support they need</w:t>
            </w:r>
          </w:p>
        </w:tc>
        <w:tc>
          <w:tcPr>
            <w:tcW w:w="3434" w:type="dxa"/>
          </w:tcPr>
          <w:p w:rsidR="00CA40A9" w:rsidRDefault="00CA40A9" w:rsidP="001E2EB5">
            <w:pPr>
              <w:jc w:val="center"/>
              <w:rPr>
                <w:rFonts w:ascii="Arial" w:hAnsi="Arial" w:cs="Arial"/>
                <w:b/>
              </w:rPr>
            </w:pPr>
            <w:r>
              <w:rPr>
                <w:rFonts w:ascii="Arial" w:hAnsi="Arial" w:cs="Arial"/>
                <w:b/>
              </w:rPr>
              <w:t>Staff-related objective</w:t>
            </w:r>
          </w:p>
        </w:tc>
      </w:tr>
    </w:tbl>
    <w:p w:rsidR="00D16F70" w:rsidRDefault="00D16F70" w:rsidP="001E2EB5">
      <w:pPr>
        <w:jc w:val="center"/>
        <w:rPr>
          <w:rFonts w:ascii="Arial" w:hAnsi="Arial" w:cs="Arial"/>
          <w:b/>
        </w:rPr>
      </w:pPr>
    </w:p>
    <w:p w:rsidR="00D16F70" w:rsidRDefault="0097733B">
      <w:pPr>
        <w:rPr>
          <w:rFonts w:ascii="Arial" w:hAnsi="Arial" w:cs="Arial"/>
          <w:b/>
        </w:rPr>
      </w:pPr>
      <w:r>
        <w:rPr>
          <w:rFonts w:ascii="Arial" w:hAnsi="Arial" w:cs="Arial"/>
          <w:b/>
        </w:rPr>
        <w:t xml:space="preserve">EDI Staff </w:t>
      </w:r>
      <w:r w:rsidR="00D16F70">
        <w:rPr>
          <w:rFonts w:ascii="Arial" w:hAnsi="Arial" w:cs="Arial"/>
          <w:b/>
        </w:rPr>
        <w:t>Action Plan 19-20 is overleaf.</w:t>
      </w:r>
    </w:p>
    <w:p w:rsidR="00D16F70" w:rsidRDefault="00D16F70">
      <w:pPr>
        <w:rPr>
          <w:rFonts w:ascii="Arial" w:hAnsi="Arial" w:cs="Arial"/>
          <w:i/>
        </w:rPr>
      </w:pPr>
      <w:r>
        <w:rPr>
          <w:rFonts w:ascii="Arial" w:hAnsi="Arial" w:cs="Arial"/>
          <w:i/>
        </w:rPr>
        <w:t>Notes:</w:t>
      </w:r>
    </w:p>
    <w:p w:rsidR="00D16F70" w:rsidRDefault="00D16F70">
      <w:pPr>
        <w:rPr>
          <w:rFonts w:ascii="Arial" w:hAnsi="Arial" w:cs="Arial"/>
          <w:i/>
        </w:rPr>
      </w:pPr>
      <w:r>
        <w:rPr>
          <w:rFonts w:ascii="Arial" w:hAnsi="Arial" w:cs="Arial"/>
          <w:i/>
        </w:rPr>
        <w:t>WRES – Workforce Race Equality Standard</w:t>
      </w:r>
    </w:p>
    <w:p w:rsidR="00D16F70" w:rsidRDefault="00D16F70">
      <w:pPr>
        <w:rPr>
          <w:rFonts w:ascii="Arial" w:hAnsi="Arial" w:cs="Arial"/>
          <w:i/>
        </w:rPr>
      </w:pPr>
      <w:r>
        <w:rPr>
          <w:rFonts w:ascii="Arial" w:hAnsi="Arial" w:cs="Arial"/>
          <w:i/>
        </w:rPr>
        <w:t>WDES – Workforce Disability Equality Standard</w:t>
      </w:r>
    </w:p>
    <w:p w:rsidR="00D16F70" w:rsidRDefault="00D16F70">
      <w:pPr>
        <w:rPr>
          <w:rFonts w:ascii="Arial" w:hAnsi="Arial" w:cs="Arial"/>
          <w:i/>
        </w:rPr>
      </w:pPr>
      <w:r>
        <w:rPr>
          <w:rFonts w:ascii="Arial" w:hAnsi="Arial" w:cs="Arial"/>
          <w:i/>
        </w:rPr>
        <w:t>BAME – Black Asian &amp; Minority Ethnicity</w:t>
      </w:r>
    </w:p>
    <w:p w:rsidR="00D16F70" w:rsidRPr="00D16F70" w:rsidRDefault="00D16F70">
      <w:pPr>
        <w:rPr>
          <w:rFonts w:ascii="Arial" w:hAnsi="Arial" w:cs="Arial"/>
          <w:i/>
        </w:rPr>
      </w:pPr>
      <w:r>
        <w:rPr>
          <w:rFonts w:ascii="Arial" w:hAnsi="Arial" w:cs="Arial"/>
          <w:i/>
        </w:rPr>
        <w:t>LGBTQ+ - Lesbian, Gay, Bisexual, Transgender, Queer, plus (including other identities such as asexual, intersex)</w:t>
      </w:r>
    </w:p>
    <w:p w:rsidR="00D16F70" w:rsidRDefault="00D16F70">
      <w:pPr>
        <w:rPr>
          <w:rFonts w:ascii="Arial" w:hAnsi="Arial" w:cs="Arial"/>
          <w:b/>
        </w:rPr>
      </w:pPr>
      <w:r>
        <w:rPr>
          <w:rFonts w:ascii="Arial" w:hAnsi="Arial" w:cs="Arial"/>
          <w:b/>
        </w:rPr>
        <w:br w:type="page"/>
      </w:r>
    </w:p>
    <w:p w:rsidR="00CA40A9" w:rsidRPr="003A6372" w:rsidRDefault="00317B95" w:rsidP="001E2EB5">
      <w:pPr>
        <w:jc w:val="center"/>
        <w:rPr>
          <w:rFonts w:ascii="Arial" w:hAnsi="Arial" w:cs="Arial"/>
          <w:b/>
        </w:rPr>
      </w:pPr>
      <w:r>
        <w:rPr>
          <w:rFonts w:ascii="Arial" w:hAnsi="Arial" w:cs="Arial"/>
          <w:b/>
        </w:rPr>
        <w:lastRenderedPageBreak/>
        <w:t xml:space="preserve">EDI </w:t>
      </w:r>
      <w:r w:rsidR="001E2EB5">
        <w:rPr>
          <w:rFonts w:ascii="Arial" w:hAnsi="Arial" w:cs="Arial"/>
          <w:b/>
        </w:rPr>
        <w:t>Action Plan 2019-2020</w:t>
      </w:r>
    </w:p>
    <w:tbl>
      <w:tblPr>
        <w:tblStyle w:val="TableGrid"/>
        <w:tblW w:w="14902" w:type="dxa"/>
        <w:tblInd w:w="-459" w:type="dxa"/>
        <w:tblLayout w:type="fixed"/>
        <w:tblLook w:val="04A0" w:firstRow="1" w:lastRow="0" w:firstColumn="1" w:lastColumn="0" w:noHBand="0" w:noVBand="1"/>
      </w:tblPr>
      <w:tblGrid>
        <w:gridCol w:w="523"/>
        <w:gridCol w:w="2738"/>
        <w:gridCol w:w="1417"/>
        <w:gridCol w:w="1701"/>
        <w:gridCol w:w="1843"/>
        <w:gridCol w:w="2835"/>
        <w:gridCol w:w="1843"/>
        <w:gridCol w:w="2002"/>
      </w:tblGrid>
      <w:tr w:rsidR="0097733B" w:rsidRPr="0005683E" w:rsidTr="0097733B">
        <w:trPr>
          <w:tblHeader/>
        </w:trPr>
        <w:tc>
          <w:tcPr>
            <w:tcW w:w="523" w:type="dxa"/>
          </w:tcPr>
          <w:p w:rsidR="0097733B" w:rsidRPr="0005683E" w:rsidRDefault="0097733B" w:rsidP="00AF1905">
            <w:pPr>
              <w:rPr>
                <w:rFonts w:ascii="Arial" w:hAnsi="Arial" w:cs="Arial"/>
                <w:b/>
                <w:sz w:val="20"/>
                <w:szCs w:val="20"/>
              </w:rPr>
            </w:pPr>
          </w:p>
        </w:tc>
        <w:tc>
          <w:tcPr>
            <w:tcW w:w="2738" w:type="dxa"/>
          </w:tcPr>
          <w:p w:rsidR="0097733B" w:rsidRPr="0005683E" w:rsidRDefault="0097733B" w:rsidP="00AF1905">
            <w:pPr>
              <w:rPr>
                <w:rFonts w:ascii="Arial" w:hAnsi="Arial" w:cs="Arial"/>
                <w:b/>
                <w:sz w:val="20"/>
                <w:szCs w:val="20"/>
              </w:rPr>
            </w:pPr>
            <w:r w:rsidRPr="0005683E">
              <w:rPr>
                <w:rFonts w:ascii="Arial" w:hAnsi="Arial" w:cs="Arial"/>
                <w:b/>
                <w:sz w:val="20"/>
                <w:szCs w:val="20"/>
              </w:rPr>
              <w:t>Action</w:t>
            </w:r>
          </w:p>
        </w:tc>
        <w:tc>
          <w:tcPr>
            <w:tcW w:w="1417" w:type="dxa"/>
          </w:tcPr>
          <w:p w:rsidR="0097733B" w:rsidRPr="0005683E" w:rsidRDefault="0097733B" w:rsidP="00AF1905">
            <w:pPr>
              <w:rPr>
                <w:rFonts w:ascii="Arial" w:hAnsi="Arial" w:cs="Arial"/>
                <w:b/>
                <w:sz w:val="20"/>
                <w:szCs w:val="20"/>
              </w:rPr>
            </w:pPr>
            <w:r w:rsidRPr="0005683E">
              <w:rPr>
                <w:rFonts w:ascii="Arial" w:hAnsi="Arial" w:cs="Arial"/>
                <w:b/>
                <w:sz w:val="20"/>
                <w:szCs w:val="20"/>
              </w:rPr>
              <w:t>Supporting Protected Characteristics</w:t>
            </w:r>
          </w:p>
        </w:tc>
        <w:tc>
          <w:tcPr>
            <w:tcW w:w="1701" w:type="dxa"/>
          </w:tcPr>
          <w:p w:rsidR="0097733B" w:rsidRPr="0005683E" w:rsidRDefault="0097733B" w:rsidP="00AF1905">
            <w:pPr>
              <w:rPr>
                <w:rFonts w:ascii="Arial" w:hAnsi="Arial" w:cs="Arial"/>
                <w:b/>
                <w:sz w:val="20"/>
                <w:szCs w:val="20"/>
              </w:rPr>
            </w:pPr>
            <w:r w:rsidRPr="0005683E">
              <w:rPr>
                <w:rFonts w:ascii="Arial" w:hAnsi="Arial" w:cs="Arial"/>
                <w:b/>
                <w:sz w:val="20"/>
                <w:szCs w:val="20"/>
              </w:rPr>
              <w:t>Driver/s</w:t>
            </w:r>
          </w:p>
        </w:tc>
        <w:tc>
          <w:tcPr>
            <w:tcW w:w="1843" w:type="dxa"/>
          </w:tcPr>
          <w:p w:rsidR="0097733B" w:rsidRPr="0005683E" w:rsidRDefault="0097733B" w:rsidP="00AF1905">
            <w:pPr>
              <w:rPr>
                <w:rFonts w:ascii="Arial" w:hAnsi="Arial" w:cs="Arial"/>
                <w:b/>
                <w:sz w:val="20"/>
                <w:szCs w:val="20"/>
              </w:rPr>
            </w:pPr>
            <w:r>
              <w:rPr>
                <w:rFonts w:ascii="Arial" w:hAnsi="Arial" w:cs="Arial"/>
                <w:b/>
                <w:sz w:val="20"/>
                <w:szCs w:val="20"/>
              </w:rPr>
              <w:t>Link to P&amp;OD Strategy Initiatives</w:t>
            </w:r>
          </w:p>
        </w:tc>
        <w:tc>
          <w:tcPr>
            <w:tcW w:w="2835" w:type="dxa"/>
          </w:tcPr>
          <w:p w:rsidR="0097733B" w:rsidRPr="0005683E" w:rsidRDefault="0097733B" w:rsidP="00AF1905">
            <w:pPr>
              <w:rPr>
                <w:rFonts w:ascii="Arial" w:hAnsi="Arial" w:cs="Arial"/>
                <w:b/>
                <w:sz w:val="20"/>
                <w:szCs w:val="20"/>
              </w:rPr>
            </w:pPr>
            <w:r w:rsidRPr="0005683E">
              <w:rPr>
                <w:rFonts w:ascii="Arial" w:hAnsi="Arial" w:cs="Arial"/>
                <w:b/>
                <w:sz w:val="20"/>
                <w:szCs w:val="20"/>
              </w:rPr>
              <w:t>Proposed outcome and measures/ indicators of impact</w:t>
            </w:r>
          </w:p>
        </w:tc>
        <w:tc>
          <w:tcPr>
            <w:tcW w:w="1843" w:type="dxa"/>
          </w:tcPr>
          <w:p w:rsidR="0097733B" w:rsidRPr="0005683E" w:rsidRDefault="0097733B" w:rsidP="00AF1905">
            <w:pPr>
              <w:rPr>
                <w:rFonts w:ascii="Arial" w:hAnsi="Arial" w:cs="Arial"/>
                <w:b/>
                <w:sz w:val="20"/>
                <w:szCs w:val="20"/>
              </w:rPr>
            </w:pPr>
            <w:r w:rsidRPr="0005683E">
              <w:rPr>
                <w:rFonts w:ascii="Arial" w:hAnsi="Arial" w:cs="Arial"/>
                <w:b/>
                <w:sz w:val="20"/>
                <w:szCs w:val="20"/>
              </w:rPr>
              <w:t>Timescale/ Deadline</w:t>
            </w:r>
          </w:p>
        </w:tc>
        <w:tc>
          <w:tcPr>
            <w:tcW w:w="2002" w:type="dxa"/>
          </w:tcPr>
          <w:p w:rsidR="0097733B" w:rsidRPr="0005683E" w:rsidRDefault="0097733B" w:rsidP="00AF1905">
            <w:pPr>
              <w:rPr>
                <w:rFonts w:ascii="Arial" w:hAnsi="Arial" w:cs="Arial"/>
                <w:b/>
                <w:sz w:val="20"/>
                <w:szCs w:val="20"/>
              </w:rPr>
            </w:pPr>
            <w:r w:rsidRPr="0005683E">
              <w:rPr>
                <w:rFonts w:ascii="Arial" w:hAnsi="Arial" w:cs="Arial"/>
                <w:b/>
                <w:sz w:val="20"/>
                <w:szCs w:val="20"/>
              </w:rPr>
              <w:t>Lead Responsible Person/s</w:t>
            </w:r>
          </w:p>
        </w:tc>
      </w:tr>
      <w:tr w:rsidR="0097733B" w:rsidRPr="0005683E" w:rsidTr="0097733B">
        <w:tc>
          <w:tcPr>
            <w:tcW w:w="523" w:type="dxa"/>
          </w:tcPr>
          <w:p w:rsidR="0097733B" w:rsidRPr="0005683E" w:rsidRDefault="0097733B" w:rsidP="00661A53">
            <w:pPr>
              <w:rPr>
                <w:rFonts w:ascii="Arial" w:hAnsi="Arial" w:cs="Arial"/>
                <w:sz w:val="20"/>
                <w:szCs w:val="20"/>
              </w:rPr>
            </w:pPr>
            <w:r>
              <w:rPr>
                <w:rFonts w:ascii="Arial" w:hAnsi="Arial" w:cs="Arial"/>
                <w:sz w:val="20"/>
                <w:szCs w:val="20"/>
              </w:rPr>
              <w:t>1</w:t>
            </w:r>
          </w:p>
        </w:tc>
        <w:tc>
          <w:tcPr>
            <w:tcW w:w="2738" w:type="dxa"/>
          </w:tcPr>
          <w:p w:rsidR="0097733B" w:rsidRPr="0005683E" w:rsidRDefault="0097733B" w:rsidP="00661A53">
            <w:pPr>
              <w:rPr>
                <w:rFonts w:ascii="Arial" w:hAnsi="Arial" w:cs="Arial"/>
                <w:sz w:val="20"/>
                <w:szCs w:val="20"/>
              </w:rPr>
            </w:pPr>
            <w:r w:rsidRPr="0005683E">
              <w:rPr>
                <w:rFonts w:ascii="Arial" w:hAnsi="Arial" w:cs="Arial"/>
                <w:sz w:val="20"/>
                <w:szCs w:val="20"/>
              </w:rPr>
              <w:t>Develop the Board Champion role through the following activities:</w:t>
            </w:r>
          </w:p>
          <w:p w:rsidR="0097733B" w:rsidRPr="0005683E" w:rsidRDefault="0097733B" w:rsidP="00661A53">
            <w:pPr>
              <w:pStyle w:val="ListParagraph"/>
              <w:numPr>
                <w:ilvl w:val="0"/>
                <w:numId w:val="14"/>
              </w:numPr>
              <w:rPr>
                <w:rFonts w:ascii="Arial" w:hAnsi="Arial" w:cs="Arial"/>
                <w:sz w:val="20"/>
                <w:szCs w:val="20"/>
              </w:rPr>
            </w:pPr>
            <w:r w:rsidRPr="0005683E">
              <w:rPr>
                <w:rFonts w:ascii="Arial" w:hAnsi="Arial" w:cs="Arial"/>
                <w:sz w:val="20"/>
                <w:szCs w:val="20"/>
              </w:rPr>
              <w:t>Publicity</w:t>
            </w:r>
          </w:p>
          <w:p w:rsidR="0097733B" w:rsidRPr="0005683E" w:rsidRDefault="0097733B" w:rsidP="00661A53">
            <w:pPr>
              <w:pStyle w:val="ListParagraph"/>
              <w:numPr>
                <w:ilvl w:val="0"/>
                <w:numId w:val="14"/>
              </w:numPr>
              <w:rPr>
                <w:rFonts w:ascii="Arial" w:hAnsi="Arial" w:cs="Arial"/>
                <w:sz w:val="20"/>
                <w:szCs w:val="20"/>
              </w:rPr>
            </w:pPr>
            <w:r w:rsidRPr="0005683E">
              <w:rPr>
                <w:rFonts w:ascii="Arial" w:hAnsi="Arial" w:cs="Arial"/>
                <w:sz w:val="20"/>
                <w:szCs w:val="20"/>
              </w:rPr>
              <w:t>Attendance at Network events</w:t>
            </w:r>
          </w:p>
          <w:p w:rsidR="0097733B" w:rsidRPr="0005683E" w:rsidRDefault="0097733B" w:rsidP="00661A53">
            <w:pPr>
              <w:pStyle w:val="ListParagraph"/>
              <w:numPr>
                <w:ilvl w:val="0"/>
                <w:numId w:val="14"/>
              </w:numPr>
              <w:rPr>
                <w:rFonts w:ascii="Arial" w:hAnsi="Arial" w:cs="Arial"/>
                <w:sz w:val="20"/>
                <w:szCs w:val="20"/>
              </w:rPr>
            </w:pPr>
            <w:r w:rsidRPr="0005683E">
              <w:rPr>
                <w:rFonts w:ascii="Arial" w:hAnsi="Arial" w:cs="Arial"/>
                <w:sz w:val="20"/>
                <w:szCs w:val="20"/>
              </w:rPr>
              <w:t>Building relationships between Board Champions and Diversity Network Leads</w:t>
            </w:r>
          </w:p>
          <w:p w:rsidR="0097733B" w:rsidRPr="0005683E" w:rsidRDefault="0097733B" w:rsidP="00661A53">
            <w:pPr>
              <w:pStyle w:val="ListParagraph"/>
              <w:numPr>
                <w:ilvl w:val="0"/>
                <w:numId w:val="14"/>
              </w:numPr>
              <w:rPr>
                <w:rFonts w:ascii="Arial" w:hAnsi="Arial" w:cs="Arial"/>
                <w:sz w:val="20"/>
                <w:szCs w:val="20"/>
              </w:rPr>
            </w:pPr>
            <w:r w:rsidRPr="0005683E">
              <w:rPr>
                <w:rFonts w:ascii="Arial" w:hAnsi="Arial" w:cs="Arial"/>
                <w:sz w:val="20"/>
                <w:szCs w:val="20"/>
              </w:rPr>
              <w:t>Role-modelling desired behaviours</w:t>
            </w:r>
          </w:p>
          <w:p w:rsidR="0097733B" w:rsidRPr="0005683E" w:rsidRDefault="0097733B" w:rsidP="00661A53">
            <w:pPr>
              <w:pStyle w:val="ListParagraph"/>
              <w:numPr>
                <w:ilvl w:val="0"/>
                <w:numId w:val="14"/>
              </w:numPr>
              <w:rPr>
                <w:rFonts w:ascii="Arial" w:hAnsi="Arial" w:cs="Arial"/>
                <w:sz w:val="20"/>
                <w:szCs w:val="20"/>
              </w:rPr>
            </w:pPr>
            <w:r w:rsidRPr="0005683E">
              <w:rPr>
                <w:rFonts w:ascii="Arial" w:hAnsi="Arial" w:cs="Arial"/>
                <w:sz w:val="20"/>
                <w:szCs w:val="20"/>
              </w:rPr>
              <w:t>Leading and promoting activities to address bullying/harassment</w:t>
            </w:r>
          </w:p>
        </w:tc>
        <w:tc>
          <w:tcPr>
            <w:tcW w:w="1417" w:type="dxa"/>
          </w:tcPr>
          <w:p w:rsidR="0097733B" w:rsidRPr="0005683E" w:rsidRDefault="0097733B" w:rsidP="00661A53">
            <w:pPr>
              <w:rPr>
                <w:rFonts w:ascii="Arial" w:hAnsi="Arial" w:cs="Arial"/>
                <w:sz w:val="20"/>
                <w:szCs w:val="20"/>
              </w:rPr>
            </w:pPr>
            <w:r w:rsidRPr="0005683E">
              <w:rPr>
                <w:rFonts w:ascii="Arial" w:hAnsi="Arial" w:cs="Arial"/>
                <w:sz w:val="20"/>
                <w:szCs w:val="20"/>
              </w:rPr>
              <w:t>All</w:t>
            </w:r>
          </w:p>
        </w:tc>
        <w:tc>
          <w:tcPr>
            <w:tcW w:w="1701" w:type="dxa"/>
          </w:tcPr>
          <w:p w:rsidR="0097733B" w:rsidRPr="0005683E" w:rsidRDefault="0097733B" w:rsidP="00661A53">
            <w:pPr>
              <w:rPr>
                <w:rFonts w:ascii="Arial" w:hAnsi="Arial" w:cs="Arial"/>
                <w:sz w:val="20"/>
                <w:szCs w:val="20"/>
              </w:rPr>
            </w:pPr>
            <w:r w:rsidRPr="0005683E">
              <w:rPr>
                <w:rFonts w:ascii="Arial" w:hAnsi="Arial" w:cs="Arial"/>
                <w:sz w:val="20"/>
                <w:szCs w:val="20"/>
              </w:rPr>
              <w:t>NHS Staff Survey</w:t>
            </w:r>
          </w:p>
          <w:p w:rsidR="0097733B" w:rsidRPr="0005683E" w:rsidRDefault="0097733B" w:rsidP="00661A53">
            <w:pPr>
              <w:rPr>
                <w:rFonts w:ascii="Arial" w:hAnsi="Arial" w:cs="Arial"/>
                <w:sz w:val="20"/>
                <w:szCs w:val="20"/>
              </w:rPr>
            </w:pPr>
            <w:r w:rsidRPr="0005683E">
              <w:rPr>
                <w:rFonts w:ascii="Arial" w:hAnsi="Arial" w:cs="Arial"/>
                <w:sz w:val="20"/>
                <w:szCs w:val="20"/>
              </w:rPr>
              <w:t>Public Sector Equality Duty</w:t>
            </w:r>
          </w:p>
          <w:p w:rsidR="0097733B" w:rsidRPr="0005683E" w:rsidRDefault="0097733B" w:rsidP="00661A53">
            <w:pPr>
              <w:rPr>
                <w:rFonts w:ascii="Arial" w:hAnsi="Arial" w:cs="Arial"/>
                <w:sz w:val="20"/>
                <w:szCs w:val="20"/>
              </w:rPr>
            </w:pPr>
            <w:r w:rsidRPr="0005683E">
              <w:rPr>
                <w:rFonts w:ascii="Arial" w:hAnsi="Arial" w:cs="Arial"/>
                <w:sz w:val="20"/>
                <w:szCs w:val="20"/>
              </w:rPr>
              <w:t>Equality Delivery System</w:t>
            </w:r>
          </w:p>
          <w:p w:rsidR="0097733B" w:rsidRPr="0005683E" w:rsidRDefault="0097733B" w:rsidP="00661A53">
            <w:pPr>
              <w:rPr>
                <w:rFonts w:ascii="Arial" w:hAnsi="Arial" w:cs="Arial"/>
                <w:sz w:val="20"/>
                <w:szCs w:val="20"/>
              </w:rPr>
            </w:pPr>
            <w:r w:rsidRPr="0005683E">
              <w:rPr>
                <w:rFonts w:ascii="Arial" w:hAnsi="Arial" w:cs="Arial"/>
                <w:sz w:val="20"/>
                <w:szCs w:val="20"/>
              </w:rPr>
              <w:t>WRES</w:t>
            </w:r>
          </w:p>
          <w:p w:rsidR="0097733B" w:rsidRPr="0005683E" w:rsidRDefault="0097733B" w:rsidP="00661A53">
            <w:pPr>
              <w:rPr>
                <w:rFonts w:ascii="Arial" w:hAnsi="Arial" w:cs="Arial"/>
                <w:sz w:val="20"/>
                <w:szCs w:val="20"/>
              </w:rPr>
            </w:pPr>
            <w:r w:rsidRPr="0005683E">
              <w:rPr>
                <w:rFonts w:ascii="Arial" w:hAnsi="Arial" w:cs="Arial"/>
                <w:sz w:val="20"/>
                <w:szCs w:val="20"/>
              </w:rPr>
              <w:t>WDES</w:t>
            </w:r>
          </w:p>
          <w:p w:rsidR="0097733B" w:rsidRPr="0005683E" w:rsidRDefault="0097733B" w:rsidP="00661A53">
            <w:pPr>
              <w:rPr>
                <w:rFonts w:ascii="Arial" w:hAnsi="Arial" w:cs="Arial"/>
                <w:sz w:val="20"/>
                <w:szCs w:val="20"/>
              </w:rPr>
            </w:pPr>
            <w:r w:rsidRPr="0005683E">
              <w:rPr>
                <w:rFonts w:ascii="Arial" w:hAnsi="Arial" w:cs="Arial"/>
                <w:sz w:val="20"/>
                <w:szCs w:val="20"/>
              </w:rPr>
              <w:t>Gender Pay Gap Report</w:t>
            </w:r>
          </w:p>
          <w:p w:rsidR="0097733B" w:rsidRPr="0005683E" w:rsidRDefault="0097733B" w:rsidP="00661A53">
            <w:pPr>
              <w:rPr>
                <w:rFonts w:ascii="Arial" w:hAnsi="Arial" w:cs="Arial"/>
                <w:sz w:val="20"/>
                <w:szCs w:val="20"/>
              </w:rPr>
            </w:pPr>
            <w:r w:rsidRPr="0005683E">
              <w:rPr>
                <w:rFonts w:ascii="Arial" w:hAnsi="Arial" w:cs="Arial"/>
                <w:sz w:val="20"/>
                <w:szCs w:val="20"/>
              </w:rPr>
              <w:t>Stonewall Workplace Equality Index</w:t>
            </w:r>
          </w:p>
          <w:p w:rsidR="0097733B" w:rsidRPr="0005683E" w:rsidRDefault="0097733B" w:rsidP="00661A53">
            <w:pPr>
              <w:rPr>
                <w:rFonts w:ascii="Arial" w:hAnsi="Arial" w:cs="Arial"/>
                <w:b/>
                <w:i/>
                <w:sz w:val="20"/>
                <w:szCs w:val="20"/>
              </w:rPr>
            </w:pPr>
            <w:r w:rsidRPr="0005683E">
              <w:rPr>
                <w:rFonts w:ascii="Arial" w:hAnsi="Arial" w:cs="Arial"/>
                <w:b/>
                <w:i/>
                <w:sz w:val="20"/>
                <w:szCs w:val="20"/>
              </w:rPr>
              <w:t>Equality Objective no.3</w:t>
            </w:r>
          </w:p>
          <w:p w:rsidR="0097733B" w:rsidRPr="0005683E" w:rsidRDefault="0097733B" w:rsidP="00661A53">
            <w:pPr>
              <w:rPr>
                <w:rFonts w:ascii="Arial" w:hAnsi="Arial" w:cs="Arial"/>
                <w:sz w:val="20"/>
                <w:szCs w:val="20"/>
              </w:rPr>
            </w:pPr>
            <w:r w:rsidRPr="0005683E">
              <w:rPr>
                <w:rFonts w:ascii="Arial" w:hAnsi="Arial" w:cs="Arial"/>
                <w:b/>
                <w:i/>
                <w:sz w:val="20"/>
                <w:szCs w:val="20"/>
              </w:rPr>
              <w:t>Equality Objectives no.4</w:t>
            </w:r>
          </w:p>
        </w:tc>
        <w:tc>
          <w:tcPr>
            <w:tcW w:w="1843" w:type="dxa"/>
          </w:tcPr>
          <w:p w:rsidR="0097733B" w:rsidRPr="0097733B" w:rsidRDefault="0097733B" w:rsidP="0097733B">
            <w:pPr>
              <w:rPr>
                <w:rFonts w:ascii="Arial" w:hAnsi="Arial" w:cs="Arial"/>
                <w:i/>
                <w:sz w:val="20"/>
                <w:szCs w:val="20"/>
              </w:rPr>
            </w:pPr>
            <w:r>
              <w:rPr>
                <w:rFonts w:ascii="Arial" w:hAnsi="Arial" w:cs="Arial"/>
                <w:i/>
                <w:sz w:val="20"/>
                <w:szCs w:val="20"/>
              </w:rPr>
              <w:t>Secure equity for all</w:t>
            </w:r>
          </w:p>
        </w:tc>
        <w:tc>
          <w:tcPr>
            <w:tcW w:w="2835" w:type="dxa"/>
          </w:tcPr>
          <w:p w:rsidR="0097733B" w:rsidRPr="0005683E" w:rsidRDefault="0097733B" w:rsidP="00661A53">
            <w:pPr>
              <w:pStyle w:val="ListParagraph"/>
              <w:numPr>
                <w:ilvl w:val="0"/>
                <w:numId w:val="6"/>
              </w:numPr>
              <w:rPr>
                <w:rFonts w:ascii="Arial" w:hAnsi="Arial" w:cs="Arial"/>
                <w:sz w:val="20"/>
                <w:szCs w:val="20"/>
              </w:rPr>
            </w:pPr>
            <w:r w:rsidRPr="0005683E">
              <w:rPr>
                <w:rFonts w:ascii="Arial" w:hAnsi="Arial" w:cs="Arial"/>
                <w:sz w:val="20"/>
                <w:szCs w:val="20"/>
              </w:rPr>
              <w:t>Stronger visibility, championing and promotion/support of protected characteristics, at a senior level, that are more vulnerable to discrimination</w:t>
            </w:r>
          </w:p>
          <w:p w:rsidR="0097733B" w:rsidRPr="0005683E" w:rsidRDefault="0097733B" w:rsidP="00661A53">
            <w:pPr>
              <w:pStyle w:val="ListParagraph"/>
              <w:numPr>
                <w:ilvl w:val="0"/>
                <w:numId w:val="6"/>
              </w:numPr>
              <w:rPr>
                <w:rFonts w:ascii="Arial" w:hAnsi="Arial" w:cs="Arial"/>
                <w:sz w:val="20"/>
                <w:szCs w:val="20"/>
              </w:rPr>
            </w:pPr>
            <w:r w:rsidRPr="0005683E">
              <w:rPr>
                <w:rFonts w:ascii="Arial" w:hAnsi="Arial" w:cs="Arial"/>
                <w:sz w:val="20"/>
                <w:szCs w:val="20"/>
              </w:rPr>
              <w:t>Decisions and actions taken at strategic level are considered through protected characteristic lenses</w:t>
            </w:r>
          </w:p>
          <w:p w:rsidR="0097733B" w:rsidRPr="0005683E" w:rsidRDefault="0097733B" w:rsidP="00661A53">
            <w:pPr>
              <w:pStyle w:val="ListParagraph"/>
              <w:numPr>
                <w:ilvl w:val="0"/>
                <w:numId w:val="6"/>
              </w:numPr>
              <w:rPr>
                <w:rFonts w:ascii="Arial" w:hAnsi="Arial" w:cs="Arial"/>
                <w:b/>
                <w:sz w:val="20"/>
                <w:szCs w:val="20"/>
              </w:rPr>
            </w:pPr>
            <w:r w:rsidRPr="0005683E">
              <w:rPr>
                <w:rFonts w:ascii="Arial" w:hAnsi="Arial" w:cs="Arial"/>
                <w:sz w:val="20"/>
                <w:szCs w:val="20"/>
              </w:rPr>
              <w:t>NHS Staff Survey – specific themes of Equality &amp; Diversity; Staff Engagement</w:t>
            </w:r>
          </w:p>
          <w:p w:rsidR="0097733B" w:rsidRPr="0005683E" w:rsidRDefault="0097733B" w:rsidP="00661A53">
            <w:pPr>
              <w:pStyle w:val="ListParagraph"/>
              <w:numPr>
                <w:ilvl w:val="0"/>
                <w:numId w:val="6"/>
              </w:numPr>
              <w:rPr>
                <w:rFonts w:ascii="Arial" w:hAnsi="Arial" w:cs="Arial"/>
                <w:b/>
                <w:sz w:val="20"/>
                <w:szCs w:val="20"/>
              </w:rPr>
            </w:pPr>
            <w:r w:rsidRPr="0005683E">
              <w:rPr>
                <w:rFonts w:ascii="Arial" w:hAnsi="Arial" w:cs="Arial"/>
                <w:sz w:val="20"/>
                <w:szCs w:val="20"/>
              </w:rPr>
              <w:t>Improved Stonewall Workplace Equality Index</w:t>
            </w:r>
          </w:p>
        </w:tc>
        <w:tc>
          <w:tcPr>
            <w:tcW w:w="1843" w:type="dxa"/>
          </w:tcPr>
          <w:p w:rsidR="0097733B" w:rsidRPr="0005683E" w:rsidRDefault="0097733B" w:rsidP="00661A53">
            <w:pPr>
              <w:rPr>
                <w:rFonts w:ascii="Arial" w:hAnsi="Arial" w:cs="Arial"/>
                <w:b/>
                <w:sz w:val="20"/>
                <w:szCs w:val="20"/>
              </w:rPr>
            </w:pPr>
            <w:r w:rsidRPr="0005683E">
              <w:rPr>
                <w:rFonts w:ascii="Arial" w:hAnsi="Arial" w:cs="Arial"/>
                <w:b/>
                <w:sz w:val="20"/>
                <w:szCs w:val="20"/>
              </w:rPr>
              <w:t>Ongoing</w:t>
            </w:r>
          </w:p>
        </w:tc>
        <w:tc>
          <w:tcPr>
            <w:tcW w:w="2002" w:type="dxa"/>
          </w:tcPr>
          <w:p w:rsidR="0097733B" w:rsidRPr="0005683E" w:rsidRDefault="0097733B" w:rsidP="00661A53">
            <w:pPr>
              <w:rPr>
                <w:rFonts w:ascii="Arial" w:hAnsi="Arial" w:cs="Arial"/>
                <w:sz w:val="20"/>
                <w:szCs w:val="20"/>
              </w:rPr>
            </w:pPr>
            <w:r w:rsidRPr="0005683E">
              <w:rPr>
                <w:rFonts w:ascii="Arial" w:hAnsi="Arial" w:cs="Arial"/>
                <w:sz w:val="20"/>
                <w:szCs w:val="20"/>
              </w:rPr>
              <w:t>Emma Wood, Director of People &amp; OD/Deputy CEO</w:t>
            </w:r>
          </w:p>
          <w:p w:rsidR="0097733B" w:rsidRPr="0005683E" w:rsidRDefault="0097733B" w:rsidP="00661A53">
            <w:pPr>
              <w:rPr>
                <w:rFonts w:ascii="Arial" w:hAnsi="Arial" w:cs="Arial"/>
                <w:sz w:val="20"/>
                <w:szCs w:val="20"/>
              </w:rPr>
            </w:pPr>
            <w:r w:rsidRPr="0005683E">
              <w:rPr>
                <w:rFonts w:ascii="Arial" w:hAnsi="Arial" w:cs="Arial"/>
                <w:sz w:val="20"/>
                <w:szCs w:val="20"/>
              </w:rPr>
              <w:t>Peter Lachecki, Chair</w:t>
            </w:r>
          </w:p>
        </w:tc>
      </w:tr>
      <w:tr w:rsidR="0097733B" w:rsidRPr="0005683E" w:rsidTr="0097733B">
        <w:tc>
          <w:tcPr>
            <w:tcW w:w="523" w:type="dxa"/>
          </w:tcPr>
          <w:p w:rsidR="0097733B" w:rsidRPr="0005683E" w:rsidRDefault="0097733B" w:rsidP="00661A53">
            <w:pPr>
              <w:rPr>
                <w:rFonts w:ascii="Arial" w:hAnsi="Arial" w:cs="Arial"/>
                <w:sz w:val="20"/>
                <w:szCs w:val="20"/>
              </w:rPr>
            </w:pPr>
            <w:r>
              <w:rPr>
                <w:rFonts w:ascii="Arial" w:hAnsi="Arial" w:cs="Arial"/>
                <w:sz w:val="20"/>
                <w:szCs w:val="20"/>
              </w:rPr>
              <w:t>2</w:t>
            </w:r>
          </w:p>
        </w:tc>
        <w:tc>
          <w:tcPr>
            <w:tcW w:w="2738" w:type="dxa"/>
          </w:tcPr>
          <w:p w:rsidR="0097733B" w:rsidRPr="0005683E" w:rsidRDefault="0097733B" w:rsidP="00661A53">
            <w:pPr>
              <w:rPr>
                <w:rFonts w:ascii="Arial" w:hAnsi="Arial" w:cs="Arial"/>
                <w:sz w:val="20"/>
                <w:szCs w:val="20"/>
              </w:rPr>
            </w:pPr>
            <w:r w:rsidRPr="0005683E">
              <w:rPr>
                <w:rFonts w:ascii="Arial" w:hAnsi="Arial" w:cs="Arial"/>
                <w:sz w:val="20"/>
                <w:szCs w:val="20"/>
              </w:rPr>
              <w:t xml:space="preserve">Review policies and existing support mechanisms in place to support staff </w:t>
            </w:r>
            <w:proofErr w:type="gramStart"/>
            <w:r w:rsidRPr="0005683E">
              <w:rPr>
                <w:rFonts w:ascii="Arial" w:hAnsi="Arial" w:cs="Arial"/>
                <w:sz w:val="20"/>
                <w:szCs w:val="20"/>
              </w:rPr>
              <w:t>who</w:t>
            </w:r>
            <w:proofErr w:type="gramEnd"/>
            <w:r w:rsidRPr="0005683E">
              <w:rPr>
                <w:rFonts w:ascii="Arial" w:hAnsi="Arial" w:cs="Arial"/>
                <w:sz w:val="20"/>
                <w:szCs w:val="20"/>
              </w:rPr>
              <w:t xml:space="preserve"> experience bullying &amp; harassment. Define and implement separate action plan to address findings and make improvements</w:t>
            </w:r>
          </w:p>
        </w:tc>
        <w:tc>
          <w:tcPr>
            <w:tcW w:w="1417" w:type="dxa"/>
          </w:tcPr>
          <w:p w:rsidR="0097733B" w:rsidRPr="0005683E" w:rsidRDefault="0097733B" w:rsidP="00661A53">
            <w:pPr>
              <w:rPr>
                <w:rFonts w:ascii="Arial" w:hAnsi="Arial" w:cs="Arial"/>
                <w:sz w:val="20"/>
                <w:szCs w:val="20"/>
              </w:rPr>
            </w:pPr>
            <w:r w:rsidRPr="0005683E">
              <w:rPr>
                <w:rFonts w:ascii="Arial" w:hAnsi="Arial" w:cs="Arial"/>
                <w:sz w:val="20"/>
                <w:szCs w:val="20"/>
              </w:rPr>
              <w:t>All</w:t>
            </w:r>
          </w:p>
        </w:tc>
        <w:tc>
          <w:tcPr>
            <w:tcW w:w="1701" w:type="dxa"/>
          </w:tcPr>
          <w:p w:rsidR="0097733B" w:rsidRPr="0005683E" w:rsidRDefault="0097733B" w:rsidP="00661A53">
            <w:pPr>
              <w:rPr>
                <w:rFonts w:ascii="Arial" w:hAnsi="Arial" w:cs="Arial"/>
                <w:sz w:val="20"/>
                <w:szCs w:val="20"/>
              </w:rPr>
            </w:pPr>
            <w:r w:rsidRPr="0005683E">
              <w:rPr>
                <w:rFonts w:ascii="Arial" w:hAnsi="Arial" w:cs="Arial"/>
                <w:sz w:val="20"/>
                <w:szCs w:val="20"/>
              </w:rPr>
              <w:t>Staff Survey</w:t>
            </w:r>
          </w:p>
          <w:p w:rsidR="0097733B" w:rsidRPr="0005683E" w:rsidRDefault="0097733B" w:rsidP="00D16F70">
            <w:pPr>
              <w:rPr>
                <w:rFonts w:ascii="Arial" w:hAnsi="Arial" w:cs="Arial"/>
                <w:b/>
                <w:i/>
                <w:sz w:val="20"/>
                <w:szCs w:val="20"/>
              </w:rPr>
            </w:pPr>
            <w:r w:rsidRPr="0005683E">
              <w:rPr>
                <w:rFonts w:ascii="Arial" w:hAnsi="Arial" w:cs="Arial"/>
                <w:b/>
                <w:i/>
                <w:sz w:val="20"/>
                <w:szCs w:val="20"/>
              </w:rPr>
              <w:t>Equality Objective no.4</w:t>
            </w:r>
          </w:p>
          <w:p w:rsidR="0097733B" w:rsidRPr="0005683E" w:rsidRDefault="0097733B" w:rsidP="00661A53">
            <w:pPr>
              <w:rPr>
                <w:rFonts w:ascii="Arial" w:hAnsi="Arial" w:cs="Arial"/>
                <w:sz w:val="20"/>
                <w:szCs w:val="20"/>
              </w:rPr>
            </w:pPr>
          </w:p>
        </w:tc>
        <w:tc>
          <w:tcPr>
            <w:tcW w:w="1843" w:type="dxa"/>
          </w:tcPr>
          <w:p w:rsidR="0097733B" w:rsidRPr="0097733B" w:rsidRDefault="0097733B" w:rsidP="0097733B">
            <w:pPr>
              <w:rPr>
                <w:rFonts w:ascii="Arial" w:hAnsi="Arial" w:cs="Arial"/>
                <w:i/>
                <w:sz w:val="20"/>
                <w:szCs w:val="20"/>
              </w:rPr>
            </w:pPr>
            <w:r>
              <w:rPr>
                <w:rFonts w:ascii="Arial" w:hAnsi="Arial" w:cs="Arial"/>
                <w:i/>
                <w:sz w:val="20"/>
                <w:szCs w:val="20"/>
              </w:rPr>
              <w:t>Remove violence, aggression, bullying and harassment from colleagues’ working lives</w:t>
            </w:r>
          </w:p>
        </w:tc>
        <w:tc>
          <w:tcPr>
            <w:tcW w:w="2835" w:type="dxa"/>
          </w:tcPr>
          <w:p w:rsidR="0097733B" w:rsidRPr="0005683E" w:rsidRDefault="0097733B" w:rsidP="00661A53">
            <w:pPr>
              <w:pStyle w:val="ListParagraph"/>
              <w:numPr>
                <w:ilvl w:val="0"/>
                <w:numId w:val="12"/>
              </w:numPr>
              <w:rPr>
                <w:rFonts w:ascii="Arial" w:hAnsi="Arial" w:cs="Arial"/>
                <w:b/>
                <w:sz w:val="20"/>
                <w:szCs w:val="20"/>
              </w:rPr>
            </w:pPr>
            <w:r w:rsidRPr="0005683E">
              <w:rPr>
                <w:rFonts w:ascii="Arial" w:hAnsi="Arial" w:cs="Arial"/>
                <w:sz w:val="20"/>
                <w:szCs w:val="20"/>
              </w:rPr>
              <w:t>Revised policy and defined approach to addressing bullying and harassment</w:t>
            </w:r>
          </w:p>
          <w:p w:rsidR="0097733B" w:rsidRPr="0005683E" w:rsidRDefault="0097733B" w:rsidP="00661A53">
            <w:pPr>
              <w:pStyle w:val="ListParagraph"/>
              <w:numPr>
                <w:ilvl w:val="0"/>
                <w:numId w:val="12"/>
              </w:numPr>
              <w:rPr>
                <w:rFonts w:ascii="Arial" w:hAnsi="Arial" w:cs="Arial"/>
                <w:b/>
                <w:sz w:val="20"/>
                <w:szCs w:val="20"/>
              </w:rPr>
            </w:pPr>
            <w:r w:rsidRPr="0005683E">
              <w:rPr>
                <w:rFonts w:ascii="Arial" w:hAnsi="Arial" w:cs="Arial"/>
                <w:sz w:val="20"/>
                <w:szCs w:val="20"/>
              </w:rPr>
              <w:t>Staff Survey results</w:t>
            </w:r>
          </w:p>
          <w:p w:rsidR="0097733B" w:rsidRPr="0005683E" w:rsidRDefault="0097733B" w:rsidP="00661A53">
            <w:pPr>
              <w:pStyle w:val="ListParagraph"/>
              <w:numPr>
                <w:ilvl w:val="0"/>
                <w:numId w:val="12"/>
              </w:numPr>
              <w:rPr>
                <w:rFonts w:ascii="Arial" w:hAnsi="Arial" w:cs="Arial"/>
                <w:b/>
                <w:sz w:val="20"/>
                <w:szCs w:val="20"/>
              </w:rPr>
            </w:pPr>
            <w:r w:rsidRPr="0005683E">
              <w:rPr>
                <w:rFonts w:ascii="Arial" w:hAnsi="Arial" w:cs="Arial"/>
                <w:sz w:val="20"/>
                <w:szCs w:val="20"/>
              </w:rPr>
              <w:t>Volume of FTSU cases and HR cases relating to bullying &amp; harassment</w:t>
            </w:r>
          </w:p>
        </w:tc>
        <w:tc>
          <w:tcPr>
            <w:tcW w:w="1843" w:type="dxa"/>
          </w:tcPr>
          <w:p w:rsidR="0097733B" w:rsidRPr="0005683E" w:rsidRDefault="0097733B" w:rsidP="00661A53">
            <w:pPr>
              <w:rPr>
                <w:rFonts w:ascii="Arial" w:hAnsi="Arial" w:cs="Arial"/>
                <w:b/>
                <w:sz w:val="20"/>
                <w:szCs w:val="20"/>
              </w:rPr>
            </w:pPr>
            <w:r w:rsidRPr="0005683E">
              <w:rPr>
                <w:rFonts w:ascii="Arial" w:hAnsi="Arial" w:cs="Arial"/>
                <w:b/>
                <w:sz w:val="20"/>
                <w:szCs w:val="20"/>
              </w:rPr>
              <w:t>Review completed by October 2019</w:t>
            </w:r>
          </w:p>
          <w:p w:rsidR="0097733B" w:rsidRPr="0005683E" w:rsidRDefault="0097733B" w:rsidP="00661A53">
            <w:pPr>
              <w:rPr>
                <w:rFonts w:ascii="Arial" w:hAnsi="Arial" w:cs="Arial"/>
                <w:b/>
                <w:sz w:val="20"/>
                <w:szCs w:val="20"/>
              </w:rPr>
            </w:pPr>
            <w:r w:rsidRPr="0005683E">
              <w:rPr>
                <w:rFonts w:ascii="Arial" w:hAnsi="Arial" w:cs="Arial"/>
                <w:b/>
                <w:sz w:val="20"/>
                <w:szCs w:val="20"/>
              </w:rPr>
              <w:t>Action plan devised and implementation commences no later than November 2019</w:t>
            </w:r>
          </w:p>
        </w:tc>
        <w:tc>
          <w:tcPr>
            <w:tcW w:w="2002" w:type="dxa"/>
          </w:tcPr>
          <w:p w:rsidR="0097733B" w:rsidRPr="0005683E" w:rsidRDefault="0097733B" w:rsidP="00661A53">
            <w:pPr>
              <w:rPr>
                <w:rFonts w:ascii="Arial" w:hAnsi="Arial" w:cs="Arial"/>
                <w:sz w:val="20"/>
                <w:szCs w:val="20"/>
              </w:rPr>
            </w:pPr>
            <w:r w:rsidRPr="0005683E">
              <w:rPr>
                <w:rFonts w:ascii="Arial" w:hAnsi="Arial" w:cs="Arial"/>
                <w:sz w:val="20"/>
                <w:szCs w:val="20"/>
              </w:rPr>
              <w:t>Ali Koeltgen, Deputy Director People &amp; OD</w:t>
            </w:r>
          </w:p>
          <w:p w:rsidR="0097733B" w:rsidRPr="0005683E" w:rsidRDefault="0097733B" w:rsidP="00661A53">
            <w:pPr>
              <w:rPr>
                <w:rFonts w:ascii="Arial" w:hAnsi="Arial" w:cs="Arial"/>
                <w:sz w:val="20"/>
                <w:szCs w:val="20"/>
              </w:rPr>
            </w:pPr>
          </w:p>
          <w:p w:rsidR="0097733B" w:rsidRPr="0005683E" w:rsidRDefault="0097733B" w:rsidP="00661A53">
            <w:pPr>
              <w:rPr>
                <w:rFonts w:ascii="Arial" w:hAnsi="Arial" w:cs="Arial"/>
                <w:sz w:val="20"/>
                <w:szCs w:val="20"/>
              </w:rPr>
            </w:pPr>
            <w:r w:rsidRPr="0005683E">
              <w:rPr>
                <w:rFonts w:ascii="Arial" w:hAnsi="Arial" w:cs="Arial"/>
                <w:sz w:val="20"/>
                <w:szCs w:val="20"/>
              </w:rPr>
              <w:t>Suzie Cro, Freedom to Speak Up Guardian</w:t>
            </w:r>
          </w:p>
        </w:tc>
      </w:tr>
      <w:tr w:rsidR="0097733B" w:rsidRPr="0005683E" w:rsidTr="0097733B">
        <w:tc>
          <w:tcPr>
            <w:tcW w:w="523" w:type="dxa"/>
          </w:tcPr>
          <w:p w:rsidR="0097733B" w:rsidRPr="0005683E" w:rsidRDefault="0097733B" w:rsidP="00661A53">
            <w:pPr>
              <w:rPr>
                <w:rFonts w:ascii="Arial" w:hAnsi="Arial" w:cs="Arial"/>
                <w:sz w:val="20"/>
                <w:szCs w:val="20"/>
              </w:rPr>
            </w:pPr>
            <w:r>
              <w:rPr>
                <w:rFonts w:ascii="Arial" w:hAnsi="Arial" w:cs="Arial"/>
                <w:sz w:val="20"/>
                <w:szCs w:val="20"/>
              </w:rPr>
              <w:t>3</w:t>
            </w:r>
          </w:p>
        </w:tc>
        <w:tc>
          <w:tcPr>
            <w:tcW w:w="2738" w:type="dxa"/>
          </w:tcPr>
          <w:p w:rsidR="0097733B" w:rsidRPr="0005683E" w:rsidRDefault="0097733B" w:rsidP="00661A53">
            <w:pPr>
              <w:rPr>
                <w:rFonts w:ascii="Arial" w:hAnsi="Arial" w:cs="Arial"/>
                <w:sz w:val="20"/>
                <w:szCs w:val="20"/>
              </w:rPr>
            </w:pPr>
            <w:r w:rsidRPr="0005683E">
              <w:rPr>
                <w:rFonts w:ascii="Arial" w:hAnsi="Arial" w:cs="Arial"/>
                <w:sz w:val="20"/>
                <w:szCs w:val="20"/>
              </w:rPr>
              <w:t>Actively illustrate and represent the diversity of our workforce in all recruitment campaigns (virtual and face-to-face) and Trust communications</w:t>
            </w:r>
          </w:p>
        </w:tc>
        <w:tc>
          <w:tcPr>
            <w:tcW w:w="1417" w:type="dxa"/>
          </w:tcPr>
          <w:p w:rsidR="0097733B" w:rsidRPr="0005683E" w:rsidRDefault="0097733B" w:rsidP="0005683E">
            <w:pPr>
              <w:rPr>
                <w:rFonts w:ascii="Arial" w:hAnsi="Arial" w:cs="Arial"/>
                <w:sz w:val="20"/>
                <w:szCs w:val="20"/>
              </w:rPr>
            </w:pPr>
            <w:r w:rsidRPr="0005683E">
              <w:rPr>
                <w:rFonts w:ascii="Arial" w:hAnsi="Arial" w:cs="Arial"/>
                <w:sz w:val="20"/>
                <w:szCs w:val="20"/>
              </w:rPr>
              <w:t>All</w:t>
            </w:r>
            <w:r>
              <w:rPr>
                <w:rFonts w:ascii="Arial" w:hAnsi="Arial" w:cs="Arial"/>
                <w:sz w:val="20"/>
                <w:szCs w:val="20"/>
              </w:rPr>
              <w:t>, w</w:t>
            </w:r>
            <w:r w:rsidRPr="0005683E">
              <w:rPr>
                <w:rFonts w:ascii="Arial" w:hAnsi="Arial" w:cs="Arial"/>
                <w:sz w:val="20"/>
                <w:szCs w:val="20"/>
              </w:rPr>
              <w:t xml:space="preserve">ith </w:t>
            </w:r>
            <w:r>
              <w:rPr>
                <w:rFonts w:ascii="Arial" w:hAnsi="Arial" w:cs="Arial"/>
                <w:sz w:val="20"/>
                <w:szCs w:val="20"/>
              </w:rPr>
              <w:t xml:space="preserve">particular </w:t>
            </w:r>
            <w:r w:rsidRPr="0005683E">
              <w:rPr>
                <w:rFonts w:ascii="Arial" w:hAnsi="Arial" w:cs="Arial"/>
                <w:sz w:val="20"/>
                <w:szCs w:val="20"/>
              </w:rPr>
              <w:t>focus on:</w:t>
            </w:r>
          </w:p>
          <w:p w:rsidR="0097733B" w:rsidRPr="0005683E" w:rsidRDefault="0097733B" w:rsidP="0005683E">
            <w:pPr>
              <w:pStyle w:val="ListParagraph"/>
              <w:numPr>
                <w:ilvl w:val="0"/>
                <w:numId w:val="18"/>
              </w:numPr>
              <w:rPr>
                <w:rFonts w:ascii="Arial" w:hAnsi="Arial" w:cs="Arial"/>
                <w:sz w:val="20"/>
                <w:szCs w:val="20"/>
              </w:rPr>
            </w:pPr>
            <w:r w:rsidRPr="0005683E">
              <w:rPr>
                <w:rFonts w:ascii="Arial" w:hAnsi="Arial" w:cs="Arial"/>
                <w:sz w:val="20"/>
                <w:szCs w:val="20"/>
              </w:rPr>
              <w:t>BAME</w:t>
            </w:r>
          </w:p>
          <w:p w:rsidR="0097733B" w:rsidRPr="0005683E" w:rsidRDefault="0097733B" w:rsidP="0005683E">
            <w:pPr>
              <w:pStyle w:val="ListParagraph"/>
              <w:numPr>
                <w:ilvl w:val="0"/>
                <w:numId w:val="17"/>
              </w:numPr>
              <w:rPr>
                <w:rFonts w:ascii="Arial" w:hAnsi="Arial" w:cs="Arial"/>
                <w:sz w:val="20"/>
                <w:szCs w:val="20"/>
              </w:rPr>
            </w:pPr>
            <w:r w:rsidRPr="0005683E">
              <w:rPr>
                <w:rFonts w:ascii="Arial" w:hAnsi="Arial" w:cs="Arial"/>
                <w:sz w:val="20"/>
                <w:szCs w:val="20"/>
              </w:rPr>
              <w:t>Disability</w:t>
            </w:r>
          </w:p>
          <w:p w:rsidR="0097733B" w:rsidRPr="0005683E" w:rsidRDefault="0097733B" w:rsidP="0005683E">
            <w:pPr>
              <w:pStyle w:val="ListParagraph"/>
              <w:numPr>
                <w:ilvl w:val="0"/>
                <w:numId w:val="17"/>
              </w:numPr>
              <w:rPr>
                <w:rFonts w:ascii="Arial" w:hAnsi="Arial" w:cs="Arial"/>
                <w:sz w:val="20"/>
                <w:szCs w:val="20"/>
              </w:rPr>
            </w:pPr>
            <w:r w:rsidRPr="0005683E">
              <w:rPr>
                <w:rFonts w:ascii="Arial" w:hAnsi="Arial" w:cs="Arial"/>
                <w:sz w:val="20"/>
                <w:szCs w:val="20"/>
              </w:rPr>
              <w:t>LGBTQ+</w:t>
            </w:r>
          </w:p>
          <w:p w:rsidR="0097733B" w:rsidRPr="0005683E" w:rsidRDefault="0097733B" w:rsidP="0005683E">
            <w:pPr>
              <w:pStyle w:val="ListParagraph"/>
              <w:numPr>
                <w:ilvl w:val="0"/>
                <w:numId w:val="17"/>
              </w:numPr>
              <w:rPr>
                <w:rFonts w:ascii="Arial" w:hAnsi="Arial" w:cs="Arial"/>
                <w:sz w:val="20"/>
                <w:szCs w:val="20"/>
              </w:rPr>
            </w:pPr>
            <w:r w:rsidRPr="0005683E">
              <w:rPr>
                <w:rFonts w:ascii="Arial" w:hAnsi="Arial" w:cs="Arial"/>
                <w:sz w:val="20"/>
                <w:szCs w:val="20"/>
              </w:rPr>
              <w:t>Age</w:t>
            </w:r>
          </w:p>
        </w:tc>
        <w:tc>
          <w:tcPr>
            <w:tcW w:w="1701" w:type="dxa"/>
          </w:tcPr>
          <w:p w:rsidR="0097733B" w:rsidRPr="0005683E" w:rsidRDefault="0097733B" w:rsidP="00661A53">
            <w:pPr>
              <w:rPr>
                <w:rFonts w:ascii="Arial" w:hAnsi="Arial" w:cs="Arial"/>
                <w:sz w:val="20"/>
                <w:szCs w:val="20"/>
              </w:rPr>
            </w:pPr>
            <w:r w:rsidRPr="0005683E">
              <w:rPr>
                <w:rFonts w:ascii="Arial" w:hAnsi="Arial" w:cs="Arial"/>
                <w:sz w:val="20"/>
                <w:szCs w:val="20"/>
              </w:rPr>
              <w:t>Staff Survey</w:t>
            </w:r>
          </w:p>
          <w:p w:rsidR="0097733B" w:rsidRPr="0005683E" w:rsidRDefault="0097733B" w:rsidP="00661A53">
            <w:pPr>
              <w:rPr>
                <w:rFonts w:ascii="Arial" w:hAnsi="Arial" w:cs="Arial"/>
                <w:sz w:val="20"/>
                <w:szCs w:val="20"/>
              </w:rPr>
            </w:pPr>
            <w:r w:rsidRPr="0005683E">
              <w:rPr>
                <w:rFonts w:ascii="Arial" w:hAnsi="Arial" w:cs="Arial"/>
                <w:sz w:val="20"/>
                <w:szCs w:val="20"/>
              </w:rPr>
              <w:t>WRES</w:t>
            </w:r>
          </w:p>
          <w:p w:rsidR="0097733B" w:rsidRPr="0005683E" w:rsidRDefault="0097733B" w:rsidP="00661A53">
            <w:pPr>
              <w:rPr>
                <w:rFonts w:ascii="Arial" w:hAnsi="Arial" w:cs="Arial"/>
                <w:sz w:val="20"/>
                <w:szCs w:val="20"/>
              </w:rPr>
            </w:pPr>
            <w:r w:rsidRPr="0005683E">
              <w:rPr>
                <w:rFonts w:ascii="Arial" w:hAnsi="Arial" w:cs="Arial"/>
                <w:sz w:val="20"/>
                <w:szCs w:val="20"/>
              </w:rPr>
              <w:t>WDES</w:t>
            </w:r>
          </w:p>
          <w:p w:rsidR="0097733B" w:rsidRPr="0005683E" w:rsidRDefault="0097733B" w:rsidP="00661A53">
            <w:pPr>
              <w:rPr>
                <w:rFonts w:ascii="Arial" w:hAnsi="Arial" w:cs="Arial"/>
                <w:sz w:val="20"/>
                <w:szCs w:val="20"/>
              </w:rPr>
            </w:pPr>
            <w:r w:rsidRPr="0005683E">
              <w:rPr>
                <w:rFonts w:ascii="Arial" w:hAnsi="Arial" w:cs="Arial"/>
                <w:sz w:val="20"/>
                <w:szCs w:val="20"/>
              </w:rPr>
              <w:t>Stonewall Workplace Equality Index</w:t>
            </w:r>
          </w:p>
        </w:tc>
        <w:tc>
          <w:tcPr>
            <w:tcW w:w="1843" w:type="dxa"/>
          </w:tcPr>
          <w:p w:rsidR="0097733B" w:rsidRPr="0097733B" w:rsidRDefault="0097733B" w:rsidP="0097733B">
            <w:pPr>
              <w:rPr>
                <w:rFonts w:ascii="Arial" w:hAnsi="Arial" w:cs="Arial"/>
                <w:i/>
                <w:sz w:val="20"/>
                <w:szCs w:val="20"/>
              </w:rPr>
            </w:pPr>
            <w:r>
              <w:rPr>
                <w:rFonts w:ascii="Arial" w:hAnsi="Arial" w:cs="Arial"/>
                <w:i/>
                <w:sz w:val="20"/>
                <w:szCs w:val="20"/>
              </w:rPr>
              <w:t>Embed a strong unique employer brand to attract the best talent and embed values based recruitment</w:t>
            </w:r>
          </w:p>
        </w:tc>
        <w:tc>
          <w:tcPr>
            <w:tcW w:w="2835" w:type="dxa"/>
          </w:tcPr>
          <w:p w:rsidR="0097733B" w:rsidRPr="0005683E" w:rsidRDefault="0097733B" w:rsidP="00661A53">
            <w:pPr>
              <w:pStyle w:val="ListParagraph"/>
              <w:numPr>
                <w:ilvl w:val="0"/>
                <w:numId w:val="7"/>
              </w:numPr>
              <w:rPr>
                <w:rFonts w:ascii="Arial" w:hAnsi="Arial" w:cs="Arial"/>
                <w:sz w:val="20"/>
                <w:szCs w:val="20"/>
              </w:rPr>
            </w:pPr>
            <w:r w:rsidRPr="0005683E">
              <w:rPr>
                <w:rFonts w:ascii="Arial" w:hAnsi="Arial" w:cs="Arial"/>
                <w:sz w:val="20"/>
                <w:szCs w:val="20"/>
              </w:rPr>
              <w:t>Visual and written content of recruitment and general communications campaigns</w:t>
            </w:r>
          </w:p>
          <w:p w:rsidR="0097733B" w:rsidRPr="0005683E" w:rsidRDefault="0097733B" w:rsidP="00661A53">
            <w:pPr>
              <w:pStyle w:val="ListParagraph"/>
              <w:numPr>
                <w:ilvl w:val="0"/>
                <w:numId w:val="7"/>
              </w:numPr>
              <w:rPr>
                <w:rFonts w:ascii="Arial" w:hAnsi="Arial" w:cs="Arial"/>
                <w:sz w:val="20"/>
                <w:szCs w:val="20"/>
              </w:rPr>
            </w:pPr>
            <w:r w:rsidRPr="0005683E">
              <w:rPr>
                <w:rFonts w:ascii="Arial" w:hAnsi="Arial" w:cs="Arial"/>
                <w:sz w:val="20"/>
                <w:szCs w:val="20"/>
              </w:rPr>
              <w:t>Recruitment days and fairs have diverse representatives and panels</w:t>
            </w:r>
          </w:p>
        </w:tc>
        <w:tc>
          <w:tcPr>
            <w:tcW w:w="1843" w:type="dxa"/>
          </w:tcPr>
          <w:p w:rsidR="0097733B" w:rsidRPr="0005683E" w:rsidRDefault="0097733B" w:rsidP="00661A53">
            <w:pPr>
              <w:rPr>
                <w:rFonts w:ascii="Arial" w:hAnsi="Arial" w:cs="Arial"/>
                <w:b/>
                <w:sz w:val="20"/>
                <w:szCs w:val="20"/>
              </w:rPr>
            </w:pPr>
            <w:r w:rsidRPr="0005683E">
              <w:rPr>
                <w:rFonts w:ascii="Arial" w:hAnsi="Arial" w:cs="Arial"/>
                <w:b/>
                <w:sz w:val="20"/>
                <w:szCs w:val="20"/>
              </w:rPr>
              <w:t>Ongoing</w:t>
            </w:r>
          </w:p>
        </w:tc>
        <w:tc>
          <w:tcPr>
            <w:tcW w:w="2002" w:type="dxa"/>
          </w:tcPr>
          <w:p w:rsidR="0097733B" w:rsidRPr="0005683E" w:rsidRDefault="0097733B" w:rsidP="00661A53">
            <w:pPr>
              <w:rPr>
                <w:rFonts w:ascii="Arial" w:hAnsi="Arial" w:cs="Arial"/>
                <w:sz w:val="20"/>
                <w:szCs w:val="20"/>
              </w:rPr>
            </w:pPr>
            <w:r w:rsidRPr="0005683E">
              <w:rPr>
                <w:rFonts w:ascii="Arial" w:hAnsi="Arial" w:cs="Arial"/>
                <w:sz w:val="20"/>
                <w:szCs w:val="20"/>
              </w:rPr>
              <w:t>Holly Kent, Head of Recruitment</w:t>
            </w:r>
          </w:p>
          <w:p w:rsidR="0097733B" w:rsidRPr="0005683E" w:rsidRDefault="0097733B" w:rsidP="00661A53">
            <w:pPr>
              <w:rPr>
                <w:rFonts w:ascii="Arial" w:hAnsi="Arial" w:cs="Arial"/>
                <w:sz w:val="20"/>
                <w:szCs w:val="20"/>
              </w:rPr>
            </w:pPr>
            <w:r w:rsidRPr="0005683E">
              <w:rPr>
                <w:rFonts w:ascii="Arial" w:hAnsi="Arial" w:cs="Arial"/>
                <w:sz w:val="20"/>
                <w:szCs w:val="20"/>
              </w:rPr>
              <w:t>Craig MacFarlane, Head of Communications</w:t>
            </w:r>
          </w:p>
        </w:tc>
      </w:tr>
      <w:tr w:rsidR="0097733B" w:rsidRPr="0005683E" w:rsidTr="0097733B">
        <w:tc>
          <w:tcPr>
            <w:tcW w:w="523" w:type="dxa"/>
          </w:tcPr>
          <w:p w:rsidR="0097733B" w:rsidRPr="0005683E" w:rsidRDefault="0097733B" w:rsidP="00AF1905">
            <w:pPr>
              <w:rPr>
                <w:rFonts w:ascii="Arial" w:hAnsi="Arial" w:cs="Arial"/>
                <w:sz w:val="20"/>
                <w:szCs w:val="20"/>
              </w:rPr>
            </w:pPr>
            <w:r>
              <w:rPr>
                <w:rFonts w:ascii="Arial" w:hAnsi="Arial" w:cs="Arial"/>
                <w:sz w:val="20"/>
                <w:szCs w:val="20"/>
              </w:rPr>
              <w:lastRenderedPageBreak/>
              <w:t>4</w:t>
            </w:r>
          </w:p>
        </w:tc>
        <w:tc>
          <w:tcPr>
            <w:tcW w:w="2738" w:type="dxa"/>
          </w:tcPr>
          <w:p w:rsidR="0097733B" w:rsidRPr="0005683E" w:rsidRDefault="0097733B" w:rsidP="00AF1905">
            <w:pPr>
              <w:rPr>
                <w:rFonts w:ascii="Arial" w:hAnsi="Arial" w:cs="Arial"/>
                <w:sz w:val="20"/>
                <w:szCs w:val="20"/>
              </w:rPr>
            </w:pPr>
            <w:r w:rsidRPr="0005683E">
              <w:rPr>
                <w:rFonts w:ascii="Arial" w:hAnsi="Arial" w:cs="Arial"/>
                <w:sz w:val="20"/>
                <w:szCs w:val="20"/>
              </w:rPr>
              <w:t>Alongside continued delivery of mandatory Unconscious Bias training to all new Recruiting Managers, deliver mandatory Unconscious Bias training to all members of the 100 Leaders senior leadership network and the HR Advisory Team</w:t>
            </w:r>
          </w:p>
        </w:tc>
        <w:tc>
          <w:tcPr>
            <w:tcW w:w="1417" w:type="dxa"/>
          </w:tcPr>
          <w:p w:rsidR="0097733B" w:rsidRPr="0005683E" w:rsidRDefault="0097733B" w:rsidP="00AF1905">
            <w:pPr>
              <w:rPr>
                <w:rFonts w:ascii="Arial" w:hAnsi="Arial" w:cs="Arial"/>
                <w:sz w:val="20"/>
                <w:szCs w:val="20"/>
              </w:rPr>
            </w:pPr>
            <w:r w:rsidRPr="0005683E">
              <w:rPr>
                <w:rFonts w:ascii="Arial" w:hAnsi="Arial" w:cs="Arial"/>
                <w:sz w:val="20"/>
                <w:szCs w:val="20"/>
              </w:rPr>
              <w:t>BAME</w:t>
            </w:r>
          </w:p>
        </w:tc>
        <w:tc>
          <w:tcPr>
            <w:tcW w:w="1701" w:type="dxa"/>
          </w:tcPr>
          <w:p w:rsidR="0097733B" w:rsidRPr="0005683E" w:rsidRDefault="0097733B" w:rsidP="00004987">
            <w:pPr>
              <w:rPr>
                <w:rFonts w:ascii="Arial" w:hAnsi="Arial" w:cs="Arial"/>
                <w:sz w:val="20"/>
                <w:szCs w:val="20"/>
              </w:rPr>
            </w:pPr>
            <w:r w:rsidRPr="0005683E">
              <w:rPr>
                <w:rFonts w:ascii="Arial" w:hAnsi="Arial" w:cs="Arial"/>
                <w:sz w:val="20"/>
                <w:szCs w:val="20"/>
              </w:rPr>
              <w:t>WRES</w:t>
            </w:r>
          </w:p>
          <w:p w:rsidR="0097733B" w:rsidRPr="0005683E" w:rsidRDefault="0097733B" w:rsidP="00D63EF1">
            <w:pPr>
              <w:rPr>
                <w:rFonts w:ascii="Arial" w:hAnsi="Arial" w:cs="Arial"/>
                <w:b/>
                <w:i/>
                <w:sz w:val="20"/>
                <w:szCs w:val="20"/>
              </w:rPr>
            </w:pPr>
            <w:r w:rsidRPr="0005683E">
              <w:rPr>
                <w:rFonts w:ascii="Arial" w:hAnsi="Arial" w:cs="Arial"/>
                <w:b/>
                <w:i/>
                <w:sz w:val="20"/>
                <w:szCs w:val="20"/>
              </w:rPr>
              <w:t>Equality Objective no.4</w:t>
            </w:r>
          </w:p>
        </w:tc>
        <w:tc>
          <w:tcPr>
            <w:tcW w:w="1843" w:type="dxa"/>
          </w:tcPr>
          <w:p w:rsidR="0097733B" w:rsidRDefault="0097733B" w:rsidP="0097733B">
            <w:pPr>
              <w:rPr>
                <w:rFonts w:ascii="Arial" w:hAnsi="Arial" w:cs="Arial"/>
                <w:i/>
                <w:sz w:val="20"/>
                <w:szCs w:val="20"/>
              </w:rPr>
            </w:pPr>
            <w:r>
              <w:rPr>
                <w:rFonts w:ascii="Arial" w:hAnsi="Arial" w:cs="Arial"/>
                <w:i/>
                <w:sz w:val="20"/>
                <w:szCs w:val="20"/>
              </w:rPr>
              <w:t>Develop a culture where our values are well embedded in all our practices and policy.</w:t>
            </w:r>
          </w:p>
          <w:p w:rsidR="0097733B" w:rsidRDefault="0097733B" w:rsidP="0097733B">
            <w:pPr>
              <w:rPr>
                <w:rFonts w:ascii="Arial" w:hAnsi="Arial" w:cs="Arial"/>
                <w:i/>
                <w:sz w:val="20"/>
                <w:szCs w:val="20"/>
              </w:rPr>
            </w:pPr>
          </w:p>
          <w:p w:rsidR="0097733B" w:rsidRPr="0097733B" w:rsidRDefault="0097733B" w:rsidP="0097733B">
            <w:pPr>
              <w:rPr>
                <w:rFonts w:ascii="Arial" w:hAnsi="Arial" w:cs="Arial"/>
                <w:i/>
                <w:sz w:val="20"/>
                <w:szCs w:val="20"/>
              </w:rPr>
            </w:pPr>
            <w:r>
              <w:rPr>
                <w:rFonts w:ascii="Arial" w:hAnsi="Arial" w:cs="Arial"/>
                <w:i/>
                <w:sz w:val="20"/>
                <w:szCs w:val="20"/>
              </w:rPr>
              <w:t>Embed new leadership and management practice</w:t>
            </w:r>
          </w:p>
        </w:tc>
        <w:tc>
          <w:tcPr>
            <w:tcW w:w="2835" w:type="dxa"/>
          </w:tcPr>
          <w:p w:rsidR="0097733B" w:rsidRPr="0005683E" w:rsidRDefault="0097733B" w:rsidP="000A7FF5">
            <w:pPr>
              <w:pStyle w:val="ListParagraph"/>
              <w:numPr>
                <w:ilvl w:val="0"/>
                <w:numId w:val="2"/>
              </w:numPr>
              <w:rPr>
                <w:rFonts w:ascii="Arial" w:hAnsi="Arial" w:cs="Arial"/>
                <w:sz w:val="20"/>
                <w:szCs w:val="20"/>
              </w:rPr>
            </w:pPr>
            <w:r w:rsidRPr="0005683E">
              <w:rPr>
                <w:rFonts w:ascii="Arial" w:hAnsi="Arial" w:cs="Arial"/>
                <w:sz w:val="20"/>
                <w:szCs w:val="20"/>
              </w:rPr>
              <w:t>Reduction in likelihood of white staff appointed from shortlisting vs. BAME staff</w:t>
            </w:r>
          </w:p>
        </w:tc>
        <w:tc>
          <w:tcPr>
            <w:tcW w:w="1843" w:type="dxa"/>
          </w:tcPr>
          <w:p w:rsidR="0097733B" w:rsidRPr="0005683E" w:rsidRDefault="0097733B" w:rsidP="00AF1905">
            <w:pPr>
              <w:rPr>
                <w:rFonts w:ascii="Arial" w:hAnsi="Arial" w:cs="Arial"/>
                <w:b/>
                <w:sz w:val="20"/>
                <w:szCs w:val="20"/>
              </w:rPr>
            </w:pPr>
            <w:r w:rsidRPr="0005683E">
              <w:rPr>
                <w:rFonts w:ascii="Arial" w:hAnsi="Arial" w:cs="Arial"/>
                <w:b/>
                <w:sz w:val="20"/>
                <w:szCs w:val="20"/>
              </w:rPr>
              <w:t>March 2020</w:t>
            </w:r>
          </w:p>
        </w:tc>
        <w:tc>
          <w:tcPr>
            <w:tcW w:w="2002" w:type="dxa"/>
          </w:tcPr>
          <w:p w:rsidR="0097733B" w:rsidRPr="0005683E" w:rsidRDefault="0097733B" w:rsidP="00AF1905">
            <w:pPr>
              <w:rPr>
                <w:rFonts w:ascii="Arial" w:hAnsi="Arial" w:cs="Arial"/>
                <w:sz w:val="20"/>
                <w:szCs w:val="20"/>
              </w:rPr>
            </w:pPr>
            <w:r w:rsidRPr="0005683E">
              <w:rPr>
                <w:rFonts w:ascii="Arial" w:hAnsi="Arial" w:cs="Arial"/>
                <w:sz w:val="20"/>
                <w:szCs w:val="20"/>
              </w:rPr>
              <w:t>Abigail Hopewell, Head of Leadership &amp; OD</w:t>
            </w:r>
          </w:p>
        </w:tc>
      </w:tr>
      <w:tr w:rsidR="0097733B" w:rsidRPr="0005683E" w:rsidTr="0097733B">
        <w:tc>
          <w:tcPr>
            <w:tcW w:w="523" w:type="dxa"/>
          </w:tcPr>
          <w:p w:rsidR="0097733B" w:rsidRPr="0005683E" w:rsidRDefault="0097733B" w:rsidP="00AF1905">
            <w:pPr>
              <w:rPr>
                <w:rFonts w:ascii="Arial" w:hAnsi="Arial" w:cs="Arial"/>
                <w:sz w:val="20"/>
                <w:szCs w:val="20"/>
              </w:rPr>
            </w:pPr>
            <w:r>
              <w:rPr>
                <w:rFonts w:ascii="Arial" w:hAnsi="Arial" w:cs="Arial"/>
                <w:sz w:val="20"/>
                <w:szCs w:val="20"/>
              </w:rPr>
              <w:t>5</w:t>
            </w:r>
          </w:p>
        </w:tc>
        <w:tc>
          <w:tcPr>
            <w:tcW w:w="2738" w:type="dxa"/>
          </w:tcPr>
          <w:p w:rsidR="0097733B" w:rsidRPr="0005683E" w:rsidRDefault="0097733B" w:rsidP="00AF1905">
            <w:pPr>
              <w:rPr>
                <w:rFonts w:ascii="Arial" w:hAnsi="Arial" w:cs="Arial"/>
                <w:sz w:val="20"/>
                <w:szCs w:val="20"/>
              </w:rPr>
            </w:pPr>
            <w:r w:rsidRPr="0005683E">
              <w:rPr>
                <w:rFonts w:ascii="Arial" w:hAnsi="Arial" w:cs="Arial"/>
                <w:sz w:val="20"/>
                <w:szCs w:val="20"/>
              </w:rPr>
              <w:t>Ensure at least one member of each interview panel has undertaken Unconscious Bias training</w:t>
            </w:r>
          </w:p>
        </w:tc>
        <w:tc>
          <w:tcPr>
            <w:tcW w:w="1417" w:type="dxa"/>
          </w:tcPr>
          <w:p w:rsidR="0097733B" w:rsidRPr="0005683E" w:rsidRDefault="0097733B" w:rsidP="00AF1905">
            <w:pPr>
              <w:rPr>
                <w:rFonts w:ascii="Arial" w:hAnsi="Arial" w:cs="Arial"/>
                <w:sz w:val="20"/>
                <w:szCs w:val="20"/>
              </w:rPr>
            </w:pPr>
            <w:r w:rsidRPr="0005683E">
              <w:rPr>
                <w:rFonts w:ascii="Arial" w:hAnsi="Arial" w:cs="Arial"/>
                <w:sz w:val="20"/>
                <w:szCs w:val="20"/>
              </w:rPr>
              <w:t>BAME</w:t>
            </w:r>
          </w:p>
        </w:tc>
        <w:tc>
          <w:tcPr>
            <w:tcW w:w="1701" w:type="dxa"/>
          </w:tcPr>
          <w:p w:rsidR="0097733B" w:rsidRPr="0005683E" w:rsidRDefault="0097733B" w:rsidP="00AF1905">
            <w:pPr>
              <w:rPr>
                <w:rFonts w:ascii="Arial" w:hAnsi="Arial" w:cs="Arial"/>
                <w:sz w:val="20"/>
                <w:szCs w:val="20"/>
              </w:rPr>
            </w:pPr>
            <w:r w:rsidRPr="0005683E">
              <w:rPr>
                <w:rFonts w:ascii="Arial" w:hAnsi="Arial" w:cs="Arial"/>
                <w:sz w:val="20"/>
                <w:szCs w:val="20"/>
              </w:rPr>
              <w:t>WRES</w:t>
            </w:r>
          </w:p>
          <w:p w:rsidR="0097733B" w:rsidRPr="0005683E" w:rsidRDefault="0097733B" w:rsidP="00AF1905">
            <w:pPr>
              <w:rPr>
                <w:rFonts w:ascii="Arial" w:hAnsi="Arial" w:cs="Arial"/>
                <w:sz w:val="20"/>
                <w:szCs w:val="20"/>
              </w:rPr>
            </w:pPr>
          </w:p>
        </w:tc>
        <w:tc>
          <w:tcPr>
            <w:tcW w:w="1843" w:type="dxa"/>
          </w:tcPr>
          <w:p w:rsidR="0097733B" w:rsidRDefault="0097733B" w:rsidP="0097733B">
            <w:pPr>
              <w:rPr>
                <w:rFonts w:ascii="Arial" w:hAnsi="Arial" w:cs="Arial"/>
                <w:i/>
                <w:sz w:val="20"/>
                <w:szCs w:val="20"/>
              </w:rPr>
            </w:pPr>
            <w:r>
              <w:rPr>
                <w:rFonts w:ascii="Arial" w:hAnsi="Arial" w:cs="Arial"/>
                <w:i/>
                <w:sz w:val="20"/>
                <w:szCs w:val="20"/>
              </w:rPr>
              <w:t>Secure equity for all</w:t>
            </w:r>
          </w:p>
          <w:p w:rsidR="00344B35" w:rsidRDefault="00344B35" w:rsidP="0097733B">
            <w:pPr>
              <w:rPr>
                <w:rFonts w:ascii="Arial" w:hAnsi="Arial" w:cs="Arial"/>
                <w:i/>
                <w:sz w:val="20"/>
                <w:szCs w:val="20"/>
              </w:rPr>
            </w:pPr>
          </w:p>
          <w:p w:rsidR="00344B35" w:rsidRPr="0097733B" w:rsidRDefault="00344B35" w:rsidP="0097733B">
            <w:pPr>
              <w:rPr>
                <w:rFonts w:ascii="Arial" w:hAnsi="Arial" w:cs="Arial"/>
                <w:i/>
                <w:sz w:val="20"/>
                <w:szCs w:val="20"/>
              </w:rPr>
            </w:pPr>
            <w:r>
              <w:rPr>
                <w:rFonts w:ascii="Arial" w:hAnsi="Arial" w:cs="Arial"/>
                <w:i/>
                <w:sz w:val="20"/>
                <w:szCs w:val="20"/>
              </w:rPr>
              <w:t>Embed a strong unique employer brand to attract the best talent and embed value based recruitment</w:t>
            </w:r>
            <w:bookmarkStart w:id="0" w:name="_GoBack"/>
            <w:bookmarkEnd w:id="0"/>
          </w:p>
        </w:tc>
        <w:tc>
          <w:tcPr>
            <w:tcW w:w="2835" w:type="dxa"/>
          </w:tcPr>
          <w:p w:rsidR="0097733B" w:rsidRPr="0005683E" w:rsidRDefault="0097733B" w:rsidP="002E633F">
            <w:pPr>
              <w:pStyle w:val="ListParagraph"/>
              <w:numPr>
                <w:ilvl w:val="0"/>
                <w:numId w:val="8"/>
              </w:numPr>
              <w:rPr>
                <w:rFonts w:ascii="Arial" w:hAnsi="Arial" w:cs="Arial"/>
                <w:sz w:val="20"/>
                <w:szCs w:val="20"/>
              </w:rPr>
            </w:pPr>
            <w:r w:rsidRPr="0005683E">
              <w:rPr>
                <w:rFonts w:ascii="Arial" w:hAnsi="Arial" w:cs="Arial"/>
                <w:sz w:val="20"/>
                <w:szCs w:val="20"/>
              </w:rPr>
              <w:t>Reduction in likelihood of white staff appointed from shortlisting vs. BAME staff</w:t>
            </w:r>
          </w:p>
        </w:tc>
        <w:tc>
          <w:tcPr>
            <w:tcW w:w="1843" w:type="dxa"/>
          </w:tcPr>
          <w:p w:rsidR="0097733B" w:rsidRPr="0005683E" w:rsidRDefault="0097733B" w:rsidP="00AF1905">
            <w:pPr>
              <w:rPr>
                <w:rFonts w:ascii="Arial" w:hAnsi="Arial" w:cs="Arial"/>
                <w:b/>
                <w:sz w:val="20"/>
                <w:szCs w:val="20"/>
              </w:rPr>
            </w:pPr>
            <w:r w:rsidRPr="0005683E">
              <w:rPr>
                <w:rFonts w:ascii="Arial" w:hAnsi="Arial" w:cs="Arial"/>
                <w:b/>
                <w:sz w:val="20"/>
                <w:szCs w:val="20"/>
              </w:rPr>
              <w:t>Implement monitoring system by August 2019</w:t>
            </w:r>
          </w:p>
          <w:p w:rsidR="0097733B" w:rsidRPr="0005683E" w:rsidRDefault="0097733B" w:rsidP="00AF1905">
            <w:pPr>
              <w:rPr>
                <w:rFonts w:ascii="Arial" w:hAnsi="Arial" w:cs="Arial"/>
                <w:b/>
                <w:sz w:val="20"/>
                <w:szCs w:val="20"/>
              </w:rPr>
            </w:pPr>
            <w:r w:rsidRPr="0005683E">
              <w:rPr>
                <w:rFonts w:ascii="Arial" w:hAnsi="Arial" w:cs="Arial"/>
                <w:b/>
                <w:sz w:val="20"/>
                <w:szCs w:val="20"/>
              </w:rPr>
              <w:t>Enforce compliance by October 2019</w:t>
            </w:r>
          </w:p>
        </w:tc>
        <w:tc>
          <w:tcPr>
            <w:tcW w:w="2002" w:type="dxa"/>
          </w:tcPr>
          <w:p w:rsidR="0097733B" w:rsidRPr="0005683E" w:rsidRDefault="0097733B" w:rsidP="00AF1905">
            <w:pPr>
              <w:rPr>
                <w:rFonts w:ascii="Arial" w:hAnsi="Arial" w:cs="Arial"/>
                <w:sz w:val="20"/>
                <w:szCs w:val="20"/>
              </w:rPr>
            </w:pPr>
            <w:r w:rsidRPr="0005683E">
              <w:rPr>
                <w:rFonts w:ascii="Arial" w:hAnsi="Arial" w:cs="Arial"/>
                <w:sz w:val="20"/>
                <w:szCs w:val="20"/>
              </w:rPr>
              <w:t>Holly Kent, Head of Recruitment</w:t>
            </w:r>
          </w:p>
        </w:tc>
      </w:tr>
      <w:tr w:rsidR="0097733B" w:rsidRPr="0005683E" w:rsidTr="0097733B">
        <w:tc>
          <w:tcPr>
            <w:tcW w:w="523" w:type="dxa"/>
          </w:tcPr>
          <w:p w:rsidR="0097733B" w:rsidRPr="0005683E" w:rsidRDefault="0097733B" w:rsidP="00AF1905">
            <w:pPr>
              <w:rPr>
                <w:rFonts w:ascii="Arial" w:hAnsi="Arial" w:cs="Arial"/>
                <w:sz w:val="20"/>
                <w:szCs w:val="20"/>
              </w:rPr>
            </w:pPr>
            <w:r>
              <w:rPr>
                <w:rFonts w:ascii="Arial" w:hAnsi="Arial" w:cs="Arial"/>
                <w:sz w:val="20"/>
                <w:szCs w:val="20"/>
              </w:rPr>
              <w:t>6</w:t>
            </w:r>
          </w:p>
        </w:tc>
        <w:tc>
          <w:tcPr>
            <w:tcW w:w="2738" w:type="dxa"/>
          </w:tcPr>
          <w:p w:rsidR="0097733B" w:rsidRPr="0005683E" w:rsidRDefault="0097733B" w:rsidP="00D16F70">
            <w:pPr>
              <w:rPr>
                <w:rFonts w:ascii="Arial" w:hAnsi="Arial" w:cs="Arial"/>
                <w:sz w:val="20"/>
                <w:szCs w:val="20"/>
              </w:rPr>
            </w:pPr>
            <w:r w:rsidRPr="0005683E">
              <w:rPr>
                <w:rFonts w:ascii="Arial" w:hAnsi="Arial" w:cs="Arial"/>
                <w:sz w:val="20"/>
                <w:szCs w:val="20"/>
              </w:rPr>
              <w:t>Identify and train BAME volunteers in the Trust who can sit on band 8a+ job interview panels. Establish mechanisms and support needed to ensure volunteers participate</w:t>
            </w:r>
          </w:p>
        </w:tc>
        <w:tc>
          <w:tcPr>
            <w:tcW w:w="1417" w:type="dxa"/>
          </w:tcPr>
          <w:p w:rsidR="0097733B" w:rsidRPr="0005683E" w:rsidRDefault="0097733B" w:rsidP="00AF1905">
            <w:pPr>
              <w:rPr>
                <w:rFonts w:ascii="Arial" w:hAnsi="Arial" w:cs="Arial"/>
                <w:sz w:val="20"/>
                <w:szCs w:val="20"/>
              </w:rPr>
            </w:pPr>
            <w:r w:rsidRPr="0005683E">
              <w:rPr>
                <w:rFonts w:ascii="Arial" w:hAnsi="Arial" w:cs="Arial"/>
                <w:sz w:val="20"/>
                <w:szCs w:val="20"/>
              </w:rPr>
              <w:t>BAME</w:t>
            </w:r>
          </w:p>
        </w:tc>
        <w:tc>
          <w:tcPr>
            <w:tcW w:w="1701" w:type="dxa"/>
          </w:tcPr>
          <w:p w:rsidR="0097733B" w:rsidRPr="0005683E" w:rsidRDefault="0097733B" w:rsidP="00AF1905">
            <w:pPr>
              <w:rPr>
                <w:rFonts w:ascii="Arial" w:hAnsi="Arial" w:cs="Arial"/>
                <w:sz w:val="20"/>
                <w:szCs w:val="20"/>
              </w:rPr>
            </w:pPr>
            <w:r w:rsidRPr="0005683E">
              <w:rPr>
                <w:rFonts w:ascii="Arial" w:hAnsi="Arial" w:cs="Arial"/>
                <w:sz w:val="20"/>
                <w:szCs w:val="20"/>
              </w:rPr>
              <w:t>WRES</w:t>
            </w:r>
          </w:p>
        </w:tc>
        <w:tc>
          <w:tcPr>
            <w:tcW w:w="1843" w:type="dxa"/>
          </w:tcPr>
          <w:p w:rsidR="0097733B" w:rsidRDefault="0097733B" w:rsidP="0097733B">
            <w:pPr>
              <w:rPr>
                <w:rFonts w:ascii="Arial" w:hAnsi="Arial" w:cs="Arial"/>
                <w:i/>
                <w:sz w:val="20"/>
                <w:szCs w:val="20"/>
              </w:rPr>
            </w:pPr>
            <w:r>
              <w:rPr>
                <w:rFonts w:ascii="Arial" w:hAnsi="Arial" w:cs="Arial"/>
                <w:i/>
                <w:sz w:val="20"/>
                <w:szCs w:val="20"/>
              </w:rPr>
              <w:t>Secure equity for all</w:t>
            </w:r>
          </w:p>
          <w:p w:rsidR="00344B35" w:rsidRDefault="00344B35" w:rsidP="0097733B">
            <w:pPr>
              <w:rPr>
                <w:rFonts w:ascii="Arial" w:hAnsi="Arial" w:cs="Arial"/>
                <w:i/>
                <w:sz w:val="20"/>
                <w:szCs w:val="20"/>
              </w:rPr>
            </w:pPr>
          </w:p>
          <w:p w:rsidR="00344B35" w:rsidRPr="00344B35" w:rsidRDefault="00344B35" w:rsidP="0097733B">
            <w:pPr>
              <w:rPr>
                <w:rFonts w:ascii="Arial" w:hAnsi="Arial" w:cs="Arial"/>
                <w:i/>
                <w:sz w:val="20"/>
                <w:szCs w:val="20"/>
              </w:rPr>
            </w:pPr>
            <w:r>
              <w:rPr>
                <w:rFonts w:ascii="Arial" w:hAnsi="Arial" w:cs="Arial"/>
                <w:i/>
                <w:sz w:val="20"/>
                <w:szCs w:val="20"/>
              </w:rPr>
              <w:t>Recognise the talent of colleagues and retain</w:t>
            </w:r>
          </w:p>
        </w:tc>
        <w:tc>
          <w:tcPr>
            <w:tcW w:w="2835" w:type="dxa"/>
          </w:tcPr>
          <w:p w:rsidR="0097733B" w:rsidRPr="0005683E" w:rsidRDefault="0097733B" w:rsidP="002E633F">
            <w:pPr>
              <w:pStyle w:val="ListParagraph"/>
              <w:numPr>
                <w:ilvl w:val="0"/>
                <w:numId w:val="8"/>
              </w:numPr>
              <w:rPr>
                <w:rFonts w:ascii="Arial" w:hAnsi="Arial" w:cs="Arial"/>
                <w:sz w:val="20"/>
                <w:szCs w:val="20"/>
              </w:rPr>
            </w:pPr>
            <w:r w:rsidRPr="0005683E">
              <w:rPr>
                <w:rFonts w:ascii="Arial" w:hAnsi="Arial" w:cs="Arial"/>
                <w:sz w:val="20"/>
                <w:szCs w:val="20"/>
              </w:rPr>
              <w:t>Reduction in likelihood of white staff appointed from shortlisting vs. BAME staff.</w:t>
            </w:r>
          </w:p>
          <w:p w:rsidR="0097733B" w:rsidRPr="0005683E" w:rsidRDefault="0097733B" w:rsidP="002E633F">
            <w:pPr>
              <w:pStyle w:val="ListParagraph"/>
              <w:numPr>
                <w:ilvl w:val="0"/>
                <w:numId w:val="8"/>
              </w:numPr>
              <w:rPr>
                <w:rFonts w:ascii="Arial" w:hAnsi="Arial" w:cs="Arial"/>
                <w:sz w:val="20"/>
                <w:szCs w:val="20"/>
              </w:rPr>
            </w:pPr>
            <w:r w:rsidRPr="0005683E">
              <w:rPr>
                <w:rFonts w:ascii="Arial" w:hAnsi="Arial" w:cs="Arial"/>
                <w:sz w:val="20"/>
                <w:szCs w:val="20"/>
              </w:rPr>
              <w:t>Better representation of BAME staff in senior roles (currently no BAME representation in Band 8c and above)</w:t>
            </w:r>
          </w:p>
        </w:tc>
        <w:tc>
          <w:tcPr>
            <w:tcW w:w="1843" w:type="dxa"/>
          </w:tcPr>
          <w:p w:rsidR="0097733B" w:rsidRPr="0005683E" w:rsidRDefault="0097733B" w:rsidP="00AF1905">
            <w:pPr>
              <w:rPr>
                <w:rFonts w:ascii="Arial" w:hAnsi="Arial" w:cs="Arial"/>
                <w:b/>
                <w:sz w:val="20"/>
                <w:szCs w:val="20"/>
              </w:rPr>
            </w:pPr>
            <w:r w:rsidRPr="0005683E">
              <w:rPr>
                <w:rFonts w:ascii="Arial" w:hAnsi="Arial" w:cs="Arial"/>
                <w:b/>
                <w:sz w:val="20"/>
                <w:szCs w:val="20"/>
              </w:rPr>
              <w:t>Implement by November 2019, then ongoing – with regular opportunities advertised for BAME staff to participate</w:t>
            </w:r>
          </w:p>
        </w:tc>
        <w:tc>
          <w:tcPr>
            <w:tcW w:w="2002" w:type="dxa"/>
          </w:tcPr>
          <w:p w:rsidR="0097733B" w:rsidRPr="0005683E" w:rsidRDefault="0097733B" w:rsidP="00AF1905">
            <w:pPr>
              <w:rPr>
                <w:rFonts w:ascii="Arial" w:hAnsi="Arial" w:cs="Arial"/>
                <w:sz w:val="20"/>
                <w:szCs w:val="20"/>
              </w:rPr>
            </w:pPr>
            <w:r w:rsidRPr="0005683E">
              <w:rPr>
                <w:rFonts w:ascii="Arial" w:hAnsi="Arial" w:cs="Arial"/>
                <w:sz w:val="20"/>
                <w:szCs w:val="20"/>
              </w:rPr>
              <w:t>Holly Kent, Head of Recruitment</w:t>
            </w:r>
          </w:p>
          <w:p w:rsidR="0097733B" w:rsidRPr="0005683E" w:rsidRDefault="0097733B" w:rsidP="00AF1905">
            <w:pPr>
              <w:rPr>
                <w:rFonts w:ascii="Arial" w:hAnsi="Arial" w:cs="Arial"/>
                <w:sz w:val="20"/>
                <w:szCs w:val="20"/>
              </w:rPr>
            </w:pPr>
          </w:p>
          <w:p w:rsidR="0097733B" w:rsidRPr="0005683E" w:rsidRDefault="0097733B" w:rsidP="00AF1905">
            <w:pPr>
              <w:rPr>
                <w:rFonts w:ascii="Arial" w:hAnsi="Arial" w:cs="Arial"/>
                <w:sz w:val="20"/>
                <w:szCs w:val="20"/>
              </w:rPr>
            </w:pPr>
            <w:r w:rsidRPr="0005683E">
              <w:rPr>
                <w:rFonts w:ascii="Arial" w:hAnsi="Arial" w:cs="Arial"/>
                <w:sz w:val="20"/>
                <w:szCs w:val="20"/>
              </w:rPr>
              <w:t>Abigail Hopewell, Head of Leadership &amp; OD</w:t>
            </w:r>
          </w:p>
          <w:p w:rsidR="0097733B" w:rsidRPr="0005683E" w:rsidRDefault="0097733B" w:rsidP="00AF1905">
            <w:pPr>
              <w:rPr>
                <w:rFonts w:ascii="Arial" w:hAnsi="Arial" w:cs="Arial"/>
                <w:sz w:val="20"/>
                <w:szCs w:val="20"/>
              </w:rPr>
            </w:pPr>
          </w:p>
          <w:p w:rsidR="0097733B" w:rsidRPr="0005683E" w:rsidRDefault="0097733B" w:rsidP="00AF1905">
            <w:pPr>
              <w:rPr>
                <w:rFonts w:ascii="Arial" w:hAnsi="Arial" w:cs="Arial"/>
                <w:sz w:val="20"/>
                <w:szCs w:val="20"/>
              </w:rPr>
            </w:pPr>
            <w:r w:rsidRPr="0005683E">
              <w:rPr>
                <w:rFonts w:ascii="Arial" w:hAnsi="Arial" w:cs="Arial"/>
                <w:sz w:val="20"/>
                <w:szCs w:val="20"/>
              </w:rPr>
              <w:t>BAME Diversity Network Lead</w:t>
            </w:r>
          </w:p>
        </w:tc>
      </w:tr>
      <w:tr w:rsidR="0097733B" w:rsidRPr="0005683E" w:rsidTr="0097733B">
        <w:tc>
          <w:tcPr>
            <w:tcW w:w="523" w:type="dxa"/>
          </w:tcPr>
          <w:p w:rsidR="0097733B" w:rsidRPr="0005683E" w:rsidRDefault="0097733B" w:rsidP="00AF1905">
            <w:pPr>
              <w:rPr>
                <w:rFonts w:ascii="Arial" w:hAnsi="Arial" w:cs="Arial"/>
                <w:sz w:val="20"/>
                <w:szCs w:val="20"/>
              </w:rPr>
            </w:pPr>
            <w:r>
              <w:rPr>
                <w:rFonts w:ascii="Arial" w:hAnsi="Arial" w:cs="Arial"/>
                <w:sz w:val="20"/>
                <w:szCs w:val="20"/>
              </w:rPr>
              <w:t>7</w:t>
            </w:r>
          </w:p>
        </w:tc>
        <w:tc>
          <w:tcPr>
            <w:tcW w:w="2738" w:type="dxa"/>
          </w:tcPr>
          <w:p w:rsidR="0097733B" w:rsidRPr="0005683E" w:rsidRDefault="0097733B" w:rsidP="007E649A">
            <w:pPr>
              <w:rPr>
                <w:rFonts w:ascii="Arial" w:hAnsi="Arial" w:cs="Arial"/>
                <w:sz w:val="20"/>
                <w:szCs w:val="20"/>
              </w:rPr>
            </w:pPr>
            <w:r w:rsidRPr="0005683E">
              <w:rPr>
                <w:rFonts w:ascii="Arial" w:hAnsi="Arial" w:cs="Arial"/>
                <w:sz w:val="20"/>
                <w:szCs w:val="20"/>
              </w:rPr>
              <w:t>Launch the NHS Rainbow Badge scheme</w:t>
            </w:r>
          </w:p>
        </w:tc>
        <w:tc>
          <w:tcPr>
            <w:tcW w:w="1417" w:type="dxa"/>
          </w:tcPr>
          <w:p w:rsidR="0097733B" w:rsidRDefault="0097733B" w:rsidP="0005683E">
            <w:pPr>
              <w:rPr>
                <w:rFonts w:ascii="Arial" w:hAnsi="Arial" w:cs="Arial"/>
                <w:sz w:val="20"/>
                <w:szCs w:val="20"/>
              </w:rPr>
            </w:pPr>
            <w:r w:rsidRPr="0005683E">
              <w:rPr>
                <w:rFonts w:ascii="Arial" w:hAnsi="Arial" w:cs="Arial"/>
                <w:sz w:val="20"/>
                <w:szCs w:val="20"/>
              </w:rPr>
              <w:t>Sexual Orientation</w:t>
            </w:r>
          </w:p>
          <w:p w:rsidR="0097733B" w:rsidRPr="0005683E" w:rsidRDefault="0097733B" w:rsidP="0005683E">
            <w:pPr>
              <w:rPr>
                <w:rFonts w:ascii="Arial" w:hAnsi="Arial" w:cs="Arial"/>
                <w:sz w:val="20"/>
                <w:szCs w:val="20"/>
              </w:rPr>
            </w:pPr>
          </w:p>
          <w:p w:rsidR="0097733B" w:rsidRPr="0005683E" w:rsidRDefault="0097733B" w:rsidP="0005683E">
            <w:pPr>
              <w:rPr>
                <w:rFonts w:ascii="Arial" w:hAnsi="Arial" w:cs="Arial"/>
                <w:sz w:val="20"/>
                <w:szCs w:val="20"/>
              </w:rPr>
            </w:pPr>
            <w:r w:rsidRPr="0005683E">
              <w:rPr>
                <w:rFonts w:ascii="Arial" w:hAnsi="Arial" w:cs="Arial"/>
                <w:sz w:val="20"/>
                <w:szCs w:val="20"/>
              </w:rPr>
              <w:t>Gender Reassignment</w:t>
            </w:r>
          </w:p>
          <w:p w:rsidR="0097733B" w:rsidRPr="0005683E" w:rsidRDefault="0097733B" w:rsidP="007E649A">
            <w:pPr>
              <w:rPr>
                <w:rFonts w:ascii="Arial" w:hAnsi="Arial" w:cs="Arial"/>
                <w:sz w:val="20"/>
                <w:szCs w:val="20"/>
              </w:rPr>
            </w:pPr>
          </w:p>
          <w:p w:rsidR="0097733B" w:rsidRPr="0005683E" w:rsidRDefault="0097733B" w:rsidP="007E649A">
            <w:pPr>
              <w:rPr>
                <w:rFonts w:ascii="Arial" w:hAnsi="Arial" w:cs="Arial"/>
                <w:sz w:val="20"/>
                <w:szCs w:val="20"/>
              </w:rPr>
            </w:pPr>
            <w:r>
              <w:rPr>
                <w:rFonts w:ascii="Arial" w:hAnsi="Arial" w:cs="Arial"/>
                <w:sz w:val="20"/>
                <w:szCs w:val="20"/>
              </w:rPr>
              <w:t>(</w:t>
            </w:r>
            <w:r w:rsidRPr="0005683E">
              <w:rPr>
                <w:rFonts w:ascii="Arial" w:hAnsi="Arial" w:cs="Arial"/>
                <w:sz w:val="20"/>
                <w:szCs w:val="20"/>
              </w:rPr>
              <w:t>LGBTQ+</w:t>
            </w:r>
            <w:r>
              <w:rPr>
                <w:rFonts w:ascii="Arial" w:hAnsi="Arial" w:cs="Arial"/>
                <w:sz w:val="20"/>
                <w:szCs w:val="20"/>
              </w:rPr>
              <w:t>)</w:t>
            </w:r>
          </w:p>
        </w:tc>
        <w:tc>
          <w:tcPr>
            <w:tcW w:w="1701" w:type="dxa"/>
          </w:tcPr>
          <w:p w:rsidR="0097733B" w:rsidRPr="0005683E" w:rsidRDefault="0097733B" w:rsidP="00AF1905">
            <w:pPr>
              <w:rPr>
                <w:rFonts w:ascii="Arial" w:hAnsi="Arial" w:cs="Arial"/>
                <w:sz w:val="20"/>
                <w:szCs w:val="20"/>
              </w:rPr>
            </w:pPr>
            <w:r w:rsidRPr="0005683E">
              <w:rPr>
                <w:rFonts w:ascii="Arial" w:hAnsi="Arial" w:cs="Arial"/>
                <w:sz w:val="20"/>
                <w:szCs w:val="20"/>
              </w:rPr>
              <w:t>Stonewall Workplace Equality Index</w:t>
            </w:r>
          </w:p>
          <w:p w:rsidR="0097733B" w:rsidRPr="0005683E" w:rsidRDefault="0097733B" w:rsidP="00AF1905">
            <w:pPr>
              <w:rPr>
                <w:rFonts w:ascii="Arial" w:hAnsi="Arial" w:cs="Arial"/>
                <w:b/>
                <w:i/>
                <w:sz w:val="20"/>
                <w:szCs w:val="20"/>
              </w:rPr>
            </w:pPr>
            <w:r w:rsidRPr="0005683E">
              <w:rPr>
                <w:rFonts w:ascii="Arial" w:hAnsi="Arial" w:cs="Arial"/>
                <w:b/>
                <w:i/>
                <w:sz w:val="20"/>
                <w:szCs w:val="20"/>
              </w:rPr>
              <w:t>Equality Objective no.4</w:t>
            </w:r>
          </w:p>
        </w:tc>
        <w:tc>
          <w:tcPr>
            <w:tcW w:w="1843" w:type="dxa"/>
          </w:tcPr>
          <w:p w:rsidR="0097733B" w:rsidRDefault="00344B35" w:rsidP="00344B35">
            <w:pPr>
              <w:rPr>
                <w:rFonts w:ascii="Arial" w:hAnsi="Arial" w:cs="Arial"/>
                <w:i/>
                <w:sz w:val="20"/>
                <w:szCs w:val="20"/>
              </w:rPr>
            </w:pPr>
            <w:r>
              <w:rPr>
                <w:rFonts w:ascii="Arial" w:hAnsi="Arial" w:cs="Arial"/>
                <w:i/>
                <w:sz w:val="20"/>
                <w:szCs w:val="20"/>
              </w:rPr>
              <w:t xml:space="preserve">Secure equity for all </w:t>
            </w:r>
          </w:p>
          <w:p w:rsidR="00344B35" w:rsidRDefault="00344B35" w:rsidP="00344B35">
            <w:pPr>
              <w:rPr>
                <w:rFonts w:ascii="Arial" w:hAnsi="Arial" w:cs="Arial"/>
                <w:i/>
                <w:sz w:val="20"/>
                <w:szCs w:val="20"/>
              </w:rPr>
            </w:pPr>
          </w:p>
          <w:p w:rsidR="00344B35" w:rsidRDefault="00344B35" w:rsidP="00344B35">
            <w:pPr>
              <w:rPr>
                <w:rFonts w:ascii="Arial" w:hAnsi="Arial" w:cs="Arial"/>
                <w:i/>
                <w:sz w:val="20"/>
                <w:szCs w:val="20"/>
              </w:rPr>
            </w:pPr>
            <w:r>
              <w:rPr>
                <w:rFonts w:ascii="Arial" w:hAnsi="Arial" w:cs="Arial"/>
                <w:i/>
                <w:sz w:val="20"/>
                <w:szCs w:val="20"/>
              </w:rPr>
              <w:t>Remove violence, aggression, bullying and harassment from colleagues’ working lives</w:t>
            </w:r>
          </w:p>
          <w:p w:rsidR="00344B35" w:rsidRDefault="00344B35" w:rsidP="00344B35">
            <w:pPr>
              <w:rPr>
                <w:rFonts w:ascii="Arial" w:hAnsi="Arial" w:cs="Arial"/>
                <w:i/>
                <w:sz w:val="20"/>
                <w:szCs w:val="20"/>
              </w:rPr>
            </w:pPr>
          </w:p>
          <w:p w:rsidR="00344B35" w:rsidRPr="00344B35" w:rsidRDefault="00344B35" w:rsidP="00344B35">
            <w:pPr>
              <w:rPr>
                <w:rFonts w:ascii="Arial" w:hAnsi="Arial" w:cs="Arial"/>
                <w:i/>
                <w:sz w:val="20"/>
                <w:szCs w:val="20"/>
              </w:rPr>
            </w:pPr>
            <w:r>
              <w:rPr>
                <w:rFonts w:ascii="Arial" w:hAnsi="Arial" w:cs="Arial"/>
                <w:i/>
                <w:sz w:val="20"/>
                <w:szCs w:val="20"/>
              </w:rPr>
              <w:t>Develop a culture where our values are well embedded in all our practices and policy</w:t>
            </w:r>
          </w:p>
        </w:tc>
        <w:tc>
          <w:tcPr>
            <w:tcW w:w="2835" w:type="dxa"/>
          </w:tcPr>
          <w:p w:rsidR="0097733B" w:rsidRPr="0005683E" w:rsidRDefault="0097733B" w:rsidP="007E649A">
            <w:pPr>
              <w:pStyle w:val="ListParagraph"/>
              <w:numPr>
                <w:ilvl w:val="0"/>
                <w:numId w:val="5"/>
              </w:numPr>
              <w:rPr>
                <w:rFonts w:ascii="Arial" w:hAnsi="Arial" w:cs="Arial"/>
                <w:sz w:val="20"/>
                <w:szCs w:val="20"/>
              </w:rPr>
            </w:pPr>
            <w:r w:rsidRPr="0005683E">
              <w:rPr>
                <w:rFonts w:ascii="Arial" w:hAnsi="Arial" w:cs="Arial"/>
                <w:sz w:val="20"/>
                <w:szCs w:val="20"/>
              </w:rPr>
              <w:lastRenderedPageBreak/>
              <w:t>Volume of staff wearing their rainbow badges at work, including Allies</w:t>
            </w:r>
          </w:p>
          <w:p w:rsidR="0097733B" w:rsidRPr="0005683E" w:rsidRDefault="0097733B" w:rsidP="002E633F">
            <w:pPr>
              <w:pStyle w:val="ListParagraph"/>
              <w:numPr>
                <w:ilvl w:val="0"/>
                <w:numId w:val="5"/>
              </w:numPr>
              <w:rPr>
                <w:rFonts w:ascii="Arial" w:hAnsi="Arial" w:cs="Arial"/>
                <w:sz w:val="20"/>
                <w:szCs w:val="20"/>
              </w:rPr>
            </w:pPr>
            <w:r w:rsidRPr="0005683E">
              <w:rPr>
                <w:rFonts w:ascii="Arial" w:hAnsi="Arial" w:cs="Arial"/>
                <w:sz w:val="20"/>
                <w:szCs w:val="20"/>
              </w:rPr>
              <w:t>Patients and staff reporting increased satisfaction, acceptance and safety through staff and patient surveys</w:t>
            </w:r>
          </w:p>
          <w:p w:rsidR="0097733B" w:rsidRPr="00661A53" w:rsidRDefault="0097733B" w:rsidP="002E633F">
            <w:pPr>
              <w:pStyle w:val="ListParagraph"/>
              <w:numPr>
                <w:ilvl w:val="0"/>
                <w:numId w:val="5"/>
              </w:numPr>
              <w:rPr>
                <w:rFonts w:ascii="Arial" w:hAnsi="Arial" w:cs="Arial"/>
                <w:b/>
                <w:sz w:val="20"/>
                <w:szCs w:val="20"/>
              </w:rPr>
            </w:pPr>
            <w:r w:rsidRPr="0005683E">
              <w:rPr>
                <w:rFonts w:ascii="Arial" w:hAnsi="Arial" w:cs="Arial"/>
                <w:sz w:val="20"/>
                <w:szCs w:val="20"/>
              </w:rPr>
              <w:t xml:space="preserve">Improved Stonewall </w:t>
            </w:r>
            <w:r w:rsidRPr="0005683E">
              <w:rPr>
                <w:rFonts w:ascii="Arial" w:hAnsi="Arial" w:cs="Arial"/>
                <w:sz w:val="20"/>
                <w:szCs w:val="20"/>
              </w:rPr>
              <w:lastRenderedPageBreak/>
              <w:t>Workplace Equality Index score</w:t>
            </w:r>
          </w:p>
          <w:p w:rsidR="0097733B" w:rsidRPr="00A6511E" w:rsidRDefault="0097733B" w:rsidP="002E633F">
            <w:pPr>
              <w:pStyle w:val="ListParagraph"/>
              <w:numPr>
                <w:ilvl w:val="0"/>
                <w:numId w:val="5"/>
              </w:numPr>
              <w:rPr>
                <w:rFonts w:ascii="Arial" w:hAnsi="Arial" w:cs="Arial"/>
                <w:b/>
                <w:sz w:val="20"/>
                <w:szCs w:val="20"/>
              </w:rPr>
            </w:pPr>
            <w:r>
              <w:rPr>
                <w:rFonts w:ascii="Arial" w:hAnsi="Arial" w:cs="Arial"/>
                <w:sz w:val="20"/>
                <w:szCs w:val="20"/>
              </w:rPr>
              <w:t>Improved confidence in managers to have conversations with colleagues about gender/transgender issues.</w:t>
            </w:r>
          </w:p>
          <w:p w:rsidR="0097733B" w:rsidRPr="0005683E" w:rsidRDefault="0097733B" w:rsidP="002E633F">
            <w:pPr>
              <w:pStyle w:val="ListParagraph"/>
              <w:numPr>
                <w:ilvl w:val="0"/>
                <w:numId w:val="5"/>
              </w:numPr>
              <w:rPr>
                <w:rFonts w:ascii="Arial" w:hAnsi="Arial" w:cs="Arial"/>
                <w:b/>
                <w:sz w:val="20"/>
                <w:szCs w:val="20"/>
              </w:rPr>
            </w:pPr>
            <w:r>
              <w:rPr>
                <w:rFonts w:ascii="Arial" w:hAnsi="Arial" w:cs="Arial"/>
                <w:sz w:val="20"/>
                <w:szCs w:val="20"/>
              </w:rPr>
              <w:t>Attendance at LGBTQ+ workshops/diversity network event</w:t>
            </w:r>
          </w:p>
        </w:tc>
        <w:tc>
          <w:tcPr>
            <w:tcW w:w="1843" w:type="dxa"/>
          </w:tcPr>
          <w:p w:rsidR="0097733B" w:rsidRPr="0005683E" w:rsidRDefault="0097733B" w:rsidP="007E649A">
            <w:pPr>
              <w:rPr>
                <w:rFonts w:ascii="Arial" w:hAnsi="Arial" w:cs="Arial"/>
                <w:b/>
                <w:sz w:val="20"/>
                <w:szCs w:val="20"/>
              </w:rPr>
            </w:pPr>
            <w:r w:rsidRPr="0005683E">
              <w:rPr>
                <w:rFonts w:ascii="Arial" w:hAnsi="Arial" w:cs="Arial"/>
                <w:b/>
                <w:sz w:val="20"/>
                <w:szCs w:val="20"/>
              </w:rPr>
              <w:lastRenderedPageBreak/>
              <w:t>Launch Summer 2019</w:t>
            </w:r>
          </w:p>
        </w:tc>
        <w:tc>
          <w:tcPr>
            <w:tcW w:w="2002" w:type="dxa"/>
          </w:tcPr>
          <w:p w:rsidR="0097733B" w:rsidRPr="0005683E" w:rsidRDefault="0097733B" w:rsidP="00AE55C4">
            <w:pPr>
              <w:rPr>
                <w:rFonts w:ascii="Arial" w:hAnsi="Arial" w:cs="Arial"/>
                <w:sz w:val="20"/>
                <w:szCs w:val="20"/>
              </w:rPr>
            </w:pPr>
            <w:r w:rsidRPr="0005683E">
              <w:rPr>
                <w:rFonts w:ascii="Arial" w:hAnsi="Arial" w:cs="Arial"/>
                <w:sz w:val="20"/>
                <w:szCs w:val="20"/>
              </w:rPr>
              <w:t>Steve Hams, Chief Nurse (Board Champion: Sexual Orientation and Gender Reassignment)</w:t>
            </w:r>
          </w:p>
          <w:p w:rsidR="0097733B" w:rsidRPr="0005683E" w:rsidRDefault="0097733B" w:rsidP="00AE55C4">
            <w:pPr>
              <w:rPr>
                <w:rFonts w:ascii="Arial" w:hAnsi="Arial" w:cs="Arial"/>
                <w:sz w:val="20"/>
                <w:szCs w:val="20"/>
              </w:rPr>
            </w:pPr>
          </w:p>
          <w:p w:rsidR="0097733B" w:rsidRPr="0005683E" w:rsidRDefault="0097733B" w:rsidP="00AE55C4">
            <w:pPr>
              <w:rPr>
                <w:rFonts w:ascii="Arial" w:hAnsi="Arial" w:cs="Arial"/>
                <w:sz w:val="20"/>
                <w:szCs w:val="20"/>
              </w:rPr>
            </w:pPr>
            <w:r w:rsidRPr="0005683E">
              <w:rPr>
                <w:rFonts w:ascii="Arial" w:hAnsi="Arial" w:cs="Arial"/>
                <w:sz w:val="20"/>
                <w:szCs w:val="20"/>
              </w:rPr>
              <w:t>LGBTQ+ Diversity Network Leads</w:t>
            </w:r>
          </w:p>
        </w:tc>
      </w:tr>
      <w:tr w:rsidR="0097733B" w:rsidRPr="0005683E" w:rsidTr="0097733B">
        <w:tc>
          <w:tcPr>
            <w:tcW w:w="523" w:type="dxa"/>
          </w:tcPr>
          <w:p w:rsidR="0097733B" w:rsidRPr="0005683E" w:rsidRDefault="0097733B" w:rsidP="00AF1905">
            <w:pPr>
              <w:rPr>
                <w:rFonts w:ascii="Arial" w:hAnsi="Arial" w:cs="Arial"/>
                <w:sz w:val="20"/>
                <w:szCs w:val="20"/>
              </w:rPr>
            </w:pPr>
            <w:r>
              <w:rPr>
                <w:rFonts w:ascii="Arial" w:hAnsi="Arial" w:cs="Arial"/>
                <w:sz w:val="20"/>
                <w:szCs w:val="20"/>
              </w:rPr>
              <w:lastRenderedPageBreak/>
              <w:t>8</w:t>
            </w:r>
          </w:p>
        </w:tc>
        <w:tc>
          <w:tcPr>
            <w:tcW w:w="2738" w:type="dxa"/>
          </w:tcPr>
          <w:p w:rsidR="0097733B" w:rsidRPr="0005683E" w:rsidRDefault="0097733B" w:rsidP="00AF1905">
            <w:pPr>
              <w:rPr>
                <w:rFonts w:ascii="Arial" w:hAnsi="Arial" w:cs="Arial"/>
                <w:sz w:val="20"/>
                <w:szCs w:val="20"/>
              </w:rPr>
            </w:pPr>
            <w:r w:rsidRPr="0005683E">
              <w:rPr>
                <w:rFonts w:ascii="Arial" w:hAnsi="Arial" w:cs="Arial"/>
                <w:sz w:val="20"/>
                <w:szCs w:val="20"/>
              </w:rPr>
              <w:t>Undertake a campaign encouraging staff to access ESR Self-Service to update their personal protected characteristic data, especially sexual orientation and disability which are heavily under-reported</w:t>
            </w:r>
          </w:p>
        </w:tc>
        <w:tc>
          <w:tcPr>
            <w:tcW w:w="1417" w:type="dxa"/>
          </w:tcPr>
          <w:p w:rsidR="0097733B" w:rsidRDefault="0097733B" w:rsidP="00AF1905">
            <w:pPr>
              <w:rPr>
                <w:rFonts w:ascii="Arial" w:hAnsi="Arial" w:cs="Arial"/>
                <w:sz w:val="20"/>
                <w:szCs w:val="20"/>
              </w:rPr>
            </w:pPr>
            <w:r w:rsidRPr="0005683E">
              <w:rPr>
                <w:rFonts w:ascii="Arial" w:hAnsi="Arial" w:cs="Arial"/>
                <w:sz w:val="20"/>
                <w:szCs w:val="20"/>
              </w:rPr>
              <w:t>Sexual Orientation</w:t>
            </w:r>
          </w:p>
          <w:p w:rsidR="0097733B" w:rsidRPr="0005683E" w:rsidRDefault="0097733B" w:rsidP="00AF1905">
            <w:pPr>
              <w:rPr>
                <w:rFonts w:ascii="Arial" w:hAnsi="Arial" w:cs="Arial"/>
                <w:sz w:val="20"/>
                <w:szCs w:val="20"/>
              </w:rPr>
            </w:pPr>
          </w:p>
          <w:p w:rsidR="0097733B" w:rsidRPr="0005683E" w:rsidRDefault="0097733B" w:rsidP="00AF1905">
            <w:pPr>
              <w:rPr>
                <w:rFonts w:ascii="Arial" w:hAnsi="Arial" w:cs="Arial"/>
                <w:sz w:val="20"/>
                <w:szCs w:val="20"/>
              </w:rPr>
            </w:pPr>
            <w:r w:rsidRPr="0005683E">
              <w:rPr>
                <w:rFonts w:ascii="Arial" w:hAnsi="Arial" w:cs="Arial"/>
                <w:sz w:val="20"/>
                <w:szCs w:val="20"/>
              </w:rPr>
              <w:t>Disability</w:t>
            </w:r>
          </w:p>
        </w:tc>
        <w:tc>
          <w:tcPr>
            <w:tcW w:w="1701" w:type="dxa"/>
          </w:tcPr>
          <w:p w:rsidR="0097733B" w:rsidRPr="0005683E" w:rsidRDefault="0097733B" w:rsidP="00AF1905">
            <w:pPr>
              <w:rPr>
                <w:rFonts w:ascii="Arial" w:hAnsi="Arial" w:cs="Arial"/>
                <w:sz w:val="20"/>
                <w:szCs w:val="20"/>
              </w:rPr>
            </w:pPr>
            <w:r w:rsidRPr="0005683E">
              <w:rPr>
                <w:rFonts w:ascii="Arial" w:hAnsi="Arial" w:cs="Arial"/>
                <w:sz w:val="20"/>
                <w:szCs w:val="20"/>
              </w:rPr>
              <w:t>Stonewall Workplace Equality Index</w:t>
            </w:r>
          </w:p>
          <w:p w:rsidR="0097733B" w:rsidRPr="0005683E" w:rsidRDefault="0097733B" w:rsidP="00AF1905">
            <w:pPr>
              <w:rPr>
                <w:rFonts w:ascii="Arial" w:hAnsi="Arial" w:cs="Arial"/>
                <w:sz w:val="20"/>
                <w:szCs w:val="20"/>
              </w:rPr>
            </w:pPr>
            <w:r w:rsidRPr="0005683E">
              <w:rPr>
                <w:rFonts w:ascii="Arial" w:hAnsi="Arial" w:cs="Arial"/>
                <w:sz w:val="20"/>
                <w:szCs w:val="20"/>
              </w:rPr>
              <w:t>WDES</w:t>
            </w:r>
          </w:p>
          <w:p w:rsidR="0097733B" w:rsidRPr="0005683E" w:rsidRDefault="0097733B" w:rsidP="00AF1905">
            <w:pPr>
              <w:rPr>
                <w:rFonts w:ascii="Arial" w:hAnsi="Arial" w:cs="Arial"/>
                <w:b/>
                <w:i/>
                <w:sz w:val="20"/>
                <w:szCs w:val="20"/>
              </w:rPr>
            </w:pPr>
            <w:r w:rsidRPr="0005683E">
              <w:rPr>
                <w:rFonts w:ascii="Arial" w:hAnsi="Arial" w:cs="Arial"/>
                <w:b/>
                <w:i/>
                <w:sz w:val="20"/>
                <w:szCs w:val="20"/>
              </w:rPr>
              <w:t>Equality Objective no. 3</w:t>
            </w:r>
          </w:p>
        </w:tc>
        <w:tc>
          <w:tcPr>
            <w:tcW w:w="1843" w:type="dxa"/>
          </w:tcPr>
          <w:p w:rsidR="0097733B" w:rsidRDefault="0097733B" w:rsidP="0097733B">
            <w:pPr>
              <w:rPr>
                <w:rFonts w:ascii="Arial" w:hAnsi="Arial" w:cs="Arial"/>
                <w:i/>
                <w:sz w:val="20"/>
                <w:szCs w:val="20"/>
              </w:rPr>
            </w:pPr>
            <w:r>
              <w:rPr>
                <w:rFonts w:ascii="Arial" w:hAnsi="Arial" w:cs="Arial"/>
                <w:i/>
                <w:sz w:val="20"/>
                <w:szCs w:val="20"/>
              </w:rPr>
              <w:t>Deliver digital and technological efficiencies for people processes</w:t>
            </w:r>
          </w:p>
          <w:p w:rsidR="0097733B" w:rsidRDefault="0097733B" w:rsidP="0097733B">
            <w:pPr>
              <w:rPr>
                <w:rFonts w:ascii="Arial" w:hAnsi="Arial" w:cs="Arial"/>
                <w:i/>
                <w:sz w:val="20"/>
                <w:szCs w:val="20"/>
              </w:rPr>
            </w:pPr>
          </w:p>
          <w:p w:rsidR="0097733B" w:rsidRPr="0097733B" w:rsidRDefault="0097733B" w:rsidP="0097733B">
            <w:pPr>
              <w:rPr>
                <w:rFonts w:ascii="Arial" w:hAnsi="Arial" w:cs="Arial"/>
                <w:i/>
                <w:sz w:val="20"/>
                <w:szCs w:val="20"/>
              </w:rPr>
            </w:pPr>
            <w:r>
              <w:rPr>
                <w:rFonts w:ascii="Arial" w:hAnsi="Arial" w:cs="Arial"/>
                <w:i/>
                <w:sz w:val="20"/>
                <w:szCs w:val="20"/>
              </w:rPr>
              <w:t>Secure equity for all</w:t>
            </w:r>
          </w:p>
        </w:tc>
        <w:tc>
          <w:tcPr>
            <w:tcW w:w="2835" w:type="dxa"/>
          </w:tcPr>
          <w:p w:rsidR="0097733B" w:rsidRPr="0005683E" w:rsidRDefault="0097733B" w:rsidP="00F44A96">
            <w:pPr>
              <w:pStyle w:val="ListParagraph"/>
              <w:numPr>
                <w:ilvl w:val="0"/>
                <w:numId w:val="8"/>
              </w:numPr>
              <w:rPr>
                <w:rFonts w:ascii="Arial" w:hAnsi="Arial" w:cs="Arial"/>
                <w:sz w:val="20"/>
                <w:szCs w:val="20"/>
              </w:rPr>
            </w:pPr>
            <w:r w:rsidRPr="0005683E">
              <w:rPr>
                <w:rFonts w:ascii="Arial" w:hAnsi="Arial" w:cs="Arial"/>
                <w:sz w:val="20"/>
                <w:szCs w:val="20"/>
              </w:rPr>
              <w:t xml:space="preserve">Increased data quality of ESR fields </w:t>
            </w:r>
          </w:p>
          <w:p w:rsidR="0097733B" w:rsidRPr="0005683E" w:rsidRDefault="0097733B" w:rsidP="00F44A96">
            <w:pPr>
              <w:pStyle w:val="ListParagraph"/>
              <w:numPr>
                <w:ilvl w:val="0"/>
                <w:numId w:val="8"/>
              </w:numPr>
              <w:rPr>
                <w:rFonts w:ascii="Arial" w:hAnsi="Arial" w:cs="Arial"/>
                <w:b/>
                <w:sz w:val="20"/>
                <w:szCs w:val="20"/>
              </w:rPr>
            </w:pPr>
            <w:r w:rsidRPr="0005683E">
              <w:rPr>
                <w:rFonts w:ascii="Arial" w:hAnsi="Arial" w:cs="Arial"/>
                <w:sz w:val="20"/>
                <w:szCs w:val="20"/>
              </w:rPr>
              <w:t>Better understanding of our workforce’s makeup</w:t>
            </w:r>
            <w:r w:rsidRPr="0005683E">
              <w:rPr>
                <w:rFonts w:ascii="Arial" w:hAnsi="Arial" w:cs="Arial"/>
                <w:b/>
                <w:sz w:val="20"/>
                <w:szCs w:val="20"/>
              </w:rPr>
              <w:t xml:space="preserve"> </w:t>
            </w:r>
          </w:p>
        </w:tc>
        <w:tc>
          <w:tcPr>
            <w:tcW w:w="1843" w:type="dxa"/>
          </w:tcPr>
          <w:p w:rsidR="0097733B" w:rsidRPr="0005683E" w:rsidRDefault="0097733B" w:rsidP="003A6372">
            <w:pPr>
              <w:rPr>
                <w:rFonts w:ascii="Arial" w:hAnsi="Arial" w:cs="Arial"/>
                <w:b/>
                <w:sz w:val="20"/>
                <w:szCs w:val="20"/>
              </w:rPr>
            </w:pPr>
            <w:r w:rsidRPr="0005683E">
              <w:rPr>
                <w:rFonts w:ascii="Arial" w:hAnsi="Arial" w:cs="Arial"/>
                <w:b/>
                <w:sz w:val="20"/>
                <w:szCs w:val="20"/>
              </w:rPr>
              <w:t>December 2019</w:t>
            </w:r>
          </w:p>
        </w:tc>
        <w:tc>
          <w:tcPr>
            <w:tcW w:w="2002" w:type="dxa"/>
          </w:tcPr>
          <w:p w:rsidR="0097733B" w:rsidRPr="0005683E" w:rsidRDefault="0097733B" w:rsidP="00AF1905">
            <w:pPr>
              <w:rPr>
                <w:rFonts w:ascii="Arial" w:hAnsi="Arial" w:cs="Arial"/>
                <w:sz w:val="20"/>
                <w:szCs w:val="20"/>
              </w:rPr>
            </w:pPr>
            <w:r w:rsidRPr="0005683E">
              <w:rPr>
                <w:rFonts w:ascii="Arial" w:hAnsi="Arial" w:cs="Arial"/>
                <w:sz w:val="20"/>
                <w:szCs w:val="20"/>
              </w:rPr>
              <w:t>Ali Koeltgen, Deputy Director of People &amp; OD</w:t>
            </w:r>
          </w:p>
          <w:p w:rsidR="0097733B" w:rsidRPr="0005683E" w:rsidRDefault="0097733B" w:rsidP="00AF1905">
            <w:pPr>
              <w:rPr>
                <w:rFonts w:ascii="Arial" w:hAnsi="Arial" w:cs="Arial"/>
                <w:sz w:val="20"/>
                <w:szCs w:val="20"/>
              </w:rPr>
            </w:pPr>
            <w:r w:rsidRPr="0005683E">
              <w:rPr>
                <w:rFonts w:ascii="Arial" w:hAnsi="Arial" w:cs="Arial"/>
                <w:sz w:val="20"/>
                <w:szCs w:val="20"/>
              </w:rPr>
              <w:t xml:space="preserve">Craig MacFarlane, Head of </w:t>
            </w:r>
            <w:proofErr w:type="spellStart"/>
            <w:r w:rsidRPr="0005683E">
              <w:rPr>
                <w:rFonts w:ascii="Arial" w:hAnsi="Arial" w:cs="Arial"/>
                <w:sz w:val="20"/>
                <w:szCs w:val="20"/>
              </w:rPr>
              <w:t>COmmunications</w:t>
            </w:r>
            <w:proofErr w:type="spellEnd"/>
          </w:p>
        </w:tc>
      </w:tr>
      <w:tr w:rsidR="0097733B" w:rsidRPr="0005683E" w:rsidTr="0097733B">
        <w:tc>
          <w:tcPr>
            <w:tcW w:w="523" w:type="dxa"/>
          </w:tcPr>
          <w:p w:rsidR="0097733B" w:rsidRPr="0005683E" w:rsidRDefault="0097733B" w:rsidP="0070109E">
            <w:pPr>
              <w:rPr>
                <w:rFonts w:ascii="Arial" w:hAnsi="Arial" w:cs="Arial"/>
                <w:sz w:val="20"/>
                <w:szCs w:val="20"/>
              </w:rPr>
            </w:pPr>
            <w:r>
              <w:rPr>
                <w:rFonts w:ascii="Arial" w:hAnsi="Arial" w:cs="Arial"/>
                <w:sz w:val="20"/>
                <w:szCs w:val="20"/>
              </w:rPr>
              <w:t>9</w:t>
            </w:r>
          </w:p>
        </w:tc>
        <w:tc>
          <w:tcPr>
            <w:tcW w:w="2738" w:type="dxa"/>
          </w:tcPr>
          <w:p w:rsidR="0097733B" w:rsidRPr="0005683E" w:rsidRDefault="0097733B" w:rsidP="00AF1905">
            <w:pPr>
              <w:rPr>
                <w:rFonts w:ascii="Arial" w:hAnsi="Arial" w:cs="Arial"/>
                <w:sz w:val="20"/>
                <w:szCs w:val="20"/>
              </w:rPr>
            </w:pPr>
            <w:r w:rsidRPr="0005683E">
              <w:rPr>
                <w:rFonts w:ascii="Arial" w:hAnsi="Arial" w:cs="Arial"/>
                <w:sz w:val="20"/>
                <w:szCs w:val="20"/>
              </w:rPr>
              <w:t>Launch the new 2020 Staff Advice and Support Hub, including promotion of this service providing dedicated support to managers and staff regarding reasonable adjustments</w:t>
            </w:r>
          </w:p>
        </w:tc>
        <w:tc>
          <w:tcPr>
            <w:tcW w:w="1417" w:type="dxa"/>
          </w:tcPr>
          <w:p w:rsidR="0097733B" w:rsidRPr="0005683E" w:rsidRDefault="0097733B" w:rsidP="001722D6">
            <w:pPr>
              <w:rPr>
                <w:rFonts w:ascii="Arial" w:hAnsi="Arial" w:cs="Arial"/>
                <w:sz w:val="20"/>
                <w:szCs w:val="20"/>
              </w:rPr>
            </w:pPr>
            <w:r w:rsidRPr="0005683E">
              <w:rPr>
                <w:rFonts w:ascii="Arial" w:hAnsi="Arial" w:cs="Arial"/>
                <w:sz w:val="20"/>
                <w:szCs w:val="20"/>
              </w:rPr>
              <w:t>Disability</w:t>
            </w:r>
          </w:p>
        </w:tc>
        <w:tc>
          <w:tcPr>
            <w:tcW w:w="1701" w:type="dxa"/>
          </w:tcPr>
          <w:p w:rsidR="0097733B" w:rsidRPr="0005683E" w:rsidRDefault="0097733B" w:rsidP="0070109E">
            <w:pPr>
              <w:rPr>
                <w:rFonts w:ascii="Arial" w:hAnsi="Arial" w:cs="Arial"/>
                <w:sz w:val="20"/>
                <w:szCs w:val="20"/>
              </w:rPr>
            </w:pPr>
            <w:r w:rsidRPr="0005683E">
              <w:rPr>
                <w:rFonts w:ascii="Arial" w:hAnsi="Arial" w:cs="Arial"/>
                <w:sz w:val="20"/>
                <w:szCs w:val="20"/>
              </w:rPr>
              <w:t>WDES</w:t>
            </w:r>
          </w:p>
          <w:p w:rsidR="0097733B" w:rsidRPr="0005683E" w:rsidRDefault="0097733B" w:rsidP="0070109E">
            <w:pPr>
              <w:rPr>
                <w:rFonts w:ascii="Arial" w:hAnsi="Arial" w:cs="Arial"/>
                <w:sz w:val="20"/>
                <w:szCs w:val="20"/>
              </w:rPr>
            </w:pPr>
            <w:r w:rsidRPr="0005683E">
              <w:rPr>
                <w:rFonts w:ascii="Arial" w:hAnsi="Arial" w:cs="Arial"/>
                <w:sz w:val="20"/>
                <w:szCs w:val="20"/>
              </w:rPr>
              <w:t>Staff Survey</w:t>
            </w:r>
          </w:p>
          <w:p w:rsidR="0097733B" w:rsidRPr="0005683E" w:rsidRDefault="0097733B" w:rsidP="0070109E">
            <w:pPr>
              <w:rPr>
                <w:rFonts w:ascii="Arial" w:hAnsi="Arial" w:cs="Arial"/>
                <w:b/>
                <w:i/>
                <w:sz w:val="20"/>
                <w:szCs w:val="20"/>
              </w:rPr>
            </w:pPr>
            <w:r w:rsidRPr="0005683E">
              <w:rPr>
                <w:rFonts w:ascii="Arial" w:hAnsi="Arial" w:cs="Arial"/>
                <w:b/>
                <w:i/>
                <w:sz w:val="20"/>
                <w:szCs w:val="20"/>
              </w:rPr>
              <w:t>Equality Objective no.3</w:t>
            </w:r>
          </w:p>
        </w:tc>
        <w:tc>
          <w:tcPr>
            <w:tcW w:w="1843" w:type="dxa"/>
          </w:tcPr>
          <w:p w:rsidR="0097733B" w:rsidRPr="00344B35" w:rsidRDefault="00344B35" w:rsidP="00344B35">
            <w:pPr>
              <w:rPr>
                <w:rFonts w:ascii="Arial" w:hAnsi="Arial" w:cs="Arial"/>
                <w:i/>
                <w:sz w:val="20"/>
                <w:szCs w:val="20"/>
              </w:rPr>
            </w:pPr>
            <w:r>
              <w:rPr>
                <w:rFonts w:ascii="Arial" w:hAnsi="Arial" w:cs="Arial"/>
                <w:i/>
                <w:sz w:val="20"/>
                <w:szCs w:val="20"/>
              </w:rPr>
              <w:t>Promote health, safety and wellbeing</w:t>
            </w:r>
          </w:p>
        </w:tc>
        <w:tc>
          <w:tcPr>
            <w:tcW w:w="2835" w:type="dxa"/>
          </w:tcPr>
          <w:p w:rsidR="0097733B" w:rsidRPr="0005683E" w:rsidRDefault="0097733B" w:rsidP="00F44A96">
            <w:pPr>
              <w:pStyle w:val="ListParagraph"/>
              <w:numPr>
                <w:ilvl w:val="0"/>
                <w:numId w:val="8"/>
              </w:numPr>
              <w:rPr>
                <w:rFonts w:ascii="Arial" w:hAnsi="Arial" w:cs="Arial"/>
                <w:sz w:val="20"/>
                <w:szCs w:val="20"/>
              </w:rPr>
            </w:pPr>
            <w:r w:rsidRPr="0005683E">
              <w:rPr>
                <w:rFonts w:ascii="Arial" w:hAnsi="Arial" w:cs="Arial"/>
                <w:sz w:val="20"/>
                <w:szCs w:val="20"/>
              </w:rPr>
              <w:t>Staff Survey scores for staff with disabilities</w:t>
            </w:r>
          </w:p>
          <w:p w:rsidR="0097733B" w:rsidRPr="0005683E" w:rsidRDefault="0097733B" w:rsidP="00A321C5">
            <w:pPr>
              <w:pStyle w:val="ListParagraph"/>
              <w:numPr>
                <w:ilvl w:val="0"/>
                <w:numId w:val="8"/>
              </w:numPr>
              <w:rPr>
                <w:rFonts w:ascii="Arial" w:hAnsi="Arial" w:cs="Arial"/>
                <w:sz w:val="20"/>
                <w:szCs w:val="20"/>
              </w:rPr>
            </w:pPr>
            <w:r w:rsidRPr="0005683E">
              <w:rPr>
                <w:rFonts w:ascii="Arial" w:hAnsi="Arial" w:cs="Arial"/>
                <w:sz w:val="20"/>
                <w:szCs w:val="20"/>
              </w:rPr>
              <w:t>Access to the 2020 hub regarding Reasonable Adjustment requests</w:t>
            </w:r>
          </w:p>
          <w:p w:rsidR="0097733B" w:rsidRPr="0005683E" w:rsidRDefault="0097733B" w:rsidP="00A321C5">
            <w:pPr>
              <w:pStyle w:val="ListParagraph"/>
              <w:numPr>
                <w:ilvl w:val="0"/>
                <w:numId w:val="8"/>
              </w:numPr>
              <w:rPr>
                <w:rFonts w:ascii="Arial" w:hAnsi="Arial" w:cs="Arial"/>
                <w:sz w:val="20"/>
                <w:szCs w:val="20"/>
              </w:rPr>
            </w:pPr>
            <w:r w:rsidRPr="0005683E">
              <w:rPr>
                <w:rFonts w:ascii="Arial" w:hAnsi="Arial" w:cs="Arial"/>
                <w:sz w:val="20"/>
                <w:szCs w:val="20"/>
              </w:rPr>
              <w:t>Timeliness of decision-making and implementation of reasonable adjustments</w:t>
            </w:r>
          </w:p>
        </w:tc>
        <w:tc>
          <w:tcPr>
            <w:tcW w:w="1843" w:type="dxa"/>
          </w:tcPr>
          <w:p w:rsidR="0097733B" w:rsidRPr="0005683E" w:rsidRDefault="0097733B" w:rsidP="003A6372">
            <w:pPr>
              <w:rPr>
                <w:rFonts w:ascii="Arial" w:hAnsi="Arial" w:cs="Arial"/>
                <w:b/>
                <w:sz w:val="20"/>
                <w:szCs w:val="20"/>
              </w:rPr>
            </w:pPr>
            <w:r w:rsidRPr="0005683E">
              <w:rPr>
                <w:rFonts w:ascii="Arial" w:hAnsi="Arial" w:cs="Arial"/>
                <w:b/>
                <w:sz w:val="20"/>
                <w:szCs w:val="20"/>
              </w:rPr>
              <w:t>Launch May 2019</w:t>
            </w:r>
          </w:p>
        </w:tc>
        <w:tc>
          <w:tcPr>
            <w:tcW w:w="2002" w:type="dxa"/>
          </w:tcPr>
          <w:p w:rsidR="0097733B" w:rsidRPr="0005683E" w:rsidRDefault="0097733B" w:rsidP="00AF1905">
            <w:pPr>
              <w:rPr>
                <w:rFonts w:ascii="Arial" w:hAnsi="Arial" w:cs="Arial"/>
                <w:sz w:val="20"/>
                <w:szCs w:val="20"/>
              </w:rPr>
            </w:pPr>
            <w:r w:rsidRPr="0005683E">
              <w:rPr>
                <w:rFonts w:ascii="Arial" w:hAnsi="Arial" w:cs="Arial"/>
                <w:sz w:val="20"/>
                <w:szCs w:val="20"/>
              </w:rPr>
              <w:t>Abigail Hopewell, Head of Leadership &amp; OD</w:t>
            </w:r>
          </w:p>
        </w:tc>
      </w:tr>
      <w:tr w:rsidR="0097733B" w:rsidRPr="0005683E" w:rsidTr="0097733B">
        <w:tc>
          <w:tcPr>
            <w:tcW w:w="523" w:type="dxa"/>
          </w:tcPr>
          <w:p w:rsidR="0097733B" w:rsidRPr="0005683E" w:rsidRDefault="0097733B" w:rsidP="0070109E">
            <w:pPr>
              <w:rPr>
                <w:rFonts w:ascii="Arial" w:hAnsi="Arial" w:cs="Arial"/>
                <w:sz w:val="20"/>
                <w:szCs w:val="20"/>
              </w:rPr>
            </w:pPr>
            <w:r>
              <w:rPr>
                <w:rFonts w:ascii="Arial" w:hAnsi="Arial" w:cs="Arial"/>
                <w:sz w:val="20"/>
                <w:szCs w:val="20"/>
              </w:rPr>
              <w:t>10</w:t>
            </w:r>
          </w:p>
        </w:tc>
        <w:tc>
          <w:tcPr>
            <w:tcW w:w="2738" w:type="dxa"/>
          </w:tcPr>
          <w:p w:rsidR="0097733B" w:rsidRPr="0005683E" w:rsidRDefault="0097733B" w:rsidP="00C813B8">
            <w:pPr>
              <w:rPr>
                <w:rFonts w:ascii="Arial" w:hAnsi="Arial" w:cs="Arial"/>
                <w:sz w:val="20"/>
                <w:szCs w:val="20"/>
              </w:rPr>
            </w:pPr>
            <w:r w:rsidRPr="0005683E">
              <w:rPr>
                <w:rFonts w:ascii="Arial" w:hAnsi="Arial" w:cs="Arial"/>
                <w:sz w:val="20"/>
                <w:szCs w:val="20"/>
              </w:rPr>
              <w:t xml:space="preserve">Recommit to the “Time to Change” mental health pledge, to coincide with World Mental Health Day </w:t>
            </w:r>
          </w:p>
        </w:tc>
        <w:tc>
          <w:tcPr>
            <w:tcW w:w="1417" w:type="dxa"/>
          </w:tcPr>
          <w:p w:rsidR="0097733B" w:rsidRPr="0005683E" w:rsidRDefault="0097733B" w:rsidP="00AF1905">
            <w:pPr>
              <w:rPr>
                <w:rFonts w:ascii="Arial" w:hAnsi="Arial" w:cs="Arial"/>
                <w:sz w:val="20"/>
                <w:szCs w:val="20"/>
              </w:rPr>
            </w:pPr>
            <w:r w:rsidRPr="0005683E">
              <w:rPr>
                <w:rFonts w:ascii="Arial" w:hAnsi="Arial" w:cs="Arial"/>
                <w:sz w:val="20"/>
                <w:szCs w:val="20"/>
              </w:rPr>
              <w:t>Disability (mental health)</w:t>
            </w:r>
          </w:p>
        </w:tc>
        <w:tc>
          <w:tcPr>
            <w:tcW w:w="1701" w:type="dxa"/>
          </w:tcPr>
          <w:p w:rsidR="0097733B" w:rsidRPr="0005683E" w:rsidRDefault="0097733B" w:rsidP="0070109E">
            <w:pPr>
              <w:rPr>
                <w:rFonts w:ascii="Arial" w:hAnsi="Arial" w:cs="Arial"/>
                <w:sz w:val="20"/>
                <w:szCs w:val="20"/>
              </w:rPr>
            </w:pPr>
            <w:r w:rsidRPr="0005683E">
              <w:rPr>
                <w:rFonts w:ascii="Arial" w:hAnsi="Arial" w:cs="Arial"/>
                <w:sz w:val="20"/>
                <w:szCs w:val="20"/>
              </w:rPr>
              <w:t>WDES</w:t>
            </w:r>
          </w:p>
          <w:p w:rsidR="0097733B" w:rsidRPr="0005683E" w:rsidRDefault="0097733B" w:rsidP="0070109E">
            <w:pPr>
              <w:rPr>
                <w:rFonts w:ascii="Arial" w:hAnsi="Arial" w:cs="Arial"/>
                <w:sz w:val="20"/>
                <w:szCs w:val="20"/>
              </w:rPr>
            </w:pPr>
            <w:r w:rsidRPr="0005683E">
              <w:rPr>
                <w:rFonts w:ascii="Arial" w:hAnsi="Arial" w:cs="Arial"/>
                <w:sz w:val="20"/>
                <w:szCs w:val="20"/>
              </w:rPr>
              <w:t>Staff Survey</w:t>
            </w:r>
          </w:p>
          <w:p w:rsidR="0097733B" w:rsidRPr="0005683E" w:rsidRDefault="0097733B" w:rsidP="0070109E">
            <w:pPr>
              <w:rPr>
                <w:rFonts w:ascii="Arial" w:hAnsi="Arial" w:cs="Arial"/>
                <w:b/>
                <w:i/>
                <w:sz w:val="20"/>
                <w:szCs w:val="20"/>
              </w:rPr>
            </w:pPr>
            <w:r w:rsidRPr="0005683E">
              <w:rPr>
                <w:rFonts w:ascii="Arial" w:hAnsi="Arial" w:cs="Arial"/>
                <w:b/>
                <w:i/>
                <w:sz w:val="20"/>
                <w:szCs w:val="20"/>
              </w:rPr>
              <w:t>Equality Objective no.3</w:t>
            </w:r>
          </w:p>
        </w:tc>
        <w:tc>
          <w:tcPr>
            <w:tcW w:w="1843" w:type="dxa"/>
          </w:tcPr>
          <w:p w:rsidR="0097733B" w:rsidRPr="00344B35" w:rsidRDefault="00344B35" w:rsidP="00344B35">
            <w:pPr>
              <w:rPr>
                <w:rFonts w:ascii="Arial" w:hAnsi="Arial" w:cs="Arial"/>
                <w:i/>
                <w:sz w:val="20"/>
                <w:szCs w:val="20"/>
              </w:rPr>
            </w:pPr>
            <w:r>
              <w:rPr>
                <w:rFonts w:ascii="Arial" w:hAnsi="Arial" w:cs="Arial"/>
                <w:i/>
                <w:sz w:val="20"/>
                <w:szCs w:val="20"/>
              </w:rPr>
              <w:t>Promote health, safety and wellbeing</w:t>
            </w:r>
          </w:p>
        </w:tc>
        <w:tc>
          <w:tcPr>
            <w:tcW w:w="2835" w:type="dxa"/>
          </w:tcPr>
          <w:p w:rsidR="0097733B" w:rsidRPr="0005683E" w:rsidRDefault="0097733B" w:rsidP="00D55048">
            <w:pPr>
              <w:pStyle w:val="ListParagraph"/>
              <w:numPr>
                <w:ilvl w:val="0"/>
                <w:numId w:val="9"/>
              </w:numPr>
              <w:rPr>
                <w:rFonts w:ascii="Arial" w:hAnsi="Arial" w:cs="Arial"/>
                <w:sz w:val="20"/>
                <w:szCs w:val="20"/>
              </w:rPr>
            </w:pPr>
            <w:r w:rsidRPr="0005683E">
              <w:rPr>
                <w:rFonts w:ascii="Arial" w:hAnsi="Arial" w:cs="Arial"/>
                <w:sz w:val="20"/>
                <w:szCs w:val="20"/>
              </w:rPr>
              <w:t>Staff survey results</w:t>
            </w:r>
          </w:p>
          <w:p w:rsidR="0097733B" w:rsidRPr="00661A53" w:rsidRDefault="0097733B" w:rsidP="00D55048">
            <w:pPr>
              <w:pStyle w:val="ListParagraph"/>
              <w:numPr>
                <w:ilvl w:val="0"/>
                <w:numId w:val="9"/>
              </w:numPr>
              <w:rPr>
                <w:rFonts w:ascii="Arial" w:hAnsi="Arial" w:cs="Arial"/>
                <w:b/>
                <w:sz w:val="20"/>
                <w:szCs w:val="20"/>
              </w:rPr>
            </w:pPr>
            <w:r w:rsidRPr="0005683E">
              <w:rPr>
                <w:rFonts w:ascii="Arial" w:hAnsi="Arial" w:cs="Arial"/>
                <w:sz w:val="20"/>
                <w:szCs w:val="20"/>
              </w:rPr>
              <w:t>Increased awareness and conversations about mental health and wellbeing in the workplace</w:t>
            </w:r>
          </w:p>
          <w:p w:rsidR="0097733B" w:rsidRPr="0005683E" w:rsidRDefault="0097733B" w:rsidP="00D55048">
            <w:pPr>
              <w:pStyle w:val="ListParagraph"/>
              <w:numPr>
                <w:ilvl w:val="0"/>
                <w:numId w:val="9"/>
              </w:numPr>
              <w:rPr>
                <w:rFonts w:ascii="Arial" w:hAnsi="Arial" w:cs="Arial"/>
                <w:b/>
                <w:sz w:val="20"/>
                <w:szCs w:val="20"/>
              </w:rPr>
            </w:pPr>
            <w:r>
              <w:rPr>
                <w:rFonts w:ascii="Arial" w:hAnsi="Arial" w:cs="Arial"/>
                <w:sz w:val="20"/>
                <w:szCs w:val="20"/>
              </w:rPr>
              <w:t>As part of our health-wellbeing hub activity, use this day to launch</w:t>
            </w:r>
          </w:p>
        </w:tc>
        <w:tc>
          <w:tcPr>
            <w:tcW w:w="1843" w:type="dxa"/>
          </w:tcPr>
          <w:p w:rsidR="0097733B" w:rsidRPr="0005683E" w:rsidRDefault="0097733B" w:rsidP="003A6372">
            <w:pPr>
              <w:rPr>
                <w:rFonts w:ascii="Arial" w:hAnsi="Arial" w:cs="Arial"/>
                <w:b/>
                <w:sz w:val="20"/>
                <w:szCs w:val="20"/>
              </w:rPr>
            </w:pPr>
            <w:r w:rsidRPr="0005683E">
              <w:rPr>
                <w:rFonts w:ascii="Arial" w:hAnsi="Arial" w:cs="Arial"/>
                <w:b/>
                <w:sz w:val="20"/>
                <w:szCs w:val="20"/>
              </w:rPr>
              <w:t>October 2019</w:t>
            </w:r>
          </w:p>
        </w:tc>
        <w:tc>
          <w:tcPr>
            <w:tcW w:w="2002" w:type="dxa"/>
          </w:tcPr>
          <w:p w:rsidR="0097733B" w:rsidRPr="0005683E" w:rsidRDefault="0097733B" w:rsidP="00AF1905">
            <w:pPr>
              <w:rPr>
                <w:rFonts w:ascii="Arial" w:hAnsi="Arial" w:cs="Arial"/>
                <w:sz w:val="20"/>
                <w:szCs w:val="20"/>
              </w:rPr>
            </w:pPr>
            <w:r w:rsidRPr="0005683E">
              <w:rPr>
                <w:rFonts w:ascii="Arial" w:hAnsi="Arial" w:cs="Arial"/>
                <w:sz w:val="20"/>
                <w:szCs w:val="20"/>
              </w:rPr>
              <w:t>Abigail Hopewell, Head of Leadership &amp; OD</w:t>
            </w:r>
          </w:p>
          <w:p w:rsidR="0097733B" w:rsidRPr="0005683E" w:rsidRDefault="0097733B" w:rsidP="00AF1905">
            <w:pPr>
              <w:rPr>
                <w:rFonts w:ascii="Arial" w:hAnsi="Arial" w:cs="Arial"/>
                <w:sz w:val="20"/>
                <w:szCs w:val="20"/>
              </w:rPr>
            </w:pPr>
            <w:r w:rsidRPr="0005683E">
              <w:rPr>
                <w:rFonts w:ascii="Arial" w:hAnsi="Arial" w:cs="Arial"/>
                <w:sz w:val="20"/>
                <w:szCs w:val="20"/>
              </w:rPr>
              <w:t>Kate Jeal, Communications Manager</w:t>
            </w:r>
          </w:p>
          <w:p w:rsidR="0097733B" w:rsidRPr="0005683E" w:rsidRDefault="0097733B" w:rsidP="00AF1905">
            <w:pPr>
              <w:rPr>
                <w:rFonts w:ascii="Arial" w:hAnsi="Arial" w:cs="Arial"/>
                <w:sz w:val="20"/>
                <w:szCs w:val="20"/>
              </w:rPr>
            </w:pPr>
            <w:r w:rsidRPr="0005683E">
              <w:rPr>
                <w:rFonts w:ascii="Arial" w:hAnsi="Arial" w:cs="Arial"/>
                <w:sz w:val="20"/>
                <w:szCs w:val="20"/>
              </w:rPr>
              <w:t xml:space="preserve">Mark Pietroni, Medical Director (Board Champion: Disability – mental </w:t>
            </w:r>
            <w:r w:rsidRPr="0005683E">
              <w:rPr>
                <w:rFonts w:ascii="Arial" w:hAnsi="Arial" w:cs="Arial"/>
                <w:sz w:val="20"/>
                <w:szCs w:val="20"/>
              </w:rPr>
              <w:lastRenderedPageBreak/>
              <w:t>health and learning)</w:t>
            </w:r>
          </w:p>
        </w:tc>
      </w:tr>
      <w:tr w:rsidR="0097733B" w:rsidRPr="0005683E" w:rsidTr="0097733B">
        <w:tc>
          <w:tcPr>
            <w:tcW w:w="523" w:type="dxa"/>
          </w:tcPr>
          <w:p w:rsidR="0097733B" w:rsidRPr="0005683E" w:rsidRDefault="0097733B" w:rsidP="00AF1905">
            <w:pPr>
              <w:rPr>
                <w:rFonts w:ascii="Arial" w:hAnsi="Arial" w:cs="Arial"/>
                <w:sz w:val="20"/>
                <w:szCs w:val="20"/>
              </w:rPr>
            </w:pPr>
            <w:r>
              <w:rPr>
                <w:rFonts w:ascii="Arial" w:hAnsi="Arial" w:cs="Arial"/>
                <w:sz w:val="20"/>
                <w:szCs w:val="20"/>
              </w:rPr>
              <w:lastRenderedPageBreak/>
              <w:t>11</w:t>
            </w:r>
          </w:p>
        </w:tc>
        <w:tc>
          <w:tcPr>
            <w:tcW w:w="2738" w:type="dxa"/>
          </w:tcPr>
          <w:p w:rsidR="0097733B" w:rsidRDefault="0097733B" w:rsidP="00AF1905">
            <w:pPr>
              <w:rPr>
                <w:rFonts w:ascii="Arial" w:hAnsi="Arial" w:cs="Arial"/>
                <w:sz w:val="20"/>
                <w:szCs w:val="20"/>
              </w:rPr>
            </w:pPr>
            <w:r w:rsidRPr="0005683E">
              <w:rPr>
                <w:rFonts w:ascii="Arial" w:hAnsi="Arial" w:cs="Arial"/>
                <w:sz w:val="20"/>
                <w:szCs w:val="20"/>
              </w:rPr>
              <w:t xml:space="preserve">Complete the Mind Mental Health </w:t>
            </w:r>
            <w:r>
              <w:rPr>
                <w:rFonts w:ascii="Arial" w:hAnsi="Arial" w:cs="Arial"/>
                <w:sz w:val="20"/>
                <w:szCs w:val="20"/>
              </w:rPr>
              <w:t>Workplace Wellbeing</w:t>
            </w:r>
            <w:r w:rsidRPr="0005683E">
              <w:rPr>
                <w:rFonts w:ascii="Arial" w:hAnsi="Arial" w:cs="Arial"/>
                <w:sz w:val="20"/>
                <w:szCs w:val="20"/>
              </w:rPr>
              <w:t xml:space="preserve"> Index for the first time.</w:t>
            </w:r>
          </w:p>
          <w:p w:rsidR="0097733B" w:rsidRPr="0005683E" w:rsidRDefault="0097733B" w:rsidP="00AF1905">
            <w:pPr>
              <w:rPr>
                <w:rFonts w:ascii="Arial" w:hAnsi="Arial" w:cs="Arial"/>
                <w:sz w:val="20"/>
                <w:szCs w:val="20"/>
              </w:rPr>
            </w:pPr>
            <w:r w:rsidRPr="0005683E">
              <w:rPr>
                <w:rFonts w:ascii="Arial" w:hAnsi="Arial" w:cs="Arial"/>
                <w:sz w:val="20"/>
                <w:szCs w:val="20"/>
              </w:rPr>
              <w:t>Complete the Stonewall Workplace Equality Index for the second time.</w:t>
            </w:r>
          </w:p>
        </w:tc>
        <w:tc>
          <w:tcPr>
            <w:tcW w:w="1417" w:type="dxa"/>
          </w:tcPr>
          <w:p w:rsidR="0097733B" w:rsidRPr="0005683E" w:rsidRDefault="0097733B" w:rsidP="00CF1702">
            <w:pPr>
              <w:rPr>
                <w:rFonts w:ascii="Arial" w:hAnsi="Arial" w:cs="Arial"/>
                <w:sz w:val="20"/>
                <w:szCs w:val="20"/>
              </w:rPr>
            </w:pPr>
            <w:r w:rsidRPr="0005683E">
              <w:rPr>
                <w:rFonts w:ascii="Arial" w:hAnsi="Arial" w:cs="Arial"/>
                <w:sz w:val="20"/>
                <w:szCs w:val="20"/>
              </w:rPr>
              <w:t>Disability (mental health)</w:t>
            </w:r>
          </w:p>
          <w:p w:rsidR="0097733B" w:rsidRDefault="0097733B" w:rsidP="00CF1702">
            <w:pPr>
              <w:rPr>
                <w:rFonts w:ascii="Arial" w:hAnsi="Arial" w:cs="Arial"/>
                <w:sz w:val="20"/>
                <w:szCs w:val="20"/>
              </w:rPr>
            </w:pPr>
          </w:p>
          <w:p w:rsidR="0097733B" w:rsidRPr="0005683E" w:rsidRDefault="0097733B" w:rsidP="00CF1702">
            <w:pPr>
              <w:rPr>
                <w:rFonts w:ascii="Arial" w:hAnsi="Arial" w:cs="Arial"/>
                <w:sz w:val="20"/>
                <w:szCs w:val="20"/>
              </w:rPr>
            </w:pPr>
            <w:r w:rsidRPr="0005683E">
              <w:rPr>
                <w:rFonts w:ascii="Arial" w:hAnsi="Arial" w:cs="Arial"/>
                <w:sz w:val="20"/>
                <w:szCs w:val="20"/>
              </w:rPr>
              <w:t>Sexual Orientation (LGBTQ+)</w:t>
            </w:r>
          </w:p>
        </w:tc>
        <w:tc>
          <w:tcPr>
            <w:tcW w:w="1701" w:type="dxa"/>
          </w:tcPr>
          <w:p w:rsidR="0097733B" w:rsidRPr="0005683E" w:rsidRDefault="0097733B" w:rsidP="00AF1905">
            <w:pPr>
              <w:rPr>
                <w:rFonts w:ascii="Arial" w:hAnsi="Arial" w:cs="Arial"/>
                <w:sz w:val="20"/>
                <w:szCs w:val="20"/>
              </w:rPr>
            </w:pPr>
            <w:r w:rsidRPr="0005683E">
              <w:rPr>
                <w:rFonts w:ascii="Arial" w:hAnsi="Arial" w:cs="Arial"/>
                <w:sz w:val="20"/>
                <w:szCs w:val="20"/>
              </w:rPr>
              <w:t>WDES</w:t>
            </w:r>
          </w:p>
          <w:p w:rsidR="0097733B" w:rsidRDefault="0097733B" w:rsidP="00AF1905">
            <w:pPr>
              <w:rPr>
                <w:rFonts w:ascii="Arial" w:hAnsi="Arial" w:cs="Arial"/>
                <w:sz w:val="20"/>
                <w:szCs w:val="20"/>
              </w:rPr>
            </w:pPr>
            <w:r w:rsidRPr="0005683E">
              <w:rPr>
                <w:rFonts w:ascii="Arial" w:hAnsi="Arial" w:cs="Arial"/>
                <w:sz w:val="20"/>
                <w:szCs w:val="20"/>
              </w:rPr>
              <w:t>Staff Survey</w:t>
            </w:r>
          </w:p>
          <w:p w:rsidR="0097733B" w:rsidRPr="0005683E" w:rsidRDefault="0097733B" w:rsidP="00AF1905">
            <w:pPr>
              <w:rPr>
                <w:rFonts w:ascii="Arial" w:hAnsi="Arial" w:cs="Arial"/>
                <w:sz w:val="20"/>
                <w:szCs w:val="20"/>
              </w:rPr>
            </w:pPr>
            <w:r>
              <w:rPr>
                <w:rFonts w:ascii="Arial" w:hAnsi="Arial" w:cs="Arial"/>
                <w:sz w:val="20"/>
                <w:szCs w:val="20"/>
              </w:rPr>
              <w:t>Stonewall Workplace Equality Index</w:t>
            </w:r>
          </w:p>
          <w:p w:rsidR="0097733B" w:rsidRPr="0005683E" w:rsidRDefault="0097733B" w:rsidP="00AF1905">
            <w:pPr>
              <w:rPr>
                <w:rFonts w:ascii="Arial" w:hAnsi="Arial" w:cs="Arial"/>
                <w:b/>
                <w:i/>
                <w:sz w:val="20"/>
                <w:szCs w:val="20"/>
              </w:rPr>
            </w:pPr>
            <w:r w:rsidRPr="0005683E">
              <w:rPr>
                <w:rFonts w:ascii="Arial" w:hAnsi="Arial" w:cs="Arial"/>
                <w:b/>
                <w:i/>
                <w:sz w:val="20"/>
                <w:szCs w:val="20"/>
              </w:rPr>
              <w:t>Equality Objective no.3</w:t>
            </w:r>
          </w:p>
        </w:tc>
        <w:tc>
          <w:tcPr>
            <w:tcW w:w="1843" w:type="dxa"/>
          </w:tcPr>
          <w:p w:rsidR="0097733B" w:rsidRDefault="00344B35" w:rsidP="00344B35">
            <w:pPr>
              <w:pStyle w:val="Default"/>
              <w:rPr>
                <w:i/>
                <w:sz w:val="20"/>
                <w:szCs w:val="20"/>
              </w:rPr>
            </w:pPr>
            <w:r>
              <w:rPr>
                <w:i/>
                <w:sz w:val="20"/>
                <w:szCs w:val="20"/>
              </w:rPr>
              <w:t>Secure equity for all</w:t>
            </w:r>
          </w:p>
          <w:p w:rsidR="00344B35" w:rsidRDefault="00344B35" w:rsidP="00344B35">
            <w:pPr>
              <w:pStyle w:val="Default"/>
              <w:rPr>
                <w:i/>
                <w:sz w:val="20"/>
                <w:szCs w:val="20"/>
              </w:rPr>
            </w:pPr>
          </w:p>
          <w:p w:rsidR="00344B35" w:rsidRPr="00344B35" w:rsidRDefault="00344B35" w:rsidP="00344B35">
            <w:pPr>
              <w:pStyle w:val="Default"/>
              <w:rPr>
                <w:i/>
                <w:sz w:val="20"/>
                <w:szCs w:val="20"/>
              </w:rPr>
            </w:pPr>
            <w:r>
              <w:rPr>
                <w:i/>
                <w:sz w:val="20"/>
                <w:szCs w:val="20"/>
              </w:rPr>
              <w:t>Promote health, safety and wellbeing</w:t>
            </w:r>
          </w:p>
        </w:tc>
        <w:tc>
          <w:tcPr>
            <w:tcW w:w="2835" w:type="dxa"/>
          </w:tcPr>
          <w:p w:rsidR="0097733B" w:rsidRPr="0005683E" w:rsidRDefault="0097733B" w:rsidP="001E2EB5">
            <w:pPr>
              <w:pStyle w:val="Default"/>
              <w:numPr>
                <w:ilvl w:val="0"/>
                <w:numId w:val="16"/>
              </w:numPr>
              <w:rPr>
                <w:sz w:val="20"/>
                <w:szCs w:val="20"/>
              </w:rPr>
            </w:pPr>
            <w:r w:rsidRPr="0005683E">
              <w:rPr>
                <w:sz w:val="20"/>
                <w:szCs w:val="20"/>
              </w:rPr>
              <w:t>Benchmarking of our performance in relation to equality against other UK organisations</w:t>
            </w:r>
          </w:p>
          <w:p w:rsidR="0097733B" w:rsidRPr="0005683E" w:rsidRDefault="0097733B" w:rsidP="001E2EB5">
            <w:pPr>
              <w:pStyle w:val="Default"/>
              <w:numPr>
                <w:ilvl w:val="0"/>
                <w:numId w:val="16"/>
              </w:numPr>
              <w:rPr>
                <w:sz w:val="20"/>
                <w:szCs w:val="20"/>
              </w:rPr>
            </w:pPr>
            <w:r w:rsidRPr="0005683E">
              <w:rPr>
                <w:sz w:val="20"/>
                <w:szCs w:val="20"/>
              </w:rPr>
              <w:t>Promotion and visibility of disability in the Trust by asking staff to participate in anonymous online survey</w:t>
            </w:r>
          </w:p>
          <w:p w:rsidR="0097733B" w:rsidRPr="0005683E" w:rsidRDefault="0097733B" w:rsidP="001E2EB5">
            <w:pPr>
              <w:pStyle w:val="Default"/>
              <w:numPr>
                <w:ilvl w:val="0"/>
                <w:numId w:val="16"/>
              </w:numPr>
              <w:rPr>
                <w:sz w:val="20"/>
                <w:szCs w:val="20"/>
              </w:rPr>
            </w:pPr>
            <w:r w:rsidRPr="0005683E">
              <w:rPr>
                <w:sz w:val="20"/>
                <w:szCs w:val="20"/>
              </w:rPr>
              <w:t xml:space="preserve">Increased confidence that Trust takes EDI seriously, evidenced by staff survey results </w:t>
            </w:r>
          </w:p>
        </w:tc>
        <w:tc>
          <w:tcPr>
            <w:tcW w:w="1843" w:type="dxa"/>
          </w:tcPr>
          <w:p w:rsidR="0097733B" w:rsidRDefault="0097733B" w:rsidP="003A6372">
            <w:pPr>
              <w:rPr>
                <w:rFonts w:ascii="Arial" w:hAnsi="Arial" w:cs="Arial"/>
                <w:b/>
                <w:sz w:val="20"/>
                <w:szCs w:val="20"/>
              </w:rPr>
            </w:pPr>
            <w:r>
              <w:rPr>
                <w:rFonts w:ascii="Arial" w:hAnsi="Arial" w:cs="Arial"/>
                <w:b/>
                <w:sz w:val="20"/>
                <w:szCs w:val="20"/>
              </w:rPr>
              <w:t>Stonewall – August 2019</w:t>
            </w:r>
          </w:p>
          <w:p w:rsidR="0097733B" w:rsidRPr="0005683E" w:rsidRDefault="0097733B" w:rsidP="006C44E5">
            <w:pPr>
              <w:rPr>
                <w:rFonts w:ascii="Arial" w:hAnsi="Arial" w:cs="Arial"/>
                <w:b/>
                <w:sz w:val="20"/>
                <w:szCs w:val="20"/>
              </w:rPr>
            </w:pPr>
            <w:r>
              <w:rPr>
                <w:rFonts w:ascii="Arial" w:hAnsi="Arial" w:cs="Arial"/>
                <w:b/>
                <w:sz w:val="20"/>
                <w:szCs w:val="20"/>
              </w:rPr>
              <w:t>Mind - tbc</w:t>
            </w:r>
          </w:p>
        </w:tc>
        <w:tc>
          <w:tcPr>
            <w:tcW w:w="2002" w:type="dxa"/>
          </w:tcPr>
          <w:p w:rsidR="0097733B" w:rsidRPr="0005683E" w:rsidRDefault="0097733B" w:rsidP="0070109E">
            <w:pPr>
              <w:rPr>
                <w:rFonts w:ascii="Arial" w:hAnsi="Arial" w:cs="Arial"/>
                <w:sz w:val="20"/>
                <w:szCs w:val="20"/>
              </w:rPr>
            </w:pPr>
            <w:r w:rsidRPr="0005683E">
              <w:rPr>
                <w:rFonts w:ascii="Arial" w:hAnsi="Arial" w:cs="Arial"/>
                <w:sz w:val="20"/>
                <w:szCs w:val="20"/>
              </w:rPr>
              <w:t>Abigail Hopewell, Head of Leadership &amp; OD</w:t>
            </w:r>
          </w:p>
          <w:p w:rsidR="0097733B" w:rsidRPr="0005683E" w:rsidRDefault="0097733B" w:rsidP="0070109E">
            <w:pPr>
              <w:rPr>
                <w:rFonts w:ascii="Arial" w:hAnsi="Arial" w:cs="Arial"/>
                <w:sz w:val="20"/>
                <w:szCs w:val="20"/>
              </w:rPr>
            </w:pPr>
          </w:p>
          <w:p w:rsidR="0097733B" w:rsidRDefault="0097733B" w:rsidP="0070109E">
            <w:pPr>
              <w:rPr>
                <w:rFonts w:ascii="Arial" w:hAnsi="Arial" w:cs="Arial"/>
                <w:sz w:val="20"/>
                <w:szCs w:val="20"/>
              </w:rPr>
            </w:pPr>
            <w:r w:rsidRPr="0005683E">
              <w:rPr>
                <w:rFonts w:ascii="Arial" w:hAnsi="Arial" w:cs="Arial"/>
                <w:sz w:val="20"/>
                <w:szCs w:val="20"/>
              </w:rPr>
              <w:t>Disability Diversity Network Leads</w:t>
            </w:r>
          </w:p>
          <w:p w:rsidR="0097733B" w:rsidRDefault="0097733B" w:rsidP="0070109E">
            <w:pPr>
              <w:rPr>
                <w:rFonts w:ascii="Arial" w:hAnsi="Arial" w:cs="Arial"/>
                <w:sz w:val="20"/>
                <w:szCs w:val="20"/>
              </w:rPr>
            </w:pPr>
          </w:p>
          <w:p w:rsidR="0097733B" w:rsidRPr="0005683E" w:rsidRDefault="0097733B" w:rsidP="0070109E">
            <w:pPr>
              <w:rPr>
                <w:rFonts w:ascii="Arial" w:hAnsi="Arial" w:cs="Arial"/>
                <w:sz w:val="20"/>
                <w:szCs w:val="20"/>
              </w:rPr>
            </w:pPr>
            <w:r>
              <w:rPr>
                <w:rFonts w:ascii="Arial" w:hAnsi="Arial" w:cs="Arial"/>
                <w:sz w:val="20"/>
                <w:szCs w:val="20"/>
              </w:rPr>
              <w:t>LGBTQ+ Diversity Network Leads</w:t>
            </w:r>
          </w:p>
        </w:tc>
      </w:tr>
    </w:tbl>
    <w:p w:rsidR="0005683E" w:rsidRDefault="0005683E" w:rsidP="003A6372">
      <w:pPr>
        <w:rPr>
          <w:rFonts w:ascii="Arial" w:hAnsi="Arial" w:cs="Arial"/>
        </w:rPr>
      </w:pPr>
    </w:p>
    <w:p w:rsidR="003A6372" w:rsidRDefault="003A6372" w:rsidP="003A6372">
      <w:pPr>
        <w:rPr>
          <w:rFonts w:ascii="Arial" w:hAnsi="Arial" w:cs="Arial"/>
        </w:rPr>
      </w:pPr>
      <w:r w:rsidRPr="003A6372">
        <w:rPr>
          <w:rFonts w:ascii="Arial" w:hAnsi="Arial" w:cs="Arial"/>
        </w:rPr>
        <w:t xml:space="preserve">All actions </w:t>
      </w:r>
      <w:r w:rsidR="00467360">
        <w:rPr>
          <w:rFonts w:ascii="Arial" w:hAnsi="Arial" w:cs="Arial"/>
        </w:rPr>
        <w:t>to</w:t>
      </w:r>
      <w:r w:rsidRPr="003A6372">
        <w:rPr>
          <w:rFonts w:ascii="Arial" w:hAnsi="Arial" w:cs="Arial"/>
        </w:rPr>
        <w:t xml:space="preserve"> be monitored and delivered through the Equality, Diversity &amp; Inclusion Steering Group which reports to the People &amp; OD Delivery Group.</w:t>
      </w:r>
    </w:p>
    <w:p w:rsidR="00467360" w:rsidRPr="00467360" w:rsidRDefault="00467360" w:rsidP="003A6372">
      <w:pPr>
        <w:rPr>
          <w:rFonts w:ascii="Arial" w:hAnsi="Arial" w:cs="Arial"/>
          <w:b/>
        </w:rPr>
      </w:pPr>
      <w:r w:rsidRPr="00467360">
        <w:rPr>
          <w:rFonts w:ascii="Arial" w:hAnsi="Arial" w:cs="Arial"/>
          <w:b/>
        </w:rPr>
        <w:t>Abigail Hopewell, Head of Leadership &amp; OD (Vice-Chair, Equality Diversity &amp; Inclusion Steering Group)</w:t>
      </w:r>
    </w:p>
    <w:sectPr w:rsidR="00467360" w:rsidRPr="00467360" w:rsidSect="0005683E">
      <w:headerReference w:type="even" r:id="rId10"/>
      <w:headerReference w:type="default" r:id="rId11"/>
      <w:footerReference w:type="even" r:id="rId12"/>
      <w:footerReference w:type="default" r:id="rId13"/>
      <w:headerReference w:type="first" r:id="rId14"/>
      <w:footerReference w:type="first" r:id="rId15"/>
      <w:pgSz w:w="16838" w:h="11906" w:orient="landscape"/>
      <w:pgMar w:top="568"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A53" w:rsidRDefault="00661A53" w:rsidP="00004987">
      <w:pPr>
        <w:spacing w:after="0" w:line="240" w:lineRule="auto"/>
      </w:pPr>
      <w:r>
        <w:separator/>
      </w:r>
    </w:p>
  </w:endnote>
  <w:endnote w:type="continuationSeparator" w:id="0">
    <w:p w:rsidR="00661A53" w:rsidRDefault="00661A53" w:rsidP="0000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53" w:rsidRDefault="00661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53" w:rsidRDefault="00661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53" w:rsidRDefault="00661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A53" w:rsidRDefault="00661A53" w:rsidP="00004987">
      <w:pPr>
        <w:spacing w:after="0" w:line="240" w:lineRule="auto"/>
      </w:pPr>
      <w:r>
        <w:separator/>
      </w:r>
    </w:p>
  </w:footnote>
  <w:footnote w:type="continuationSeparator" w:id="0">
    <w:p w:rsidR="00661A53" w:rsidRDefault="00661A53" w:rsidP="00004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53" w:rsidRDefault="00661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53" w:rsidRDefault="00661A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53" w:rsidRDefault="00661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7193"/>
    <w:multiLevelType w:val="hybridMultilevel"/>
    <w:tmpl w:val="EE328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0D2982"/>
    <w:multiLevelType w:val="hybridMultilevel"/>
    <w:tmpl w:val="3C8AD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9887C1B"/>
    <w:multiLevelType w:val="hybridMultilevel"/>
    <w:tmpl w:val="CECA9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C352002"/>
    <w:multiLevelType w:val="hybridMultilevel"/>
    <w:tmpl w:val="50265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2E00BC"/>
    <w:multiLevelType w:val="hybridMultilevel"/>
    <w:tmpl w:val="A9140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1CB6835"/>
    <w:multiLevelType w:val="hybridMultilevel"/>
    <w:tmpl w:val="2B70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806B4A"/>
    <w:multiLevelType w:val="hybridMultilevel"/>
    <w:tmpl w:val="AED47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2727A5"/>
    <w:multiLevelType w:val="hybridMultilevel"/>
    <w:tmpl w:val="428AF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BF8551D"/>
    <w:multiLevelType w:val="hybridMultilevel"/>
    <w:tmpl w:val="E712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7E5616E"/>
    <w:multiLevelType w:val="hybridMultilevel"/>
    <w:tmpl w:val="EE7A8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98B235B"/>
    <w:multiLevelType w:val="hybridMultilevel"/>
    <w:tmpl w:val="2E90D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3FB06D6"/>
    <w:multiLevelType w:val="hybridMultilevel"/>
    <w:tmpl w:val="EDE8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5381B92"/>
    <w:multiLevelType w:val="hybridMultilevel"/>
    <w:tmpl w:val="AD2A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FE52976"/>
    <w:multiLevelType w:val="hybridMultilevel"/>
    <w:tmpl w:val="90BC0C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38E19C1"/>
    <w:multiLevelType w:val="hybridMultilevel"/>
    <w:tmpl w:val="4DA0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01652FD"/>
    <w:multiLevelType w:val="hybridMultilevel"/>
    <w:tmpl w:val="16D8B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3CA6266"/>
    <w:multiLevelType w:val="hybridMultilevel"/>
    <w:tmpl w:val="72CEE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B2F16AF"/>
    <w:multiLevelType w:val="hybridMultilevel"/>
    <w:tmpl w:val="C1DA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EAB4070"/>
    <w:multiLevelType w:val="hybridMultilevel"/>
    <w:tmpl w:val="A0F2F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14"/>
  </w:num>
  <w:num w:numId="4">
    <w:abstractNumId w:val="3"/>
  </w:num>
  <w:num w:numId="5">
    <w:abstractNumId w:val="15"/>
  </w:num>
  <w:num w:numId="6">
    <w:abstractNumId w:val="0"/>
  </w:num>
  <w:num w:numId="7">
    <w:abstractNumId w:val="9"/>
  </w:num>
  <w:num w:numId="8">
    <w:abstractNumId w:val="12"/>
  </w:num>
  <w:num w:numId="9">
    <w:abstractNumId w:val="6"/>
  </w:num>
  <w:num w:numId="10">
    <w:abstractNumId w:val="1"/>
  </w:num>
  <w:num w:numId="11">
    <w:abstractNumId w:val="10"/>
  </w:num>
  <w:num w:numId="12">
    <w:abstractNumId w:val="16"/>
  </w:num>
  <w:num w:numId="13">
    <w:abstractNumId w:val="8"/>
  </w:num>
  <w:num w:numId="14">
    <w:abstractNumId w:val="17"/>
  </w:num>
  <w:num w:numId="15">
    <w:abstractNumId w:val="13"/>
  </w:num>
  <w:num w:numId="16">
    <w:abstractNumId w:val="5"/>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72"/>
    <w:rsid w:val="00004987"/>
    <w:rsid w:val="0005683E"/>
    <w:rsid w:val="000A1BE5"/>
    <w:rsid w:val="000A7FF5"/>
    <w:rsid w:val="000D1913"/>
    <w:rsid w:val="00157929"/>
    <w:rsid w:val="001722D6"/>
    <w:rsid w:val="00180255"/>
    <w:rsid w:val="001C54EA"/>
    <w:rsid w:val="001E2EB5"/>
    <w:rsid w:val="002E633F"/>
    <w:rsid w:val="00317B95"/>
    <w:rsid w:val="00344B35"/>
    <w:rsid w:val="00350E83"/>
    <w:rsid w:val="003A6372"/>
    <w:rsid w:val="003D2D66"/>
    <w:rsid w:val="0040479C"/>
    <w:rsid w:val="00467360"/>
    <w:rsid w:val="004736AC"/>
    <w:rsid w:val="00480291"/>
    <w:rsid w:val="00661A53"/>
    <w:rsid w:val="006C44E5"/>
    <w:rsid w:val="006E1861"/>
    <w:rsid w:val="0070109E"/>
    <w:rsid w:val="00701DFE"/>
    <w:rsid w:val="00760CB7"/>
    <w:rsid w:val="007646EA"/>
    <w:rsid w:val="007E649A"/>
    <w:rsid w:val="008235B6"/>
    <w:rsid w:val="008A3996"/>
    <w:rsid w:val="00947408"/>
    <w:rsid w:val="0097733B"/>
    <w:rsid w:val="00A321C5"/>
    <w:rsid w:val="00A43C6A"/>
    <w:rsid w:val="00A6511E"/>
    <w:rsid w:val="00AE55C4"/>
    <w:rsid w:val="00AF1905"/>
    <w:rsid w:val="00BD3B35"/>
    <w:rsid w:val="00C813B8"/>
    <w:rsid w:val="00C92804"/>
    <w:rsid w:val="00CA40A9"/>
    <w:rsid w:val="00CF1702"/>
    <w:rsid w:val="00D16F70"/>
    <w:rsid w:val="00D21F40"/>
    <w:rsid w:val="00D55048"/>
    <w:rsid w:val="00D63EF1"/>
    <w:rsid w:val="00D94718"/>
    <w:rsid w:val="00EE6E0D"/>
    <w:rsid w:val="00EE7512"/>
    <w:rsid w:val="00F44A96"/>
    <w:rsid w:val="00F7154B"/>
    <w:rsid w:val="00F83C35"/>
    <w:rsid w:val="00FF0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FF5"/>
    <w:pPr>
      <w:ind w:left="720"/>
      <w:contextualSpacing/>
    </w:pPr>
  </w:style>
  <w:style w:type="paragraph" w:styleId="BalloonText">
    <w:name w:val="Balloon Text"/>
    <w:basedOn w:val="Normal"/>
    <w:link w:val="BalloonTextChar"/>
    <w:uiPriority w:val="99"/>
    <w:semiHidden/>
    <w:unhideWhenUsed/>
    <w:rsid w:val="001C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4EA"/>
    <w:rPr>
      <w:rFonts w:ascii="Tahoma" w:hAnsi="Tahoma" w:cs="Tahoma"/>
      <w:sz w:val="16"/>
      <w:szCs w:val="16"/>
    </w:rPr>
  </w:style>
  <w:style w:type="paragraph" w:styleId="Header">
    <w:name w:val="header"/>
    <w:basedOn w:val="Normal"/>
    <w:link w:val="HeaderChar"/>
    <w:uiPriority w:val="99"/>
    <w:unhideWhenUsed/>
    <w:rsid w:val="00004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987"/>
  </w:style>
  <w:style w:type="paragraph" w:styleId="Footer">
    <w:name w:val="footer"/>
    <w:basedOn w:val="Normal"/>
    <w:link w:val="FooterChar"/>
    <w:uiPriority w:val="99"/>
    <w:unhideWhenUsed/>
    <w:rsid w:val="00004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987"/>
  </w:style>
  <w:style w:type="paragraph" w:customStyle="1" w:styleId="Default">
    <w:name w:val="Default"/>
    <w:rsid w:val="001E2EB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FF5"/>
    <w:pPr>
      <w:ind w:left="720"/>
      <w:contextualSpacing/>
    </w:pPr>
  </w:style>
  <w:style w:type="paragraph" w:styleId="BalloonText">
    <w:name w:val="Balloon Text"/>
    <w:basedOn w:val="Normal"/>
    <w:link w:val="BalloonTextChar"/>
    <w:uiPriority w:val="99"/>
    <w:semiHidden/>
    <w:unhideWhenUsed/>
    <w:rsid w:val="001C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4EA"/>
    <w:rPr>
      <w:rFonts w:ascii="Tahoma" w:hAnsi="Tahoma" w:cs="Tahoma"/>
      <w:sz w:val="16"/>
      <w:szCs w:val="16"/>
    </w:rPr>
  </w:style>
  <w:style w:type="paragraph" w:styleId="Header">
    <w:name w:val="header"/>
    <w:basedOn w:val="Normal"/>
    <w:link w:val="HeaderChar"/>
    <w:uiPriority w:val="99"/>
    <w:unhideWhenUsed/>
    <w:rsid w:val="00004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987"/>
  </w:style>
  <w:style w:type="paragraph" w:styleId="Footer">
    <w:name w:val="footer"/>
    <w:basedOn w:val="Normal"/>
    <w:link w:val="FooterChar"/>
    <w:uiPriority w:val="99"/>
    <w:unhideWhenUsed/>
    <w:rsid w:val="00004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987"/>
  </w:style>
  <w:style w:type="paragraph" w:customStyle="1" w:styleId="Default">
    <w:name w:val="Default"/>
    <w:rsid w:val="001E2E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6598">
      <w:bodyDiv w:val="1"/>
      <w:marLeft w:val="0"/>
      <w:marRight w:val="0"/>
      <w:marTop w:val="0"/>
      <w:marBottom w:val="0"/>
      <w:divBdr>
        <w:top w:val="none" w:sz="0" w:space="0" w:color="auto"/>
        <w:left w:val="none" w:sz="0" w:space="0" w:color="auto"/>
        <w:bottom w:val="none" w:sz="0" w:space="0" w:color="auto"/>
        <w:right w:val="none" w:sz="0" w:space="0" w:color="auto"/>
      </w:divBdr>
    </w:div>
    <w:div w:id="1250381673">
      <w:bodyDiv w:val="1"/>
      <w:marLeft w:val="0"/>
      <w:marRight w:val="0"/>
      <w:marTop w:val="0"/>
      <w:marBottom w:val="0"/>
      <w:divBdr>
        <w:top w:val="none" w:sz="0" w:space="0" w:color="auto"/>
        <w:left w:val="none" w:sz="0" w:space="0" w:color="auto"/>
        <w:bottom w:val="none" w:sz="0" w:space="0" w:color="auto"/>
        <w:right w:val="none" w:sz="0" w:space="0" w:color="auto"/>
      </w:divBdr>
    </w:div>
    <w:div w:id="16399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AA39AFFE</Template>
  <TotalTime>1</TotalTime>
  <Pages>6</Pages>
  <Words>1346</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Hopewell Abigail</dc:creator>
  <cp:lastModifiedBy>Hopewell Abigail</cp:lastModifiedBy>
  <cp:revision>2</cp:revision>
  <cp:lastPrinted>2018-06-28T12:36:00Z</cp:lastPrinted>
  <dcterms:created xsi:type="dcterms:W3CDTF">2019-08-12T12:46:00Z</dcterms:created>
  <dcterms:modified xsi:type="dcterms:W3CDTF">2019-08-12T12:46:00Z</dcterms:modified>
</cp:coreProperties>
</file>