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81" w:type="dxa"/>
        <w:tblInd w:w="-743" w:type="dxa"/>
        <w:tblLayout w:type="fixed"/>
        <w:tblLook w:val="04A0" w:firstRow="1" w:lastRow="0" w:firstColumn="1" w:lastColumn="0" w:noHBand="0" w:noVBand="1"/>
      </w:tblPr>
      <w:tblGrid>
        <w:gridCol w:w="1022"/>
        <w:gridCol w:w="425"/>
        <w:gridCol w:w="2740"/>
        <w:gridCol w:w="846"/>
        <w:gridCol w:w="5748"/>
      </w:tblGrid>
      <w:tr w:rsidR="006823C7" w:rsidRPr="00F02BD5" w14:paraId="2861DDEC" w14:textId="77777777" w:rsidTr="00986D2B">
        <w:tc>
          <w:tcPr>
            <w:tcW w:w="10781" w:type="dxa"/>
            <w:gridSpan w:val="5"/>
            <w:shd w:val="clear" w:color="auto" w:fill="D9D9D9" w:themeFill="background1" w:themeFillShade="D9"/>
          </w:tcPr>
          <w:p w14:paraId="154AA461" w14:textId="7AB47F0C" w:rsidR="006823C7" w:rsidRPr="00F02BD5" w:rsidRDefault="00713E0C" w:rsidP="008E7F1A">
            <w:pPr>
              <w:jc w:val="center"/>
              <w:rPr>
                <w:rFonts w:ascii="Arial" w:hAnsi="Arial" w:cs="Arial"/>
                <w:b/>
                <w:sz w:val="24"/>
                <w:szCs w:val="24"/>
              </w:rPr>
            </w:pPr>
            <w:r w:rsidRPr="00F02BD5">
              <w:rPr>
                <w:rFonts w:ascii="Arial" w:hAnsi="Arial" w:cs="Arial"/>
                <w:b/>
                <w:sz w:val="24"/>
                <w:szCs w:val="24"/>
              </w:rPr>
              <w:t>GLOUCESTERSHIRE HOSPITALS</w:t>
            </w:r>
            <w:r w:rsidR="00204CAF" w:rsidRPr="00F02BD5">
              <w:rPr>
                <w:rFonts w:ascii="Arial" w:hAnsi="Arial" w:cs="Arial"/>
                <w:b/>
                <w:sz w:val="24"/>
                <w:szCs w:val="24"/>
              </w:rPr>
              <w:t xml:space="preserve"> NHS FOUNDATION TRUST</w:t>
            </w:r>
          </w:p>
          <w:p w14:paraId="6B90E4F1" w14:textId="67596A02" w:rsidR="005015D2" w:rsidRPr="00D95D82" w:rsidRDefault="00BD7D1A" w:rsidP="005015D2">
            <w:pPr>
              <w:jc w:val="center"/>
              <w:rPr>
                <w:rFonts w:ascii="Arial" w:hAnsi="Arial" w:cs="Arial"/>
                <w:b/>
                <w:sz w:val="24"/>
                <w:szCs w:val="24"/>
              </w:rPr>
            </w:pPr>
            <w:r w:rsidRPr="00D95D82">
              <w:rPr>
                <w:rFonts w:ascii="Arial" w:hAnsi="Arial" w:cs="Arial"/>
                <w:b/>
                <w:sz w:val="24"/>
                <w:szCs w:val="24"/>
              </w:rPr>
              <w:t xml:space="preserve">Minutes of the </w:t>
            </w:r>
            <w:r w:rsidR="00D95D82" w:rsidRPr="00D95D82">
              <w:rPr>
                <w:rFonts w:ascii="Arial" w:hAnsi="Arial" w:cs="Arial"/>
                <w:b/>
                <w:sz w:val="24"/>
                <w:szCs w:val="24"/>
              </w:rPr>
              <w:t>Annual Members</w:t>
            </w:r>
            <w:r w:rsidR="00A5638C" w:rsidRPr="00D95D82">
              <w:rPr>
                <w:rFonts w:ascii="Arial" w:hAnsi="Arial" w:cs="Arial"/>
                <w:b/>
                <w:sz w:val="24"/>
                <w:szCs w:val="24"/>
              </w:rPr>
              <w:t xml:space="preserve"> </w:t>
            </w:r>
            <w:r w:rsidR="004F7D7D" w:rsidRPr="00D95D82">
              <w:rPr>
                <w:rFonts w:ascii="Arial" w:hAnsi="Arial" w:cs="Arial"/>
                <w:b/>
                <w:sz w:val="24"/>
                <w:szCs w:val="24"/>
              </w:rPr>
              <w:t>Meeting</w:t>
            </w:r>
          </w:p>
          <w:p w14:paraId="30ABEB3C" w14:textId="71E2D946" w:rsidR="0055272D" w:rsidRPr="00D95D82" w:rsidRDefault="00F526AC" w:rsidP="00A5638C">
            <w:pPr>
              <w:jc w:val="center"/>
              <w:rPr>
                <w:rFonts w:ascii="Arial" w:hAnsi="Arial" w:cs="Arial"/>
                <w:b/>
                <w:sz w:val="24"/>
                <w:szCs w:val="24"/>
              </w:rPr>
            </w:pPr>
            <w:r>
              <w:rPr>
                <w:rFonts w:ascii="Arial" w:hAnsi="Arial" w:cs="Arial"/>
                <w:b/>
                <w:sz w:val="24"/>
                <w:szCs w:val="24"/>
              </w:rPr>
              <w:t>10</w:t>
            </w:r>
            <w:r w:rsidR="004F7D7D" w:rsidRPr="00D95D82">
              <w:rPr>
                <w:rFonts w:ascii="Arial" w:hAnsi="Arial" w:cs="Arial"/>
                <w:b/>
                <w:sz w:val="24"/>
                <w:szCs w:val="24"/>
              </w:rPr>
              <w:t xml:space="preserve"> </w:t>
            </w:r>
            <w:r>
              <w:rPr>
                <w:rFonts w:ascii="Arial" w:hAnsi="Arial" w:cs="Arial"/>
                <w:b/>
                <w:sz w:val="24"/>
                <w:szCs w:val="24"/>
              </w:rPr>
              <w:t>October</w:t>
            </w:r>
            <w:r w:rsidR="004F7D7D" w:rsidRPr="00D95D82">
              <w:rPr>
                <w:rFonts w:ascii="Arial" w:hAnsi="Arial" w:cs="Arial"/>
                <w:b/>
                <w:sz w:val="24"/>
                <w:szCs w:val="24"/>
              </w:rPr>
              <w:t xml:space="preserve"> 202</w:t>
            </w:r>
            <w:r>
              <w:rPr>
                <w:rFonts w:ascii="Arial" w:hAnsi="Arial" w:cs="Arial"/>
                <w:b/>
                <w:sz w:val="24"/>
                <w:szCs w:val="24"/>
              </w:rPr>
              <w:t>4</w:t>
            </w:r>
            <w:r w:rsidR="00865A90" w:rsidRPr="00D95D82">
              <w:rPr>
                <w:rFonts w:ascii="Arial" w:hAnsi="Arial" w:cs="Arial"/>
                <w:b/>
                <w:sz w:val="24"/>
                <w:szCs w:val="24"/>
              </w:rPr>
              <w:t xml:space="preserve">, </w:t>
            </w:r>
            <w:r w:rsidR="004F7D7D" w:rsidRPr="00D95D82">
              <w:rPr>
                <w:rFonts w:ascii="Arial" w:hAnsi="Arial" w:cs="Arial"/>
                <w:b/>
                <w:sz w:val="24"/>
                <w:szCs w:val="24"/>
              </w:rPr>
              <w:t>1</w:t>
            </w:r>
            <w:r>
              <w:rPr>
                <w:rFonts w:ascii="Arial" w:hAnsi="Arial" w:cs="Arial"/>
                <w:b/>
                <w:sz w:val="24"/>
                <w:szCs w:val="24"/>
              </w:rPr>
              <w:t>4</w:t>
            </w:r>
            <w:r w:rsidR="00865A90" w:rsidRPr="00D95D82">
              <w:rPr>
                <w:rFonts w:ascii="Arial" w:hAnsi="Arial" w:cs="Arial"/>
                <w:b/>
                <w:sz w:val="24"/>
                <w:szCs w:val="24"/>
              </w:rPr>
              <w:t>:00</w:t>
            </w:r>
          </w:p>
          <w:p w14:paraId="4E6C3609" w14:textId="663AA4E8" w:rsidR="006823C7" w:rsidRPr="00F02BD5" w:rsidRDefault="00D95D82" w:rsidP="001118AC">
            <w:pPr>
              <w:jc w:val="center"/>
              <w:rPr>
                <w:rFonts w:ascii="Arial" w:hAnsi="Arial" w:cs="Arial"/>
                <w:b/>
                <w:sz w:val="24"/>
                <w:szCs w:val="24"/>
              </w:rPr>
            </w:pPr>
            <w:r w:rsidRPr="00D95D82">
              <w:rPr>
                <w:rFonts w:ascii="Arial" w:hAnsi="Arial" w:cs="Arial"/>
                <w:b/>
                <w:sz w:val="24"/>
                <w:szCs w:val="24"/>
              </w:rPr>
              <w:t>Lecture Hall</w:t>
            </w:r>
            <w:r w:rsidR="004F7D7D" w:rsidRPr="00D95D82">
              <w:rPr>
                <w:rFonts w:ascii="Arial" w:hAnsi="Arial" w:cs="Arial"/>
                <w:b/>
                <w:sz w:val="24"/>
                <w:szCs w:val="24"/>
              </w:rPr>
              <w:t xml:space="preserve">, </w:t>
            </w:r>
            <w:r w:rsidR="00F526AC">
              <w:rPr>
                <w:rFonts w:ascii="Arial" w:hAnsi="Arial" w:cs="Arial"/>
                <w:b/>
                <w:sz w:val="24"/>
                <w:szCs w:val="24"/>
              </w:rPr>
              <w:t>Redwood</w:t>
            </w:r>
            <w:r w:rsidR="004F7D7D" w:rsidRPr="00D95D82">
              <w:rPr>
                <w:rFonts w:ascii="Arial" w:hAnsi="Arial" w:cs="Arial"/>
                <w:b/>
                <w:sz w:val="24"/>
                <w:szCs w:val="24"/>
              </w:rPr>
              <w:t xml:space="preserve"> Education Centre, </w:t>
            </w:r>
            <w:r w:rsidR="00F526AC">
              <w:rPr>
                <w:rFonts w:ascii="Arial" w:hAnsi="Arial" w:cs="Arial"/>
                <w:b/>
                <w:sz w:val="24"/>
                <w:szCs w:val="24"/>
              </w:rPr>
              <w:t>Gloucestershire Royal</w:t>
            </w:r>
            <w:r w:rsidR="004F7D7D" w:rsidRPr="00D95D82">
              <w:rPr>
                <w:rFonts w:ascii="Arial" w:hAnsi="Arial" w:cs="Arial"/>
                <w:b/>
                <w:sz w:val="24"/>
                <w:szCs w:val="24"/>
              </w:rPr>
              <w:t xml:space="preserve"> Hospital</w:t>
            </w:r>
          </w:p>
        </w:tc>
      </w:tr>
      <w:tr w:rsidR="00FF7598" w:rsidRPr="00F02BD5" w14:paraId="47DA2CA5" w14:textId="77777777" w:rsidTr="00127019">
        <w:tc>
          <w:tcPr>
            <w:tcW w:w="1447" w:type="dxa"/>
            <w:gridSpan w:val="2"/>
            <w:vMerge w:val="restart"/>
          </w:tcPr>
          <w:p w14:paraId="491C4FF4" w14:textId="36BAA587" w:rsidR="00FF7598" w:rsidRPr="00F02BD5" w:rsidRDefault="00FF7598" w:rsidP="000B27FB">
            <w:pPr>
              <w:rPr>
                <w:rFonts w:ascii="Arial" w:hAnsi="Arial" w:cs="Arial"/>
                <w:b/>
                <w:sz w:val="24"/>
                <w:szCs w:val="24"/>
              </w:rPr>
            </w:pPr>
            <w:r w:rsidRPr="00F02BD5">
              <w:rPr>
                <w:rFonts w:ascii="Arial" w:hAnsi="Arial" w:cs="Arial"/>
                <w:b/>
                <w:sz w:val="24"/>
                <w:szCs w:val="24"/>
              </w:rPr>
              <w:t>Present</w:t>
            </w:r>
          </w:p>
        </w:tc>
        <w:tc>
          <w:tcPr>
            <w:tcW w:w="2740" w:type="dxa"/>
            <w:tcBorders>
              <w:top w:val="single" w:sz="4" w:space="0" w:color="auto"/>
              <w:left w:val="single" w:sz="4" w:space="0" w:color="auto"/>
              <w:bottom w:val="single" w:sz="4" w:space="0" w:color="auto"/>
              <w:right w:val="single" w:sz="4" w:space="0" w:color="auto"/>
            </w:tcBorders>
          </w:tcPr>
          <w:p w14:paraId="5E3413BD" w14:textId="0614EF5E" w:rsidR="00FF7598" w:rsidRPr="002D28F9" w:rsidRDefault="00FF7598" w:rsidP="000B27FB">
            <w:pPr>
              <w:rPr>
                <w:rFonts w:ascii="Arial" w:hAnsi="Arial" w:cs="Arial"/>
                <w:sz w:val="24"/>
                <w:szCs w:val="24"/>
              </w:rPr>
            </w:pPr>
            <w:r w:rsidRPr="002D28F9">
              <w:rPr>
                <w:rFonts w:ascii="Arial" w:hAnsi="Arial" w:cs="Arial"/>
                <w:sz w:val="24"/>
                <w:szCs w:val="24"/>
              </w:rPr>
              <w:t>Deborah Evans</w:t>
            </w:r>
          </w:p>
        </w:tc>
        <w:tc>
          <w:tcPr>
            <w:tcW w:w="846" w:type="dxa"/>
            <w:tcBorders>
              <w:top w:val="single" w:sz="4" w:space="0" w:color="auto"/>
              <w:left w:val="single" w:sz="4" w:space="0" w:color="auto"/>
              <w:bottom w:val="single" w:sz="4" w:space="0" w:color="auto"/>
              <w:right w:val="single" w:sz="4" w:space="0" w:color="auto"/>
            </w:tcBorders>
          </w:tcPr>
          <w:p w14:paraId="0EE61A2C" w14:textId="6C2FA444" w:rsidR="00FF7598" w:rsidRDefault="00FF7598" w:rsidP="000B27FB">
            <w:pPr>
              <w:rPr>
                <w:rFonts w:ascii="Arial" w:hAnsi="Arial" w:cs="Arial"/>
                <w:sz w:val="24"/>
                <w:szCs w:val="24"/>
              </w:rPr>
            </w:pPr>
            <w:r w:rsidRPr="002D28F9">
              <w:rPr>
                <w:rFonts w:ascii="Arial" w:hAnsi="Arial" w:cs="Arial"/>
                <w:sz w:val="24"/>
                <w:szCs w:val="24"/>
              </w:rPr>
              <w:t>DE</w:t>
            </w:r>
          </w:p>
        </w:tc>
        <w:tc>
          <w:tcPr>
            <w:tcW w:w="5748" w:type="dxa"/>
            <w:tcBorders>
              <w:top w:val="single" w:sz="4" w:space="0" w:color="auto"/>
              <w:left w:val="single" w:sz="4" w:space="0" w:color="auto"/>
              <w:bottom w:val="single" w:sz="4" w:space="0" w:color="auto"/>
              <w:right w:val="single" w:sz="4" w:space="0" w:color="auto"/>
            </w:tcBorders>
          </w:tcPr>
          <w:p w14:paraId="2C86BBAA" w14:textId="7ABDAA9A" w:rsidR="00FF7598" w:rsidRPr="002D28F9" w:rsidRDefault="00FF7598" w:rsidP="000B27FB">
            <w:pPr>
              <w:rPr>
                <w:rFonts w:ascii="Arial" w:hAnsi="Arial" w:cs="Arial"/>
                <w:sz w:val="24"/>
                <w:szCs w:val="24"/>
              </w:rPr>
            </w:pPr>
            <w:r w:rsidRPr="002D28F9">
              <w:rPr>
                <w:rFonts w:ascii="Arial" w:hAnsi="Arial" w:cs="Arial"/>
                <w:sz w:val="24"/>
                <w:szCs w:val="24"/>
              </w:rPr>
              <w:t>Trust Chair</w:t>
            </w:r>
          </w:p>
        </w:tc>
      </w:tr>
      <w:tr w:rsidR="00BD5CD0" w:rsidRPr="00F02BD5" w14:paraId="04A7D363" w14:textId="77777777" w:rsidTr="00127019">
        <w:tc>
          <w:tcPr>
            <w:tcW w:w="1447" w:type="dxa"/>
            <w:gridSpan w:val="2"/>
            <w:vMerge/>
          </w:tcPr>
          <w:p w14:paraId="0715A04C" w14:textId="77777777" w:rsidR="00BD5CD0" w:rsidRPr="00F02BD5" w:rsidRDefault="00BD5CD0" w:rsidP="00BD5CD0">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63B33E93" w14:textId="46BF362E" w:rsidR="00BD5CD0" w:rsidRPr="002D28F9" w:rsidRDefault="00BE16F0" w:rsidP="00BD5CD0">
            <w:pPr>
              <w:rPr>
                <w:rFonts w:ascii="Arial" w:hAnsi="Arial" w:cs="Arial"/>
                <w:sz w:val="24"/>
                <w:szCs w:val="24"/>
              </w:rPr>
            </w:pPr>
            <w:r>
              <w:rPr>
                <w:rFonts w:ascii="Arial" w:hAnsi="Arial" w:cs="Arial"/>
                <w:sz w:val="24"/>
                <w:szCs w:val="24"/>
              </w:rPr>
              <w:t>Kevin McNamara</w:t>
            </w:r>
            <w:r w:rsidR="00BD5CD0" w:rsidRPr="002D28F9">
              <w:rPr>
                <w:rFonts w:ascii="Arial" w:hAnsi="Arial" w:cs="Arial"/>
                <w:sz w:val="24"/>
                <w:szCs w:val="24"/>
              </w:rPr>
              <w:t xml:space="preserve"> </w:t>
            </w:r>
          </w:p>
        </w:tc>
        <w:tc>
          <w:tcPr>
            <w:tcW w:w="846" w:type="dxa"/>
            <w:tcBorders>
              <w:top w:val="single" w:sz="4" w:space="0" w:color="auto"/>
              <w:left w:val="single" w:sz="4" w:space="0" w:color="auto"/>
              <w:bottom w:val="single" w:sz="4" w:space="0" w:color="auto"/>
              <w:right w:val="single" w:sz="4" w:space="0" w:color="auto"/>
            </w:tcBorders>
          </w:tcPr>
          <w:p w14:paraId="6E748BBB" w14:textId="5527DA01" w:rsidR="00BD5CD0" w:rsidRPr="002D28F9" w:rsidRDefault="00BE16F0" w:rsidP="00BD5CD0">
            <w:pPr>
              <w:rPr>
                <w:rFonts w:ascii="Arial" w:hAnsi="Arial" w:cs="Arial"/>
                <w:sz w:val="24"/>
                <w:szCs w:val="24"/>
              </w:rPr>
            </w:pPr>
            <w:r>
              <w:rPr>
                <w:rFonts w:ascii="Arial" w:hAnsi="Arial" w:cs="Arial"/>
                <w:sz w:val="24"/>
                <w:szCs w:val="24"/>
              </w:rPr>
              <w:t>KM</w:t>
            </w:r>
          </w:p>
        </w:tc>
        <w:tc>
          <w:tcPr>
            <w:tcW w:w="5748" w:type="dxa"/>
            <w:tcBorders>
              <w:top w:val="single" w:sz="4" w:space="0" w:color="auto"/>
              <w:left w:val="single" w:sz="4" w:space="0" w:color="auto"/>
              <w:bottom w:val="single" w:sz="4" w:space="0" w:color="auto"/>
              <w:right w:val="single" w:sz="4" w:space="0" w:color="auto"/>
            </w:tcBorders>
          </w:tcPr>
          <w:p w14:paraId="08216838" w14:textId="7A027762" w:rsidR="00BD5CD0" w:rsidRPr="002D28F9" w:rsidRDefault="00BD5CD0" w:rsidP="00BD5CD0">
            <w:pPr>
              <w:rPr>
                <w:rFonts w:ascii="Arial" w:hAnsi="Arial" w:cs="Arial"/>
                <w:sz w:val="24"/>
                <w:szCs w:val="24"/>
              </w:rPr>
            </w:pPr>
            <w:r w:rsidRPr="002D28F9">
              <w:rPr>
                <w:rFonts w:ascii="Arial" w:hAnsi="Arial" w:cs="Arial"/>
                <w:sz w:val="24"/>
                <w:szCs w:val="24"/>
              </w:rPr>
              <w:t xml:space="preserve">Chief Executive Officer </w:t>
            </w:r>
          </w:p>
        </w:tc>
      </w:tr>
      <w:tr w:rsidR="00BD5CD0" w:rsidRPr="00F02BD5" w14:paraId="32389024" w14:textId="77777777" w:rsidTr="00127019">
        <w:tc>
          <w:tcPr>
            <w:tcW w:w="1447" w:type="dxa"/>
            <w:gridSpan w:val="2"/>
            <w:vMerge/>
          </w:tcPr>
          <w:p w14:paraId="75AE57E9" w14:textId="77777777" w:rsidR="00BD5CD0" w:rsidRPr="00F02BD5" w:rsidRDefault="00BD5CD0" w:rsidP="00BD5CD0">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3C6F7E48" w14:textId="35D007C2" w:rsidR="00BD5CD0" w:rsidRPr="002D28F9" w:rsidRDefault="00BD5CD0" w:rsidP="00BD5CD0">
            <w:pPr>
              <w:rPr>
                <w:rFonts w:ascii="Arial" w:hAnsi="Arial" w:cs="Arial"/>
                <w:sz w:val="24"/>
                <w:szCs w:val="24"/>
              </w:rPr>
            </w:pPr>
            <w:r w:rsidRPr="002D28F9">
              <w:rPr>
                <w:rFonts w:ascii="Arial" w:hAnsi="Arial" w:cs="Arial"/>
                <w:sz w:val="24"/>
                <w:szCs w:val="24"/>
              </w:rPr>
              <w:t xml:space="preserve">Dr </w:t>
            </w:r>
            <w:r>
              <w:rPr>
                <w:rFonts w:ascii="Arial" w:hAnsi="Arial" w:cs="Arial"/>
                <w:sz w:val="24"/>
                <w:szCs w:val="24"/>
              </w:rPr>
              <w:t>Mark Pietroni</w:t>
            </w:r>
            <w:r w:rsidRPr="002D28F9">
              <w:rPr>
                <w:rFonts w:ascii="Arial" w:hAnsi="Arial" w:cs="Arial"/>
                <w:sz w:val="24"/>
                <w:szCs w:val="24"/>
              </w:rPr>
              <w:t xml:space="preserve"> </w:t>
            </w:r>
          </w:p>
        </w:tc>
        <w:tc>
          <w:tcPr>
            <w:tcW w:w="846" w:type="dxa"/>
            <w:tcBorders>
              <w:top w:val="single" w:sz="4" w:space="0" w:color="auto"/>
              <w:left w:val="single" w:sz="4" w:space="0" w:color="auto"/>
              <w:bottom w:val="single" w:sz="4" w:space="0" w:color="auto"/>
              <w:right w:val="single" w:sz="4" w:space="0" w:color="auto"/>
            </w:tcBorders>
          </w:tcPr>
          <w:p w14:paraId="1C4C54B8" w14:textId="08C67F69" w:rsidR="00BD5CD0" w:rsidRDefault="00BD5CD0" w:rsidP="00BD5CD0">
            <w:pPr>
              <w:rPr>
                <w:rFonts w:ascii="Arial" w:hAnsi="Arial" w:cs="Arial"/>
                <w:sz w:val="24"/>
                <w:szCs w:val="24"/>
              </w:rPr>
            </w:pPr>
            <w:r w:rsidRPr="002D28F9">
              <w:rPr>
                <w:rFonts w:ascii="Arial" w:hAnsi="Arial" w:cs="Arial"/>
                <w:sz w:val="24"/>
                <w:szCs w:val="24"/>
              </w:rPr>
              <w:t>MP</w:t>
            </w:r>
          </w:p>
        </w:tc>
        <w:tc>
          <w:tcPr>
            <w:tcW w:w="5748" w:type="dxa"/>
            <w:tcBorders>
              <w:top w:val="single" w:sz="4" w:space="0" w:color="auto"/>
              <w:left w:val="single" w:sz="4" w:space="0" w:color="auto"/>
              <w:bottom w:val="single" w:sz="4" w:space="0" w:color="auto"/>
              <w:right w:val="single" w:sz="4" w:space="0" w:color="auto"/>
            </w:tcBorders>
          </w:tcPr>
          <w:p w14:paraId="375AD20A" w14:textId="4212A221" w:rsidR="00BD5CD0" w:rsidRPr="002D28F9" w:rsidRDefault="00BD5CD0" w:rsidP="00BD5CD0">
            <w:pPr>
              <w:rPr>
                <w:rFonts w:ascii="Arial" w:hAnsi="Arial" w:cs="Arial"/>
                <w:sz w:val="24"/>
                <w:szCs w:val="24"/>
              </w:rPr>
            </w:pPr>
            <w:r w:rsidRPr="002D28F9">
              <w:rPr>
                <w:rFonts w:ascii="Arial" w:hAnsi="Arial" w:cs="Arial"/>
                <w:sz w:val="24"/>
                <w:szCs w:val="24"/>
              </w:rPr>
              <w:t>Medical Director and Director of Safety and Deputy Chief Executive Officer</w:t>
            </w:r>
          </w:p>
        </w:tc>
      </w:tr>
      <w:tr w:rsidR="00BD5CD0" w:rsidRPr="00F02BD5" w14:paraId="2CC5FE0B" w14:textId="77777777" w:rsidTr="003D17BB">
        <w:tc>
          <w:tcPr>
            <w:tcW w:w="1447" w:type="dxa"/>
            <w:gridSpan w:val="2"/>
            <w:vMerge/>
            <w:tcBorders>
              <w:bottom w:val="single" w:sz="4" w:space="0" w:color="auto"/>
            </w:tcBorders>
          </w:tcPr>
          <w:p w14:paraId="5B991E92" w14:textId="77777777" w:rsidR="00BD5CD0" w:rsidRPr="00F02BD5" w:rsidRDefault="00BD5CD0" w:rsidP="00BD5CD0">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1C36C0A6" w14:textId="00A4777A" w:rsidR="00BD5CD0" w:rsidRPr="002D28F9" w:rsidRDefault="00BD5CD0" w:rsidP="00BD5CD0">
            <w:pPr>
              <w:rPr>
                <w:rFonts w:ascii="Arial" w:hAnsi="Arial" w:cs="Arial"/>
                <w:sz w:val="24"/>
                <w:szCs w:val="24"/>
              </w:rPr>
            </w:pPr>
            <w:r w:rsidRPr="002D28F9">
              <w:rPr>
                <w:rFonts w:ascii="Arial" w:hAnsi="Arial" w:cs="Arial"/>
                <w:sz w:val="24"/>
                <w:szCs w:val="24"/>
              </w:rPr>
              <w:t xml:space="preserve">Claire Radley </w:t>
            </w:r>
          </w:p>
        </w:tc>
        <w:tc>
          <w:tcPr>
            <w:tcW w:w="846" w:type="dxa"/>
            <w:tcBorders>
              <w:top w:val="single" w:sz="4" w:space="0" w:color="auto"/>
              <w:left w:val="single" w:sz="4" w:space="0" w:color="auto"/>
              <w:bottom w:val="single" w:sz="4" w:space="0" w:color="auto"/>
              <w:right w:val="single" w:sz="4" w:space="0" w:color="auto"/>
            </w:tcBorders>
          </w:tcPr>
          <w:p w14:paraId="7B897293" w14:textId="2F49B635" w:rsidR="00BD5CD0" w:rsidRPr="002D28F9" w:rsidRDefault="00BD5CD0" w:rsidP="00BD5CD0">
            <w:pPr>
              <w:rPr>
                <w:rFonts w:ascii="Arial" w:hAnsi="Arial" w:cs="Arial"/>
                <w:sz w:val="24"/>
                <w:szCs w:val="24"/>
              </w:rPr>
            </w:pPr>
            <w:r>
              <w:rPr>
                <w:rFonts w:ascii="Arial" w:hAnsi="Arial" w:cs="Arial"/>
                <w:sz w:val="24"/>
                <w:szCs w:val="24"/>
              </w:rPr>
              <w:t>CR</w:t>
            </w:r>
          </w:p>
        </w:tc>
        <w:tc>
          <w:tcPr>
            <w:tcW w:w="5748" w:type="dxa"/>
            <w:tcBorders>
              <w:top w:val="single" w:sz="4" w:space="0" w:color="auto"/>
              <w:left w:val="single" w:sz="4" w:space="0" w:color="auto"/>
              <w:bottom w:val="single" w:sz="4" w:space="0" w:color="auto"/>
              <w:right w:val="single" w:sz="4" w:space="0" w:color="auto"/>
            </w:tcBorders>
          </w:tcPr>
          <w:p w14:paraId="62FD5C2C" w14:textId="2FC43B6B" w:rsidR="00BD5CD0" w:rsidRPr="002D28F9" w:rsidRDefault="00BD5CD0" w:rsidP="00BD5CD0">
            <w:pPr>
              <w:rPr>
                <w:rFonts w:ascii="Arial" w:hAnsi="Arial" w:cs="Arial"/>
                <w:sz w:val="24"/>
                <w:szCs w:val="24"/>
              </w:rPr>
            </w:pPr>
            <w:r w:rsidRPr="002D28F9">
              <w:rPr>
                <w:rFonts w:ascii="Arial" w:hAnsi="Arial" w:cs="Arial"/>
                <w:sz w:val="24"/>
                <w:szCs w:val="24"/>
              </w:rPr>
              <w:t>Director for People and OD</w:t>
            </w:r>
          </w:p>
        </w:tc>
      </w:tr>
      <w:tr w:rsidR="00522C08" w:rsidRPr="00F02BD5" w14:paraId="6F6A61CD" w14:textId="77777777" w:rsidTr="003D17BB">
        <w:tc>
          <w:tcPr>
            <w:tcW w:w="1447" w:type="dxa"/>
            <w:gridSpan w:val="2"/>
            <w:tcBorders>
              <w:top w:val="nil"/>
              <w:left w:val="single" w:sz="4" w:space="0" w:color="auto"/>
              <w:bottom w:val="nil"/>
              <w:right w:val="single" w:sz="4" w:space="0" w:color="auto"/>
            </w:tcBorders>
          </w:tcPr>
          <w:p w14:paraId="7C786A09" w14:textId="5A803C04" w:rsidR="00522C08" w:rsidRPr="00F02BD5" w:rsidRDefault="00522C08" w:rsidP="00522C08">
            <w:pPr>
              <w:rPr>
                <w:rFonts w:ascii="Arial" w:hAnsi="Arial" w:cs="Arial"/>
                <w:b/>
                <w:sz w:val="24"/>
                <w:szCs w:val="24"/>
              </w:rPr>
            </w:pPr>
            <w:r>
              <w:rPr>
                <w:rFonts w:ascii="Arial" w:hAnsi="Arial" w:cs="Arial"/>
                <w:b/>
                <w:sz w:val="24"/>
                <w:szCs w:val="24"/>
              </w:rPr>
              <w:t>Governors</w:t>
            </w:r>
          </w:p>
        </w:tc>
        <w:tc>
          <w:tcPr>
            <w:tcW w:w="2740" w:type="dxa"/>
            <w:tcBorders>
              <w:top w:val="single" w:sz="4" w:space="0" w:color="auto"/>
              <w:left w:val="single" w:sz="4" w:space="0" w:color="auto"/>
              <w:bottom w:val="single" w:sz="4" w:space="0" w:color="auto"/>
              <w:right w:val="single" w:sz="4" w:space="0" w:color="auto"/>
            </w:tcBorders>
          </w:tcPr>
          <w:p w14:paraId="3288DF85" w14:textId="38971677" w:rsidR="00522C08" w:rsidRPr="00FC2C3C" w:rsidRDefault="00522C08" w:rsidP="00522C08">
            <w:pPr>
              <w:tabs>
                <w:tab w:val="left" w:pos="1830"/>
              </w:tabs>
              <w:rPr>
                <w:rFonts w:ascii="Arial" w:hAnsi="Arial" w:cs="Arial"/>
                <w:sz w:val="24"/>
                <w:szCs w:val="24"/>
              </w:rPr>
            </w:pPr>
            <w:r w:rsidRPr="00FC2C3C">
              <w:rPr>
                <w:rFonts w:ascii="Arial" w:hAnsi="Arial" w:cs="Arial"/>
                <w:sz w:val="24"/>
                <w:szCs w:val="24"/>
              </w:rPr>
              <w:t>Douglas Butler</w:t>
            </w:r>
          </w:p>
        </w:tc>
        <w:tc>
          <w:tcPr>
            <w:tcW w:w="846" w:type="dxa"/>
            <w:tcBorders>
              <w:top w:val="single" w:sz="4" w:space="0" w:color="auto"/>
              <w:left w:val="single" w:sz="4" w:space="0" w:color="auto"/>
              <w:bottom w:val="single" w:sz="4" w:space="0" w:color="auto"/>
              <w:right w:val="single" w:sz="4" w:space="0" w:color="auto"/>
            </w:tcBorders>
          </w:tcPr>
          <w:p w14:paraId="47F3BBB8" w14:textId="2B596670" w:rsidR="00522C08" w:rsidRPr="00FC2C3C" w:rsidRDefault="00522C08" w:rsidP="00522C08">
            <w:pPr>
              <w:rPr>
                <w:rFonts w:ascii="Arial" w:hAnsi="Arial" w:cs="Arial"/>
                <w:sz w:val="24"/>
                <w:szCs w:val="24"/>
              </w:rPr>
            </w:pPr>
            <w:r>
              <w:rPr>
                <w:rFonts w:ascii="Arial" w:hAnsi="Arial" w:cs="Arial"/>
                <w:sz w:val="24"/>
                <w:szCs w:val="24"/>
              </w:rPr>
              <w:t>DB</w:t>
            </w:r>
          </w:p>
        </w:tc>
        <w:tc>
          <w:tcPr>
            <w:tcW w:w="5748" w:type="dxa"/>
            <w:tcBorders>
              <w:top w:val="single" w:sz="4" w:space="0" w:color="auto"/>
              <w:left w:val="single" w:sz="4" w:space="0" w:color="auto"/>
              <w:bottom w:val="single" w:sz="4" w:space="0" w:color="auto"/>
              <w:right w:val="single" w:sz="4" w:space="0" w:color="auto"/>
            </w:tcBorders>
          </w:tcPr>
          <w:p w14:paraId="6C7569D8" w14:textId="680A51D4" w:rsidR="00522C08" w:rsidRPr="00FC2C3C" w:rsidRDefault="00522C08" w:rsidP="00522C08">
            <w:pPr>
              <w:rPr>
                <w:rFonts w:ascii="Arial" w:hAnsi="Arial" w:cs="Arial"/>
                <w:sz w:val="24"/>
                <w:szCs w:val="24"/>
              </w:rPr>
            </w:pPr>
            <w:r w:rsidRPr="00FC2C3C">
              <w:rPr>
                <w:rFonts w:ascii="Arial" w:hAnsi="Arial" w:cs="Arial"/>
                <w:sz w:val="24"/>
                <w:szCs w:val="24"/>
              </w:rPr>
              <w:t>Public Governor, Gloucester</w:t>
            </w:r>
          </w:p>
        </w:tc>
      </w:tr>
      <w:tr w:rsidR="00522C08" w:rsidRPr="00F02BD5" w14:paraId="4879512F" w14:textId="77777777" w:rsidTr="003D17BB">
        <w:tc>
          <w:tcPr>
            <w:tcW w:w="1447" w:type="dxa"/>
            <w:gridSpan w:val="2"/>
            <w:tcBorders>
              <w:top w:val="nil"/>
              <w:left w:val="single" w:sz="4" w:space="0" w:color="auto"/>
              <w:bottom w:val="nil"/>
              <w:right w:val="single" w:sz="4" w:space="0" w:color="auto"/>
            </w:tcBorders>
          </w:tcPr>
          <w:p w14:paraId="16DB098D" w14:textId="77777777" w:rsidR="00522C08" w:rsidRDefault="00522C08" w:rsidP="00522C08">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6C0A2A68" w14:textId="397474D1" w:rsidR="00522C08" w:rsidRPr="00FC2C3C" w:rsidRDefault="00522C08" w:rsidP="00522C08">
            <w:pPr>
              <w:tabs>
                <w:tab w:val="left" w:pos="1830"/>
              </w:tabs>
              <w:rPr>
                <w:rFonts w:ascii="Arial" w:hAnsi="Arial" w:cs="Arial"/>
                <w:sz w:val="24"/>
                <w:szCs w:val="24"/>
              </w:rPr>
            </w:pPr>
            <w:r w:rsidRPr="00FC2C3C">
              <w:rPr>
                <w:rFonts w:ascii="Arial" w:hAnsi="Arial" w:cs="Arial"/>
                <w:sz w:val="24"/>
                <w:szCs w:val="24"/>
              </w:rPr>
              <w:t>Mike Ellis</w:t>
            </w:r>
          </w:p>
        </w:tc>
        <w:tc>
          <w:tcPr>
            <w:tcW w:w="846" w:type="dxa"/>
            <w:tcBorders>
              <w:top w:val="single" w:sz="4" w:space="0" w:color="auto"/>
              <w:left w:val="single" w:sz="4" w:space="0" w:color="auto"/>
              <w:bottom w:val="single" w:sz="4" w:space="0" w:color="auto"/>
              <w:right w:val="single" w:sz="4" w:space="0" w:color="auto"/>
            </w:tcBorders>
          </w:tcPr>
          <w:p w14:paraId="5D09BCDC" w14:textId="43B259BB" w:rsidR="00522C08" w:rsidRPr="00FC2C3C" w:rsidRDefault="00522C08" w:rsidP="00522C08">
            <w:pPr>
              <w:rPr>
                <w:rFonts w:ascii="Arial" w:hAnsi="Arial" w:cs="Arial"/>
                <w:sz w:val="24"/>
                <w:szCs w:val="24"/>
              </w:rPr>
            </w:pPr>
            <w:r w:rsidRPr="00FC2C3C">
              <w:rPr>
                <w:rFonts w:ascii="Arial" w:hAnsi="Arial" w:cs="Arial"/>
                <w:sz w:val="24"/>
                <w:szCs w:val="24"/>
              </w:rPr>
              <w:t>ME</w:t>
            </w:r>
          </w:p>
        </w:tc>
        <w:tc>
          <w:tcPr>
            <w:tcW w:w="5748" w:type="dxa"/>
            <w:tcBorders>
              <w:top w:val="single" w:sz="4" w:space="0" w:color="auto"/>
              <w:left w:val="single" w:sz="4" w:space="0" w:color="auto"/>
              <w:bottom w:val="single" w:sz="4" w:space="0" w:color="auto"/>
              <w:right w:val="single" w:sz="4" w:space="0" w:color="auto"/>
            </w:tcBorders>
          </w:tcPr>
          <w:p w14:paraId="599F1F1C" w14:textId="2C2932AD" w:rsidR="00522C08" w:rsidRPr="00FC2C3C" w:rsidRDefault="00522C08" w:rsidP="00522C08">
            <w:pPr>
              <w:rPr>
                <w:rFonts w:ascii="Arial" w:hAnsi="Arial" w:cs="Arial"/>
                <w:sz w:val="24"/>
                <w:szCs w:val="24"/>
              </w:rPr>
            </w:pPr>
            <w:r w:rsidRPr="00FC2C3C">
              <w:rPr>
                <w:rFonts w:ascii="Arial" w:hAnsi="Arial" w:cs="Arial"/>
                <w:sz w:val="24"/>
                <w:szCs w:val="24"/>
              </w:rPr>
              <w:t>Public Governor, Cheltenham</w:t>
            </w:r>
          </w:p>
        </w:tc>
      </w:tr>
      <w:tr w:rsidR="00BD5CD0" w:rsidRPr="00F02BD5" w14:paraId="1A655ECA" w14:textId="77777777" w:rsidTr="003D17BB">
        <w:tc>
          <w:tcPr>
            <w:tcW w:w="1447" w:type="dxa"/>
            <w:gridSpan w:val="2"/>
            <w:tcBorders>
              <w:top w:val="nil"/>
              <w:left w:val="single" w:sz="4" w:space="0" w:color="auto"/>
              <w:bottom w:val="nil"/>
              <w:right w:val="single" w:sz="4" w:space="0" w:color="auto"/>
            </w:tcBorders>
          </w:tcPr>
          <w:p w14:paraId="0EF85861" w14:textId="28468B36" w:rsidR="00BD5CD0" w:rsidRPr="00F02BD5" w:rsidRDefault="00BD5CD0" w:rsidP="00F05926">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68632A39" w14:textId="50FEDEF1" w:rsidR="00BD5CD0" w:rsidRPr="00FC2C3C" w:rsidRDefault="00BD5CD0" w:rsidP="00BD5CD0">
            <w:pPr>
              <w:tabs>
                <w:tab w:val="left" w:pos="1830"/>
              </w:tabs>
              <w:rPr>
                <w:rFonts w:ascii="Arial" w:hAnsi="Arial" w:cs="Arial"/>
                <w:sz w:val="24"/>
                <w:szCs w:val="24"/>
              </w:rPr>
            </w:pPr>
            <w:r w:rsidRPr="00FC2C3C">
              <w:rPr>
                <w:rFonts w:ascii="Arial" w:hAnsi="Arial" w:cs="Arial"/>
                <w:sz w:val="24"/>
                <w:szCs w:val="24"/>
              </w:rPr>
              <w:t>Andrea Holder</w:t>
            </w:r>
          </w:p>
        </w:tc>
        <w:tc>
          <w:tcPr>
            <w:tcW w:w="846" w:type="dxa"/>
            <w:tcBorders>
              <w:top w:val="single" w:sz="4" w:space="0" w:color="auto"/>
              <w:left w:val="single" w:sz="4" w:space="0" w:color="auto"/>
              <w:bottom w:val="single" w:sz="4" w:space="0" w:color="auto"/>
              <w:right w:val="single" w:sz="4" w:space="0" w:color="auto"/>
            </w:tcBorders>
          </w:tcPr>
          <w:p w14:paraId="3F57B442" w14:textId="5CBBB49E" w:rsidR="00BD5CD0" w:rsidRPr="00FC2C3C" w:rsidRDefault="00BD5CD0" w:rsidP="00BD5CD0">
            <w:pPr>
              <w:rPr>
                <w:rFonts w:ascii="Arial" w:hAnsi="Arial" w:cs="Arial"/>
                <w:sz w:val="24"/>
                <w:szCs w:val="24"/>
              </w:rPr>
            </w:pPr>
            <w:r w:rsidRPr="00FC2C3C">
              <w:rPr>
                <w:rFonts w:ascii="Arial" w:hAnsi="Arial" w:cs="Arial"/>
                <w:sz w:val="24"/>
                <w:szCs w:val="24"/>
              </w:rPr>
              <w:t>AH</w:t>
            </w:r>
          </w:p>
        </w:tc>
        <w:tc>
          <w:tcPr>
            <w:tcW w:w="5748" w:type="dxa"/>
            <w:tcBorders>
              <w:top w:val="single" w:sz="4" w:space="0" w:color="auto"/>
              <w:left w:val="single" w:sz="4" w:space="0" w:color="auto"/>
              <w:bottom w:val="single" w:sz="4" w:space="0" w:color="auto"/>
              <w:right w:val="single" w:sz="4" w:space="0" w:color="auto"/>
            </w:tcBorders>
          </w:tcPr>
          <w:p w14:paraId="22AB22DE" w14:textId="280CEEE9" w:rsidR="00BD5CD0" w:rsidRPr="00FC2C3C" w:rsidRDefault="00BD5CD0" w:rsidP="00BD5CD0">
            <w:pPr>
              <w:rPr>
                <w:rFonts w:ascii="Arial" w:hAnsi="Arial" w:cs="Arial"/>
                <w:sz w:val="24"/>
                <w:szCs w:val="24"/>
              </w:rPr>
            </w:pPr>
            <w:r w:rsidRPr="00FC2C3C">
              <w:rPr>
                <w:rFonts w:ascii="Arial" w:hAnsi="Arial" w:cs="Arial"/>
                <w:sz w:val="24"/>
                <w:szCs w:val="24"/>
              </w:rPr>
              <w:t>Lead Governor, Tewkesbury</w:t>
            </w:r>
          </w:p>
        </w:tc>
      </w:tr>
      <w:tr w:rsidR="00004AD5" w:rsidRPr="00F02BD5" w14:paraId="74CA82B6" w14:textId="77777777" w:rsidTr="00477A93">
        <w:tc>
          <w:tcPr>
            <w:tcW w:w="1447" w:type="dxa"/>
            <w:gridSpan w:val="2"/>
            <w:vMerge w:val="restart"/>
          </w:tcPr>
          <w:p w14:paraId="15254609" w14:textId="4A44000B" w:rsidR="00004AD5" w:rsidRPr="00F02BD5" w:rsidRDefault="00004AD5" w:rsidP="00004AD5">
            <w:pPr>
              <w:rPr>
                <w:rFonts w:ascii="Arial" w:hAnsi="Arial" w:cs="Arial"/>
                <w:b/>
                <w:sz w:val="24"/>
                <w:szCs w:val="24"/>
              </w:rPr>
            </w:pPr>
            <w:r>
              <w:rPr>
                <w:rFonts w:ascii="Arial" w:hAnsi="Arial" w:cs="Arial"/>
                <w:b/>
                <w:sz w:val="24"/>
                <w:szCs w:val="24"/>
              </w:rPr>
              <w:t>Attending</w:t>
            </w:r>
          </w:p>
        </w:tc>
        <w:tc>
          <w:tcPr>
            <w:tcW w:w="2740" w:type="dxa"/>
            <w:tcBorders>
              <w:top w:val="single" w:sz="4" w:space="0" w:color="auto"/>
              <w:left w:val="single" w:sz="4" w:space="0" w:color="auto"/>
              <w:bottom w:val="single" w:sz="4" w:space="0" w:color="auto"/>
              <w:right w:val="single" w:sz="4" w:space="0" w:color="auto"/>
            </w:tcBorders>
          </w:tcPr>
          <w:p w14:paraId="51FC8FF3" w14:textId="58E8C431" w:rsidR="00004AD5" w:rsidRPr="00004AD5" w:rsidRDefault="00004AD5" w:rsidP="00004AD5">
            <w:pPr>
              <w:tabs>
                <w:tab w:val="left" w:pos="1830"/>
              </w:tabs>
              <w:rPr>
                <w:rFonts w:ascii="Arial" w:hAnsi="Arial" w:cs="Arial"/>
                <w:sz w:val="24"/>
                <w:szCs w:val="24"/>
              </w:rPr>
            </w:pPr>
            <w:r w:rsidRPr="00004AD5">
              <w:rPr>
                <w:rFonts w:ascii="Arial" w:hAnsi="Arial" w:cs="Arial"/>
                <w:sz w:val="24"/>
                <w:szCs w:val="24"/>
              </w:rPr>
              <w:t>Alexandr</w:t>
            </w:r>
            <w:r w:rsidR="00503137">
              <w:rPr>
                <w:rFonts w:ascii="Arial" w:hAnsi="Arial" w:cs="Arial"/>
                <w:sz w:val="24"/>
                <w:szCs w:val="24"/>
              </w:rPr>
              <w:t>a</w:t>
            </w:r>
            <w:r w:rsidRPr="00004AD5">
              <w:rPr>
                <w:rFonts w:ascii="Arial" w:hAnsi="Arial" w:cs="Arial"/>
                <w:sz w:val="24"/>
                <w:szCs w:val="24"/>
              </w:rPr>
              <w:t xml:space="preserve"> Matthews</w:t>
            </w:r>
          </w:p>
        </w:tc>
        <w:tc>
          <w:tcPr>
            <w:tcW w:w="846" w:type="dxa"/>
            <w:tcBorders>
              <w:top w:val="single" w:sz="4" w:space="0" w:color="auto"/>
              <w:left w:val="single" w:sz="4" w:space="0" w:color="auto"/>
              <w:bottom w:val="single" w:sz="4" w:space="0" w:color="auto"/>
              <w:right w:val="single" w:sz="4" w:space="0" w:color="auto"/>
            </w:tcBorders>
          </w:tcPr>
          <w:p w14:paraId="612B3E75" w14:textId="46CDECFC" w:rsidR="00004AD5" w:rsidRPr="00004AD5" w:rsidRDefault="00004AD5" w:rsidP="00004AD5">
            <w:pPr>
              <w:rPr>
                <w:rFonts w:ascii="Arial" w:hAnsi="Arial" w:cs="Arial"/>
                <w:sz w:val="24"/>
                <w:szCs w:val="24"/>
              </w:rPr>
            </w:pPr>
            <w:r w:rsidRPr="00004AD5">
              <w:rPr>
                <w:rFonts w:ascii="Arial" w:hAnsi="Arial" w:cs="Arial"/>
                <w:sz w:val="24"/>
                <w:szCs w:val="24"/>
              </w:rPr>
              <w:t>AM</w:t>
            </w:r>
          </w:p>
        </w:tc>
        <w:tc>
          <w:tcPr>
            <w:tcW w:w="5748" w:type="dxa"/>
            <w:tcBorders>
              <w:top w:val="single" w:sz="4" w:space="0" w:color="auto"/>
              <w:left w:val="single" w:sz="4" w:space="0" w:color="auto"/>
              <w:bottom w:val="single" w:sz="4" w:space="0" w:color="auto"/>
              <w:right w:val="single" w:sz="4" w:space="0" w:color="auto"/>
            </w:tcBorders>
          </w:tcPr>
          <w:p w14:paraId="5307FEE5" w14:textId="33A2B208" w:rsidR="00004AD5" w:rsidRPr="00004AD5" w:rsidRDefault="00004AD5" w:rsidP="00004AD5">
            <w:pPr>
              <w:rPr>
                <w:rFonts w:ascii="Arial" w:hAnsi="Arial" w:cs="Arial"/>
                <w:sz w:val="24"/>
                <w:szCs w:val="24"/>
              </w:rPr>
            </w:pPr>
            <w:r w:rsidRPr="00004AD5">
              <w:rPr>
                <w:rFonts w:ascii="Arial" w:hAnsi="Arial" w:cs="Arial"/>
                <w:sz w:val="24"/>
                <w:szCs w:val="24"/>
              </w:rPr>
              <w:t>Deputy Chief Operating Officer</w:t>
            </w:r>
          </w:p>
        </w:tc>
      </w:tr>
      <w:tr w:rsidR="00235E25" w:rsidRPr="00F02BD5" w14:paraId="12A5B344" w14:textId="77777777" w:rsidTr="00477A93">
        <w:tc>
          <w:tcPr>
            <w:tcW w:w="1447" w:type="dxa"/>
            <w:gridSpan w:val="2"/>
            <w:vMerge/>
          </w:tcPr>
          <w:p w14:paraId="769AC468"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2A6DCF7E" w14:textId="3D469D1C"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Helen Ainsbury</w:t>
            </w:r>
          </w:p>
        </w:tc>
        <w:tc>
          <w:tcPr>
            <w:tcW w:w="846" w:type="dxa"/>
            <w:tcBorders>
              <w:top w:val="single" w:sz="4" w:space="0" w:color="auto"/>
              <w:left w:val="single" w:sz="4" w:space="0" w:color="auto"/>
              <w:bottom w:val="single" w:sz="4" w:space="0" w:color="auto"/>
              <w:right w:val="single" w:sz="4" w:space="0" w:color="auto"/>
            </w:tcBorders>
          </w:tcPr>
          <w:p w14:paraId="51BDE0D3" w14:textId="5906081F" w:rsidR="00235E25" w:rsidRPr="00004AD5" w:rsidRDefault="00235E25" w:rsidP="00235E25">
            <w:pPr>
              <w:rPr>
                <w:rFonts w:ascii="Arial" w:hAnsi="Arial" w:cs="Arial"/>
                <w:sz w:val="24"/>
                <w:szCs w:val="24"/>
              </w:rPr>
            </w:pPr>
            <w:r w:rsidRPr="00004AD5">
              <w:rPr>
                <w:rFonts w:ascii="Arial" w:hAnsi="Arial" w:cs="Arial"/>
                <w:sz w:val="24"/>
                <w:szCs w:val="24"/>
              </w:rPr>
              <w:t>HA</w:t>
            </w:r>
          </w:p>
        </w:tc>
        <w:tc>
          <w:tcPr>
            <w:tcW w:w="5748" w:type="dxa"/>
            <w:tcBorders>
              <w:top w:val="single" w:sz="4" w:space="0" w:color="auto"/>
              <w:left w:val="single" w:sz="4" w:space="0" w:color="auto"/>
              <w:bottom w:val="single" w:sz="4" w:space="0" w:color="auto"/>
              <w:right w:val="single" w:sz="4" w:space="0" w:color="auto"/>
            </w:tcBorders>
          </w:tcPr>
          <w:p w14:paraId="7C66E680" w14:textId="57727C01" w:rsidR="00235E25" w:rsidRPr="00004AD5" w:rsidRDefault="00235E25" w:rsidP="00235E25">
            <w:pPr>
              <w:rPr>
                <w:rFonts w:ascii="Arial" w:hAnsi="Arial" w:cs="Arial"/>
                <w:sz w:val="24"/>
                <w:szCs w:val="24"/>
              </w:rPr>
            </w:pPr>
            <w:r w:rsidRPr="00E60963">
              <w:rPr>
                <w:rFonts w:ascii="Arial" w:eastAsia="Calibri" w:hAnsi="Arial" w:cs="Arial"/>
                <w:sz w:val="24"/>
                <w:szCs w:val="24"/>
              </w:rPr>
              <w:t>Chief Digital and Information Officer (Interim)</w:t>
            </w:r>
          </w:p>
        </w:tc>
      </w:tr>
      <w:tr w:rsidR="00235E25" w:rsidRPr="00F02BD5" w14:paraId="67424933" w14:textId="77777777" w:rsidTr="00477A93">
        <w:tc>
          <w:tcPr>
            <w:tcW w:w="1447" w:type="dxa"/>
            <w:gridSpan w:val="2"/>
            <w:vMerge/>
          </w:tcPr>
          <w:p w14:paraId="3203C0F4"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550E2502" w14:textId="6FF31EB2"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James Brown</w:t>
            </w:r>
          </w:p>
        </w:tc>
        <w:tc>
          <w:tcPr>
            <w:tcW w:w="846" w:type="dxa"/>
            <w:tcBorders>
              <w:top w:val="single" w:sz="4" w:space="0" w:color="auto"/>
              <w:left w:val="single" w:sz="4" w:space="0" w:color="auto"/>
              <w:bottom w:val="single" w:sz="4" w:space="0" w:color="auto"/>
              <w:right w:val="single" w:sz="4" w:space="0" w:color="auto"/>
            </w:tcBorders>
          </w:tcPr>
          <w:p w14:paraId="1AAEABCC" w14:textId="5CED7950" w:rsidR="00235E25" w:rsidRPr="00004AD5" w:rsidRDefault="00235E25" w:rsidP="00235E25">
            <w:pPr>
              <w:rPr>
                <w:rFonts w:ascii="Arial" w:hAnsi="Arial" w:cs="Arial"/>
                <w:sz w:val="24"/>
                <w:szCs w:val="24"/>
              </w:rPr>
            </w:pPr>
            <w:r w:rsidRPr="00004AD5">
              <w:rPr>
                <w:rFonts w:ascii="Arial" w:hAnsi="Arial" w:cs="Arial"/>
                <w:sz w:val="24"/>
                <w:szCs w:val="24"/>
              </w:rPr>
              <w:t>JB</w:t>
            </w:r>
          </w:p>
        </w:tc>
        <w:tc>
          <w:tcPr>
            <w:tcW w:w="5748" w:type="dxa"/>
            <w:tcBorders>
              <w:top w:val="single" w:sz="4" w:space="0" w:color="auto"/>
              <w:left w:val="single" w:sz="4" w:space="0" w:color="auto"/>
              <w:bottom w:val="single" w:sz="4" w:space="0" w:color="auto"/>
              <w:right w:val="single" w:sz="4" w:space="0" w:color="auto"/>
            </w:tcBorders>
          </w:tcPr>
          <w:p w14:paraId="3A01846E" w14:textId="1D53EC93" w:rsidR="00235E25" w:rsidRPr="00004AD5" w:rsidRDefault="00235E25" w:rsidP="00235E25">
            <w:pPr>
              <w:rPr>
                <w:rFonts w:ascii="Arial" w:hAnsi="Arial" w:cs="Arial"/>
                <w:sz w:val="24"/>
                <w:szCs w:val="24"/>
              </w:rPr>
            </w:pPr>
            <w:r w:rsidRPr="00004AD5">
              <w:rPr>
                <w:rFonts w:ascii="Arial" w:hAnsi="Arial" w:cs="Arial"/>
                <w:sz w:val="24"/>
                <w:szCs w:val="24"/>
              </w:rPr>
              <w:t>Director of Engagement, Involvement &amp; Communications</w:t>
            </w:r>
          </w:p>
        </w:tc>
      </w:tr>
      <w:tr w:rsidR="00235E25" w:rsidRPr="00F02BD5" w14:paraId="63954CD1" w14:textId="77777777" w:rsidTr="00477A93">
        <w:tc>
          <w:tcPr>
            <w:tcW w:w="1447" w:type="dxa"/>
            <w:gridSpan w:val="2"/>
            <w:vMerge/>
          </w:tcPr>
          <w:p w14:paraId="45B8DAEC"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5FB372F0" w14:textId="58FFC4B8"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Vareta Bryan</w:t>
            </w:r>
          </w:p>
        </w:tc>
        <w:tc>
          <w:tcPr>
            <w:tcW w:w="846" w:type="dxa"/>
            <w:tcBorders>
              <w:top w:val="single" w:sz="4" w:space="0" w:color="auto"/>
              <w:left w:val="single" w:sz="4" w:space="0" w:color="auto"/>
              <w:bottom w:val="single" w:sz="4" w:space="0" w:color="auto"/>
              <w:right w:val="single" w:sz="4" w:space="0" w:color="auto"/>
            </w:tcBorders>
          </w:tcPr>
          <w:p w14:paraId="024D4DEA" w14:textId="672A9930" w:rsidR="00235E25" w:rsidRPr="00004AD5" w:rsidRDefault="00235E25" w:rsidP="00235E25">
            <w:pPr>
              <w:rPr>
                <w:rFonts w:ascii="Arial" w:hAnsi="Arial" w:cs="Arial"/>
                <w:sz w:val="24"/>
                <w:szCs w:val="24"/>
              </w:rPr>
            </w:pPr>
            <w:r w:rsidRPr="00004AD5">
              <w:rPr>
                <w:rFonts w:ascii="Arial" w:hAnsi="Arial" w:cs="Arial"/>
                <w:sz w:val="24"/>
                <w:szCs w:val="24"/>
              </w:rPr>
              <w:t>VB</w:t>
            </w:r>
          </w:p>
        </w:tc>
        <w:tc>
          <w:tcPr>
            <w:tcW w:w="5748" w:type="dxa"/>
            <w:tcBorders>
              <w:top w:val="single" w:sz="4" w:space="0" w:color="auto"/>
              <w:left w:val="single" w:sz="4" w:space="0" w:color="auto"/>
              <w:bottom w:val="single" w:sz="4" w:space="0" w:color="auto"/>
              <w:right w:val="single" w:sz="4" w:space="0" w:color="auto"/>
            </w:tcBorders>
          </w:tcPr>
          <w:p w14:paraId="6AB2AC9F" w14:textId="6843B82D" w:rsidR="00235E25" w:rsidRPr="00004AD5" w:rsidRDefault="00235E25" w:rsidP="00235E25">
            <w:pPr>
              <w:rPr>
                <w:rFonts w:ascii="Arial" w:hAnsi="Arial" w:cs="Arial"/>
                <w:sz w:val="24"/>
                <w:szCs w:val="24"/>
              </w:rPr>
            </w:pPr>
            <w:r w:rsidRPr="00CC5437">
              <w:rPr>
                <w:rFonts w:ascii="Arial" w:hAnsi="Arial" w:cs="Arial"/>
                <w:sz w:val="24"/>
                <w:szCs w:val="24"/>
              </w:rPr>
              <w:t>Non-Executive Director</w:t>
            </w:r>
          </w:p>
        </w:tc>
      </w:tr>
      <w:tr w:rsidR="00235E25" w:rsidRPr="00F02BD5" w14:paraId="48197EDC" w14:textId="77777777" w:rsidTr="00477A93">
        <w:tc>
          <w:tcPr>
            <w:tcW w:w="1447" w:type="dxa"/>
            <w:gridSpan w:val="2"/>
            <w:vMerge/>
          </w:tcPr>
          <w:p w14:paraId="34DA80AB"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3D86DD90" w14:textId="2D75C8B4"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John Cappock</w:t>
            </w:r>
          </w:p>
        </w:tc>
        <w:tc>
          <w:tcPr>
            <w:tcW w:w="846" w:type="dxa"/>
            <w:tcBorders>
              <w:top w:val="single" w:sz="4" w:space="0" w:color="auto"/>
              <w:left w:val="single" w:sz="4" w:space="0" w:color="auto"/>
              <w:bottom w:val="single" w:sz="4" w:space="0" w:color="auto"/>
              <w:right w:val="single" w:sz="4" w:space="0" w:color="auto"/>
            </w:tcBorders>
          </w:tcPr>
          <w:p w14:paraId="79EEC08D" w14:textId="1AA15D43" w:rsidR="00235E25" w:rsidRPr="00004AD5" w:rsidRDefault="00235E25" w:rsidP="00235E25">
            <w:pPr>
              <w:rPr>
                <w:rFonts w:ascii="Arial" w:hAnsi="Arial" w:cs="Arial"/>
                <w:sz w:val="24"/>
                <w:szCs w:val="24"/>
              </w:rPr>
            </w:pPr>
            <w:r w:rsidRPr="00004AD5">
              <w:rPr>
                <w:rFonts w:ascii="Arial" w:hAnsi="Arial" w:cs="Arial"/>
                <w:sz w:val="24"/>
                <w:szCs w:val="24"/>
              </w:rPr>
              <w:t>JC</w:t>
            </w:r>
          </w:p>
        </w:tc>
        <w:tc>
          <w:tcPr>
            <w:tcW w:w="5748" w:type="dxa"/>
            <w:tcBorders>
              <w:top w:val="single" w:sz="4" w:space="0" w:color="auto"/>
              <w:left w:val="single" w:sz="4" w:space="0" w:color="auto"/>
              <w:bottom w:val="single" w:sz="4" w:space="0" w:color="auto"/>
              <w:right w:val="single" w:sz="4" w:space="0" w:color="auto"/>
            </w:tcBorders>
          </w:tcPr>
          <w:p w14:paraId="575DE4A5" w14:textId="3B838BD6" w:rsidR="00235E25" w:rsidRPr="00004AD5" w:rsidRDefault="00235E25" w:rsidP="00235E25">
            <w:pPr>
              <w:rPr>
                <w:rFonts w:ascii="Arial" w:hAnsi="Arial" w:cs="Arial"/>
                <w:sz w:val="24"/>
                <w:szCs w:val="24"/>
              </w:rPr>
            </w:pPr>
            <w:r w:rsidRPr="00E60963">
              <w:rPr>
                <w:rFonts w:ascii="Arial" w:hAnsi="Arial" w:cs="Arial"/>
                <w:sz w:val="24"/>
                <w:szCs w:val="24"/>
              </w:rPr>
              <w:t>Non-Executive Director</w:t>
            </w:r>
          </w:p>
        </w:tc>
      </w:tr>
      <w:tr w:rsidR="00235E25" w:rsidRPr="00F02BD5" w14:paraId="66E083D7" w14:textId="77777777" w:rsidTr="00477A93">
        <w:tc>
          <w:tcPr>
            <w:tcW w:w="1447" w:type="dxa"/>
            <w:gridSpan w:val="2"/>
            <w:vMerge/>
          </w:tcPr>
          <w:p w14:paraId="021E784B"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65F98174" w14:textId="2D1FDEBA"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Tracey Cox</w:t>
            </w:r>
          </w:p>
        </w:tc>
        <w:tc>
          <w:tcPr>
            <w:tcW w:w="846" w:type="dxa"/>
            <w:tcBorders>
              <w:top w:val="single" w:sz="4" w:space="0" w:color="auto"/>
              <w:left w:val="single" w:sz="4" w:space="0" w:color="auto"/>
              <w:bottom w:val="single" w:sz="4" w:space="0" w:color="auto"/>
              <w:right w:val="single" w:sz="4" w:space="0" w:color="auto"/>
            </w:tcBorders>
          </w:tcPr>
          <w:p w14:paraId="2FE81F6D" w14:textId="3AB06016" w:rsidR="00235E25" w:rsidRPr="00004AD5" w:rsidRDefault="00235E25" w:rsidP="00235E25">
            <w:pPr>
              <w:rPr>
                <w:rFonts w:ascii="Arial" w:hAnsi="Arial" w:cs="Arial"/>
                <w:sz w:val="24"/>
                <w:szCs w:val="24"/>
              </w:rPr>
            </w:pPr>
            <w:r w:rsidRPr="00004AD5">
              <w:rPr>
                <w:rFonts w:ascii="Arial" w:hAnsi="Arial" w:cs="Arial"/>
                <w:sz w:val="24"/>
                <w:szCs w:val="24"/>
              </w:rPr>
              <w:t>TC</w:t>
            </w:r>
          </w:p>
        </w:tc>
        <w:tc>
          <w:tcPr>
            <w:tcW w:w="5748" w:type="dxa"/>
            <w:tcBorders>
              <w:top w:val="single" w:sz="4" w:space="0" w:color="auto"/>
              <w:left w:val="single" w:sz="4" w:space="0" w:color="auto"/>
              <w:bottom w:val="single" w:sz="4" w:space="0" w:color="auto"/>
              <w:right w:val="single" w:sz="4" w:space="0" w:color="auto"/>
            </w:tcBorders>
          </w:tcPr>
          <w:p w14:paraId="770A72BC" w14:textId="1B62EFA8" w:rsidR="00235E25" w:rsidRPr="00004AD5" w:rsidRDefault="00235E25" w:rsidP="00235E25">
            <w:pPr>
              <w:rPr>
                <w:rFonts w:ascii="Arial" w:hAnsi="Arial" w:cs="Arial"/>
                <w:sz w:val="24"/>
                <w:szCs w:val="24"/>
              </w:rPr>
            </w:pPr>
            <w:r w:rsidRPr="005D7CAF">
              <w:rPr>
                <w:rFonts w:ascii="Arial" w:hAnsi="Arial" w:cs="Arial"/>
                <w:sz w:val="24"/>
                <w:szCs w:val="24"/>
              </w:rPr>
              <w:t>Director of People, Culture, and Engagement</w:t>
            </w:r>
            <w:r>
              <w:rPr>
                <w:rFonts w:ascii="Arial" w:hAnsi="Arial" w:cs="Arial"/>
                <w:sz w:val="24"/>
                <w:szCs w:val="24"/>
              </w:rPr>
              <w:t xml:space="preserve"> (ICB)</w:t>
            </w:r>
          </w:p>
        </w:tc>
      </w:tr>
      <w:tr w:rsidR="00235E25" w:rsidRPr="00F02BD5" w14:paraId="3A7AF3A9" w14:textId="77777777" w:rsidTr="00477A93">
        <w:tc>
          <w:tcPr>
            <w:tcW w:w="1447" w:type="dxa"/>
            <w:gridSpan w:val="2"/>
            <w:vMerge/>
          </w:tcPr>
          <w:p w14:paraId="1A838A42"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435BD45A" w14:textId="3572DE15"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 xml:space="preserve">Lisa Evans </w:t>
            </w:r>
          </w:p>
        </w:tc>
        <w:tc>
          <w:tcPr>
            <w:tcW w:w="846" w:type="dxa"/>
            <w:tcBorders>
              <w:top w:val="single" w:sz="4" w:space="0" w:color="auto"/>
              <w:left w:val="single" w:sz="4" w:space="0" w:color="auto"/>
              <w:bottom w:val="single" w:sz="4" w:space="0" w:color="auto"/>
              <w:right w:val="single" w:sz="4" w:space="0" w:color="auto"/>
            </w:tcBorders>
          </w:tcPr>
          <w:p w14:paraId="34EE5A63" w14:textId="12BEA878" w:rsidR="00235E25" w:rsidRPr="00004AD5" w:rsidRDefault="00235E25" w:rsidP="00235E25">
            <w:pPr>
              <w:rPr>
                <w:rFonts w:ascii="Arial" w:hAnsi="Arial" w:cs="Arial"/>
                <w:sz w:val="24"/>
                <w:szCs w:val="24"/>
              </w:rPr>
            </w:pPr>
            <w:r w:rsidRPr="00004AD5">
              <w:rPr>
                <w:rFonts w:ascii="Arial" w:hAnsi="Arial" w:cs="Arial"/>
                <w:sz w:val="24"/>
                <w:szCs w:val="24"/>
              </w:rPr>
              <w:t>LE</w:t>
            </w:r>
          </w:p>
        </w:tc>
        <w:tc>
          <w:tcPr>
            <w:tcW w:w="5748" w:type="dxa"/>
            <w:tcBorders>
              <w:top w:val="single" w:sz="4" w:space="0" w:color="auto"/>
              <w:left w:val="single" w:sz="4" w:space="0" w:color="auto"/>
              <w:bottom w:val="single" w:sz="4" w:space="0" w:color="auto"/>
              <w:right w:val="single" w:sz="4" w:space="0" w:color="auto"/>
            </w:tcBorders>
          </w:tcPr>
          <w:p w14:paraId="370E4BB3" w14:textId="3751B918" w:rsidR="00235E25" w:rsidRPr="00004AD5" w:rsidRDefault="00235E25" w:rsidP="00235E25">
            <w:pPr>
              <w:rPr>
                <w:rFonts w:ascii="Arial" w:hAnsi="Arial" w:cs="Arial"/>
                <w:sz w:val="24"/>
                <w:szCs w:val="24"/>
              </w:rPr>
            </w:pPr>
            <w:r w:rsidRPr="00004AD5">
              <w:rPr>
                <w:rFonts w:ascii="Arial" w:hAnsi="Arial" w:cs="Arial"/>
                <w:sz w:val="24"/>
                <w:szCs w:val="24"/>
              </w:rPr>
              <w:t>Deputy Trust Secretary</w:t>
            </w:r>
          </w:p>
        </w:tc>
      </w:tr>
      <w:tr w:rsidR="00235E25" w:rsidRPr="00F02BD5" w14:paraId="6FB138F5" w14:textId="77777777" w:rsidTr="00477A93">
        <w:tc>
          <w:tcPr>
            <w:tcW w:w="1447" w:type="dxa"/>
            <w:gridSpan w:val="2"/>
            <w:vMerge/>
          </w:tcPr>
          <w:p w14:paraId="45D96AE4"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40E67C54" w14:textId="57AB91B3"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Sam Foster</w:t>
            </w:r>
          </w:p>
        </w:tc>
        <w:tc>
          <w:tcPr>
            <w:tcW w:w="846" w:type="dxa"/>
            <w:tcBorders>
              <w:top w:val="single" w:sz="4" w:space="0" w:color="auto"/>
              <w:left w:val="single" w:sz="4" w:space="0" w:color="auto"/>
              <w:bottom w:val="single" w:sz="4" w:space="0" w:color="auto"/>
              <w:right w:val="single" w:sz="4" w:space="0" w:color="auto"/>
            </w:tcBorders>
          </w:tcPr>
          <w:p w14:paraId="653C71A3" w14:textId="6C015F2F" w:rsidR="00235E25" w:rsidRPr="00004AD5" w:rsidRDefault="00235E25" w:rsidP="00235E25">
            <w:pPr>
              <w:rPr>
                <w:rFonts w:ascii="Arial" w:hAnsi="Arial" w:cs="Arial"/>
                <w:sz w:val="24"/>
                <w:szCs w:val="24"/>
              </w:rPr>
            </w:pPr>
            <w:r w:rsidRPr="00004AD5">
              <w:rPr>
                <w:rFonts w:ascii="Arial" w:hAnsi="Arial" w:cs="Arial"/>
                <w:sz w:val="24"/>
                <w:szCs w:val="24"/>
              </w:rPr>
              <w:t>SF</w:t>
            </w:r>
          </w:p>
        </w:tc>
        <w:tc>
          <w:tcPr>
            <w:tcW w:w="5748" w:type="dxa"/>
            <w:tcBorders>
              <w:top w:val="single" w:sz="4" w:space="0" w:color="auto"/>
              <w:left w:val="single" w:sz="4" w:space="0" w:color="auto"/>
              <w:bottom w:val="single" w:sz="4" w:space="0" w:color="auto"/>
              <w:right w:val="single" w:sz="4" w:space="0" w:color="auto"/>
            </w:tcBorders>
          </w:tcPr>
          <w:p w14:paraId="5AE07339" w14:textId="0BAD8224" w:rsidR="00235E25" w:rsidRPr="00004AD5" w:rsidRDefault="00235E25" w:rsidP="00235E25">
            <w:pPr>
              <w:rPr>
                <w:rFonts w:ascii="Arial" w:hAnsi="Arial" w:cs="Arial"/>
                <w:sz w:val="24"/>
                <w:szCs w:val="24"/>
              </w:rPr>
            </w:pPr>
            <w:r w:rsidRPr="00CC5437">
              <w:rPr>
                <w:rFonts w:ascii="Arial" w:hAnsi="Arial" w:cs="Arial"/>
                <w:sz w:val="24"/>
                <w:szCs w:val="24"/>
              </w:rPr>
              <w:t>Non-Executive Director</w:t>
            </w:r>
          </w:p>
        </w:tc>
      </w:tr>
      <w:tr w:rsidR="00235E25" w:rsidRPr="00F02BD5" w14:paraId="49AB4EB2" w14:textId="77777777" w:rsidTr="00477A93">
        <w:tc>
          <w:tcPr>
            <w:tcW w:w="1447" w:type="dxa"/>
            <w:gridSpan w:val="2"/>
            <w:vMerge/>
          </w:tcPr>
          <w:p w14:paraId="08E5866D"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6862BFD6" w14:textId="714FAC63"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Kaye Law-Fox</w:t>
            </w:r>
          </w:p>
        </w:tc>
        <w:tc>
          <w:tcPr>
            <w:tcW w:w="846" w:type="dxa"/>
            <w:tcBorders>
              <w:top w:val="single" w:sz="4" w:space="0" w:color="auto"/>
              <w:left w:val="single" w:sz="4" w:space="0" w:color="auto"/>
              <w:bottom w:val="single" w:sz="4" w:space="0" w:color="auto"/>
              <w:right w:val="single" w:sz="4" w:space="0" w:color="auto"/>
            </w:tcBorders>
          </w:tcPr>
          <w:p w14:paraId="2F667672" w14:textId="1895389F" w:rsidR="00235E25" w:rsidRPr="00004AD5" w:rsidRDefault="00235E25" w:rsidP="00235E25">
            <w:pPr>
              <w:rPr>
                <w:rFonts w:ascii="Arial" w:hAnsi="Arial" w:cs="Arial"/>
                <w:sz w:val="24"/>
                <w:szCs w:val="24"/>
              </w:rPr>
            </w:pPr>
            <w:r w:rsidRPr="00004AD5">
              <w:rPr>
                <w:rFonts w:ascii="Arial" w:hAnsi="Arial" w:cs="Arial"/>
                <w:sz w:val="24"/>
                <w:szCs w:val="24"/>
              </w:rPr>
              <w:t>KLF</w:t>
            </w:r>
          </w:p>
        </w:tc>
        <w:tc>
          <w:tcPr>
            <w:tcW w:w="5748" w:type="dxa"/>
            <w:tcBorders>
              <w:top w:val="single" w:sz="4" w:space="0" w:color="auto"/>
              <w:left w:val="single" w:sz="4" w:space="0" w:color="auto"/>
              <w:bottom w:val="single" w:sz="4" w:space="0" w:color="auto"/>
              <w:right w:val="single" w:sz="4" w:space="0" w:color="auto"/>
            </w:tcBorders>
          </w:tcPr>
          <w:p w14:paraId="08DAB701" w14:textId="2FA9D98B" w:rsidR="00235E25" w:rsidRPr="00CC5437" w:rsidRDefault="00235E25" w:rsidP="00235E25">
            <w:pPr>
              <w:rPr>
                <w:rFonts w:ascii="Arial" w:hAnsi="Arial" w:cs="Arial"/>
                <w:sz w:val="24"/>
                <w:szCs w:val="24"/>
              </w:rPr>
            </w:pPr>
            <w:r w:rsidRPr="005D7CAF">
              <w:rPr>
                <w:rFonts w:ascii="Arial" w:hAnsi="Arial" w:cs="Arial"/>
                <w:sz w:val="24"/>
                <w:szCs w:val="24"/>
              </w:rPr>
              <w:t>GMS Chair &amp; Trust Associate NED</w:t>
            </w:r>
          </w:p>
        </w:tc>
      </w:tr>
      <w:tr w:rsidR="00235E25" w:rsidRPr="00F02BD5" w14:paraId="158E0C5E" w14:textId="77777777" w:rsidTr="00477A93">
        <w:tc>
          <w:tcPr>
            <w:tcW w:w="1447" w:type="dxa"/>
            <w:gridSpan w:val="2"/>
            <w:vMerge/>
          </w:tcPr>
          <w:p w14:paraId="169797F7"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50AD8C23" w14:textId="2381793D"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Millie Holmes</w:t>
            </w:r>
          </w:p>
        </w:tc>
        <w:tc>
          <w:tcPr>
            <w:tcW w:w="846" w:type="dxa"/>
            <w:tcBorders>
              <w:top w:val="single" w:sz="4" w:space="0" w:color="auto"/>
              <w:left w:val="single" w:sz="4" w:space="0" w:color="auto"/>
              <w:bottom w:val="single" w:sz="4" w:space="0" w:color="auto"/>
              <w:right w:val="single" w:sz="4" w:space="0" w:color="auto"/>
            </w:tcBorders>
          </w:tcPr>
          <w:p w14:paraId="2CE602E7" w14:textId="3914CCB6" w:rsidR="00235E25" w:rsidRPr="00004AD5" w:rsidRDefault="00235E25" w:rsidP="00235E25">
            <w:pPr>
              <w:rPr>
                <w:rFonts w:ascii="Arial" w:hAnsi="Arial" w:cs="Arial"/>
                <w:sz w:val="24"/>
                <w:szCs w:val="24"/>
              </w:rPr>
            </w:pPr>
            <w:r w:rsidRPr="00004AD5">
              <w:rPr>
                <w:rFonts w:ascii="Arial" w:hAnsi="Arial" w:cs="Arial"/>
                <w:sz w:val="24"/>
                <w:szCs w:val="24"/>
              </w:rPr>
              <w:t>MH</w:t>
            </w:r>
          </w:p>
        </w:tc>
        <w:tc>
          <w:tcPr>
            <w:tcW w:w="5748" w:type="dxa"/>
            <w:tcBorders>
              <w:top w:val="single" w:sz="4" w:space="0" w:color="auto"/>
              <w:left w:val="single" w:sz="4" w:space="0" w:color="auto"/>
              <w:bottom w:val="single" w:sz="4" w:space="0" w:color="auto"/>
              <w:right w:val="single" w:sz="4" w:space="0" w:color="auto"/>
            </w:tcBorders>
          </w:tcPr>
          <w:p w14:paraId="0F0A3488" w14:textId="6DFE3AC1" w:rsidR="00235E25" w:rsidRPr="00004AD5" w:rsidRDefault="00235E25" w:rsidP="00235E25">
            <w:pPr>
              <w:rPr>
                <w:rFonts w:ascii="Arial" w:hAnsi="Arial" w:cs="Arial"/>
                <w:sz w:val="24"/>
                <w:szCs w:val="24"/>
              </w:rPr>
            </w:pPr>
            <w:r>
              <w:rPr>
                <w:rFonts w:ascii="Arial" w:hAnsi="Arial" w:cs="Arial"/>
                <w:sz w:val="24"/>
                <w:szCs w:val="24"/>
              </w:rPr>
              <w:t>Corporate Governance Apprentice</w:t>
            </w:r>
          </w:p>
        </w:tc>
      </w:tr>
      <w:tr w:rsidR="00235E25" w:rsidRPr="00F02BD5" w14:paraId="40846184" w14:textId="77777777" w:rsidTr="000C1AFD">
        <w:tc>
          <w:tcPr>
            <w:tcW w:w="1447" w:type="dxa"/>
            <w:gridSpan w:val="2"/>
            <w:vMerge/>
          </w:tcPr>
          <w:p w14:paraId="5ECE87CC" w14:textId="77777777" w:rsidR="00235E25" w:rsidRPr="00F02BD5" w:rsidRDefault="00235E25" w:rsidP="00235E25">
            <w:pPr>
              <w:rPr>
                <w:rFonts w:ascii="Arial" w:hAnsi="Arial" w:cs="Arial"/>
                <w:b/>
                <w:sz w:val="24"/>
                <w:szCs w:val="24"/>
              </w:rPr>
            </w:pPr>
          </w:p>
        </w:tc>
        <w:tc>
          <w:tcPr>
            <w:tcW w:w="2740" w:type="dxa"/>
            <w:tcBorders>
              <w:top w:val="nil"/>
              <w:left w:val="single" w:sz="4" w:space="0" w:color="auto"/>
              <w:bottom w:val="single" w:sz="4" w:space="0" w:color="auto"/>
              <w:right w:val="single" w:sz="4" w:space="0" w:color="auto"/>
            </w:tcBorders>
            <w:shd w:val="clear" w:color="auto" w:fill="auto"/>
          </w:tcPr>
          <w:p w14:paraId="343C80FD" w14:textId="219F1E5F"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Kat</w:t>
            </w:r>
            <w:r>
              <w:rPr>
                <w:rFonts w:ascii="Arial" w:hAnsi="Arial" w:cs="Arial"/>
                <w:sz w:val="24"/>
                <w:szCs w:val="24"/>
              </w:rPr>
              <w:t>her</w:t>
            </w:r>
            <w:r w:rsidRPr="00004AD5">
              <w:rPr>
                <w:rFonts w:ascii="Arial" w:hAnsi="Arial" w:cs="Arial"/>
                <w:sz w:val="24"/>
                <w:szCs w:val="24"/>
              </w:rPr>
              <w:t>ine Holland</w:t>
            </w:r>
          </w:p>
        </w:tc>
        <w:tc>
          <w:tcPr>
            <w:tcW w:w="846" w:type="dxa"/>
            <w:tcBorders>
              <w:top w:val="single" w:sz="4" w:space="0" w:color="auto"/>
              <w:left w:val="single" w:sz="4" w:space="0" w:color="auto"/>
              <w:bottom w:val="single" w:sz="4" w:space="0" w:color="auto"/>
              <w:right w:val="single" w:sz="4" w:space="0" w:color="auto"/>
            </w:tcBorders>
          </w:tcPr>
          <w:p w14:paraId="102D489F" w14:textId="705CF036" w:rsidR="00235E25" w:rsidRPr="00004AD5" w:rsidRDefault="00235E25" w:rsidP="00235E25">
            <w:pPr>
              <w:rPr>
                <w:rFonts w:ascii="Arial" w:hAnsi="Arial" w:cs="Arial"/>
                <w:sz w:val="24"/>
                <w:szCs w:val="24"/>
              </w:rPr>
            </w:pPr>
            <w:r w:rsidRPr="00004AD5">
              <w:rPr>
                <w:rFonts w:ascii="Arial" w:hAnsi="Arial" w:cs="Arial"/>
                <w:sz w:val="24"/>
                <w:szCs w:val="24"/>
              </w:rPr>
              <w:t>KH</w:t>
            </w:r>
          </w:p>
        </w:tc>
        <w:tc>
          <w:tcPr>
            <w:tcW w:w="5748" w:type="dxa"/>
            <w:tcBorders>
              <w:top w:val="single" w:sz="4" w:space="0" w:color="auto"/>
              <w:left w:val="single" w:sz="4" w:space="0" w:color="auto"/>
              <w:bottom w:val="single" w:sz="4" w:space="0" w:color="auto"/>
              <w:right w:val="single" w:sz="4" w:space="0" w:color="auto"/>
            </w:tcBorders>
          </w:tcPr>
          <w:p w14:paraId="3447C604" w14:textId="38782F52" w:rsidR="00235E25" w:rsidRPr="00004AD5" w:rsidRDefault="00235E25" w:rsidP="00235E25">
            <w:pPr>
              <w:rPr>
                <w:rFonts w:ascii="Arial" w:hAnsi="Arial" w:cs="Arial"/>
                <w:sz w:val="24"/>
                <w:szCs w:val="24"/>
              </w:rPr>
            </w:pPr>
            <w:r w:rsidRPr="00E60963">
              <w:rPr>
                <w:rFonts w:ascii="Arial" w:hAnsi="Arial" w:cs="Arial"/>
                <w:sz w:val="24"/>
                <w:szCs w:val="24"/>
              </w:rPr>
              <w:t>Head of Patient Experience</w:t>
            </w:r>
          </w:p>
        </w:tc>
      </w:tr>
      <w:tr w:rsidR="00235E25" w:rsidRPr="00F02BD5" w14:paraId="76E9761F" w14:textId="77777777" w:rsidTr="00665BF9">
        <w:tc>
          <w:tcPr>
            <w:tcW w:w="1447" w:type="dxa"/>
            <w:gridSpan w:val="2"/>
            <w:vMerge/>
          </w:tcPr>
          <w:p w14:paraId="12B15144" w14:textId="77777777" w:rsidR="00235E25" w:rsidRPr="00F02BD5" w:rsidRDefault="00235E25" w:rsidP="00235E25">
            <w:pPr>
              <w:rPr>
                <w:rFonts w:ascii="Arial" w:hAnsi="Arial" w:cs="Arial"/>
                <w:b/>
                <w:sz w:val="24"/>
                <w:szCs w:val="24"/>
              </w:rPr>
            </w:pPr>
          </w:p>
        </w:tc>
        <w:tc>
          <w:tcPr>
            <w:tcW w:w="2740" w:type="dxa"/>
            <w:tcBorders>
              <w:top w:val="nil"/>
              <w:left w:val="single" w:sz="4" w:space="0" w:color="auto"/>
              <w:bottom w:val="single" w:sz="4" w:space="0" w:color="auto"/>
              <w:right w:val="single" w:sz="4" w:space="0" w:color="auto"/>
            </w:tcBorders>
            <w:shd w:val="clear" w:color="auto" w:fill="auto"/>
          </w:tcPr>
          <w:p w14:paraId="37874710" w14:textId="35CA50FD"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Karen Johnson</w:t>
            </w:r>
          </w:p>
        </w:tc>
        <w:tc>
          <w:tcPr>
            <w:tcW w:w="846" w:type="dxa"/>
            <w:tcBorders>
              <w:top w:val="single" w:sz="4" w:space="0" w:color="auto"/>
              <w:left w:val="single" w:sz="4" w:space="0" w:color="auto"/>
              <w:bottom w:val="single" w:sz="4" w:space="0" w:color="auto"/>
              <w:right w:val="single" w:sz="4" w:space="0" w:color="auto"/>
            </w:tcBorders>
          </w:tcPr>
          <w:p w14:paraId="5BBE14D7" w14:textId="2D91BCAC" w:rsidR="00235E25" w:rsidRPr="00004AD5" w:rsidRDefault="00235E25" w:rsidP="00235E25">
            <w:pPr>
              <w:rPr>
                <w:rFonts w:ascii="Arial" w:hAnsi="Arial" w:cs="Arial"/>
                <w:sz w:val="24"/>
                <w:szCs w:val="24"/>
              </w:rPr>
            </w:pPr>
            <w:r w:rsidRPr="00004AD5">
              <w:rPr>
                <w:rFonts w:ascii="Arial" w:hAnsi="Arial" w:cs="Arial"/>
                <w:sz w:val="24"/>
                <w:szCs w:val="24"/>
              </w:rPr>
              <w:t>KJ</w:t>
            </w:r>
          </w:p>
        </w:tc>
        <w:tc>
          <w:tcPr>
            <w:tcW w:w="5748" w:type="dxa"/>
            <w:tcBorders>
              <w:top w:val="single" w:sz="4" w:space="0" w:color="auto"/>
              <w:left w:val="single" w:sz="4" w:space="0" w:color="auto"/>
              <w:bottom w:val="single" w:sz="4" w:space="0" w:color="auto"/>
              <w:right w:val="single" w:sz="4" w:space="0" w:color="auto"/>
            </w:tcBorders>
          </w:tcPr>
          <w:p w14:paraId="263268C1" w14:textId="4AFFE641" w:rsidR="00235E25" w:rsidRPr="00004AD5" w:rsidRDefault="00235E25" w:rsidP="00235E25">
            <w:pPr>
              <w:rPr>
                <w:rFonts w:ascii="Arial" w:hAnsi="Arial" w:cs="Arial"/>
                <w:sz w:val="24"/>
                <w:szCs w:val="24"/>
              </w:rPr>
            </w:pPr>
            <w:r w:rsidRPr="00E60963">
              <w:rPr>
                <w:rFonts w:ascii="Arial" w:hAnsi="Arial" w:cs="Arial"/>
                <w:sz w:val="24"/>
                <w:szCs w:val="24"/>
              </w:rPr>
              <w:t>Director of Finance</w:t>
            </w:r>
          </w:p>
        </w:tc>
      </w:tr>
      <w:tr w:rsidR="00522C08" w:rsidRPr="00F02BD5" w14:paraId="679D1F83" w14:textId="77777777" w:rsidTr="00980767">
        <w:tc>
          <w:tcPr>
            <w:tcW w:w="1447" w:type="dxa"/>
            <w:gridSpan w:val="2"/>
            <w:vMerge/>
          </w:tcPr>
          <w:p w14:paraId="1EB4C65E" w14:textId="77777777" w:rsidR="00522C08" w:rsidRPr="00F02BD5" w:rsidRDefault="00522C08" w:rsidP="00522C08">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182ABCB9" w14:textId="362E4E42" w:rsidR="00522C08" w:rsidRPr="00004AD5" w:rsidRDefault="00522C08" w:rsidP="00522C08">
            <w:pPr>
              <w:tabs>
                <w:tab w:val="left" w:pos="1830"/>
              </w:tabs>
              <w:rPr>
                <w:rFonts w:ascii="Arial" w:hAnsi="Arial" w:cs="Arial"/>
                <w:sz w:val="24"/>
                <w:szCs w:val="24"/>
              </w:rPr>
            </w:pPr>
            <w:r w:rsidRPr="00004AD5">
              <w:rPr>
                <w:rFonts w:ascii="Arial" w:hAnsi="Arial" w:cs="Arial"/>
                <w:sz w:val="24"/>
                <w:szCs w:val="24"/>
              </w:rPr>
              <w:t>Simon Lovett</w:t>
            </w:r>
          </w:p>
        </w:tc>
        <w:tc>
          <w:tcPr>
            <w:tcW w:w="846" w:type="dxa"/>
            <w:tcBorders>
              <w:top w:val="single" w:sz="4" w:space="0" w:color="auto"/>
              <w:left w:val="single" w:sz="4" w:space="0" w:color="auto"/>
              <w:bottom w:val="single" w:sz="4" w:space="0" w:color="auto"/>
              <w:right w:val="single" w:sz="4" w:space="0" w:color="auto"/>
            </w:tcBorders>
          </w:tcPr>
          <w:p w14:paraId="3A96BE01" w14:textId="297CF9BE" w:rsidR="00522C08" w:rsidRPr="00004AD5" w:rsidRDefault="00522C08" w:rsidP="00522C08">
            <w:pPr>
              <w:rPr>
                <w:rFonts w:ascii="Arial" w:hAnsi="Arial" w:cs="Arial"/>
                <w:sz w:val="24"/>
                <w:szCs w:val="24"/>
              </w:rPr>
            </w:pPr>
            <w:r w:rsidRPr="00004AD5">
              <w:rPr>
                <w:rFonts w:ascii="Arial" w:hAnsi="Arial" w:cs="Arial"/>
                <w:sz w:val="24"/>
                <w:szCs w:val="24"/>
              </w:rPr>
              <w:t>SL</w:t>
            </w:r>
          </w:p>
        </w:tc>
        <w:tc>
          <w:tcPr>
            <w:tcW w:w="5748" w:type="dxa"/>
            <w:tcBorders>
              <w:top w:val="single" w:sz="4" w:space="0" w:color="auto"/>
              <w:left w:val="single" w:sz="4" w:space="0" w:color="auto"/>
              <w:bottom w:val="single" w:sz="4" w:space="0" w:color="auto"/>
              <w:right w:val="single" w:sz="4" w:space="0" w:color="auto"/>
            </w:tcBorders>
          </w:tcPr>
          <w:p w14:paraId="4403FA10" w14:textId="3A85B79B" w:rsidR="00522C08" w:rsidRPr="00E60963" w:rsidRDefault="00522C08" w:rsidP="00522C08">
            <w:pPr>
              <w:rPr>
                <w:rFonts w:ascii="Arial" w:hAnsi="Arial" w:cs="Arial"/>
                <w:sz w:val="24"/>
                <w:szCs w:val="24"/>
              </w:rPr>
            </w:pPr>
            <w:r w:rsidRPr="005D7CAF">
              <w:rPr>
                <w:rFonts w:ascii="Arial" w:hAnsi="Arial" w:cs="Arial"/>
                <w:sz w:val="24"/>
                <w:szCs w:val="24"/>
              </w:rPr>
              <w:t>Chief Allied Health Professional</w:t>
            </w:r>
          </w:p>
        </w:tc>
      </w:tr>
      <w:tr w:rsidR="00235E25" w:rsidRPr="00F02BD5" w14:paraId="096B6711" w14:textId="77777777" w:rsidTr="00477A93">
        <w:tc>
          <w:tcPr>
            <w:tcW w:w="1447" w:type="dxa"/>
            <w:gridSpan w:val="2"/>
            <w:vMerge/>
          </w:tcPr>
          <w:p w14:paraId="7E1E07CA"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611DD9A6" w14:textId="4050ED83"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Craig MacFarlane</w:t>
            </w:r>
          </w:p>
        </w:tc>
        <w:tc>
          <w:tcPr>
            <w:tcW w:w="846" w:type="dxa"/>
            <w:tcBorders>
              <w:top w:val="single" w:sz="4" w:space="0" w:color="auto"/>
              <w:left w:val="single" w:sz="4" w:space="0" w:color="auto"/>
              <w:bottom w:val="single" w:sz="4" w:space="0" w:color="auto"/>
              <w:right w:val="single" w:sz="4" w:space="0" w:color="auto"/>
            </w:tcBorders>
          </w:tcPr>
          <w:p w14:paraId="5133AC84" w14:textId="7BB485BD" w:rsidR="00235E25" w:rsidRPr="00004AD5" w:rsidRDefault="00235E25" w:rsidP="00235E25">
            <w:pPr>
              <w:rPr>
                <w:rFonts w:ascii="Arial" w:hAnsi="Arial" w:cs="Arial"/>
                <w:sz w:val="24"/>
                <w:szCs w:val="24"/>
              </w:rPr>
            </w:pPr>
            <w:r w:rsidRPr="00004AD5">
              <w:rPr>
                <w:rFonts w:ascii="Arial" w:hAnsi="Arial" w:cs="Arial"/>
                <w:sz w:val="24"/>
                <w:szCs w:val="24"/>
              </w:rPr>
              <w:t>CF</w:t>
            </w:r>
          </w:p>
        </w:tc>
        <w:tc>
          <w:tcPr>
            <w:tcW w:w="5748" w:type="dxa"/>
            <w:tcBorders>
              <w:top w:val="single" w:sz="4" w:space="0" w:color="auto"/>
              <w:left w:val="single" w:sz="4" w:space="0" w:color="auto"/>
              <w:bottom w:val="single" w:sz="4" w:space="0" w:color="auto"/>
              <w:right w:val="single" w:sz="4" w:space="0" w:color="auto"/>
            </w:tcBorders>
          </w:tcPr>
          <w:p w14:paraId="466E1D6B" w14:textId="577BAAFB" w:rsidR="00235E25" w:rsidRPr="00004AD5" w:rsidRDefault="00235E25" w:rsidP="00235E25">
            <w:pPr>
              <w:rPr>
                <w:rFonts w:ascii="Arial" w:hAnsi="Arial" w:cs="Arial"/>
                <w:sz w:val="24"/>
                <w:szCs w:val="24"/>
              </w:rPr>
            </w:pPr>
            <w:r w:rsidRPr="00004AD5">
              <w:rPr>
                <w:rFonts w:ascii="Arial" w:hAnsi="Arial" w:cs="Arial"/>
                <w:sz w:val="24"/>
                <w:szCs w:val="24"/>
              </w:rPr>
              <w:t xml:space="preserve">Head of Communications </w:t>
            </w:r>
          </w:p>
        </w:tc>
      </w:tr>
      <w:tr w:rsidR="00235E25" w:rsidRPr="00F02BD5" w14:paraId="4C3BF487" w14:textId="77777777" w:rsidTr="00B93FB1">
        <w:tc>
          <w:tcPr>
            <w:tcW w:w="1447" w:type="dxa"/>
            <w:gridSpan w:val="2"/>
            <w:vMerge/>
          </w:tcPr>
          <w:p w14:paraId="66EADDB0"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shd w:val="clear" w:color="auto" w:fill="auto"/>
          </w:tcPr>
          <w:p w14:paraId="5B4783E6" w14:textId="2569B5DA"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Juwairyia Motala</w:t>
            </w:r>
          </w:p>
        </w:tc>
        <w:tc>
          <w:tcPr>
            <w:tcW w:w="846" w:type="dxa"/>
            <w:tcBorders>
              <w:top w:val="single" w:sz="4" w:space="0" w:color="auto"/>
              <w:left w:val="single" w:sz="4" w:space="0" w:color="auto"/>
              <w:bottom w:val="single" w:sz="4" w:space="0" w:color="auto"/>
              <w:right w:val="single" w:sz="4" w:space="0" w:color="auto"/>
            </w:tcBorders>
          </w:tcPr>
          <w:p w14:paraId="619BFC06" w14:textId="637229DC" w:rsidR="00235E25" w:rsidRPr="00004AD5" w:rsidRDefault="00235E25" w:rsidP="00235E25">
            <w:pPr>
              <w:rPr>
                <w:rFonts w:ascii="Arial" w:hAnsi="Arial" w:cs="Arial"/>
                <w:sz w:val="24"/>
                <w:szCs w:val="24"/>
              </w:rPr>
            </w:pPr>
            <w:r w:rsidRPr="00004AD5">
              <w:rPr>
                <w:rFonts w:ascii="Arial" w:hAnsi="Arial" w:cs="Arial"/>
                <w:sz w:val="24"/>
                <w:szCs w:val="24"/>
              </w:rPr>
              <w:t>JM</w:t>
            </w:r>
          </w:p>
        </w:tc>
        <w:tc>
          <w:tcPr>
            <w:tcW w:w="5748" w:type="dxa"/>
            <w:tcBorders>
              <w:top w:val="single" w:sz="4" w:space="0" w:color="auto"/>
              <w:left w:val="single" w:sz="4" w:space="0" w:color="auto"/>
              <w:bottom w:val="single" w:sz="4" w:space="0" w:color="auto"/>
              <w:right w:val="single" w:sz="4" w:space="0" w:color="auto"/>
            </w:tcBorders>
          </w:tcPr>
          <w:p w14:paraId="38205A7B" w14:textId="2DBCC992" w:rsidR="00235E25" w:rsidRPr="00004AD5" w:rsidRDefault="00235E25" w:rsidP="00235E25">
            <w:pPr>
              <w:rPr>
                <w:rFonts w:ascii="Arial" w:hAnsi="Arial" w:cs="Arial"/>
                <w:sz w:val="24"/>
                <w:szCs w:val="24"/>
              </w:rPr>
            </w:pPr>
            <w:r w:rsidRPr="002D28F9">
              <w:rPr>
                <w:rFonts w:ascii="Arial" w:hAnsi="Arial" w:cs="Arial"/>
                <w:sz w:val="24"/>
                <w:szCs w:val="24"/>
              </w:rPr>
              <w:t>Community Engagement and Involvement Manager</w:t>
            </w:r>
          </w:p>
        </w:tc>
      </w:tr>
      <w:tr w:rsidR="00235E25" w:rsidRPr="00F02BD5" w14:paraId="2FAE97D8" w14:textId="77777777" w:rsidTr="00477A93">
        <w:tc>
          <w:tcPr>
            <w:tcW w:w="1447" w:type="dxa"/>
            <w:gridSpan w:val="2"/>
            <w:vMerge/>
          </w:tcPr>
          <w:p w14:paraId="4FA628E4"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347B9A4E" w14:textId="295D67AE"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Ellen Rule</w:t>
            </w:r>
          </w:p>
        </w:tc>
        <w:tc>
          <w:tcPr>
            <w:tcW w:w="846" w:type="dxa"/>
            <w:tcBorders>
              <w:top w:val="single" w:sz="4" w:space="0" w:color="auto"/>
              <w:left w:val="single" w:sz="4" w:space="0" w:color="auto"/>
              <w:bottom w:val="single" w:sz="4" w:space="0" w:color="auto"/>
              <w:right w:val="single" w:sz="4" w:space="0" w:color="auto"/>
            </w:tcBorders>
          </w:tcPr>
          <w:p w14:paraId="04DB7642" w14:textId="7F5F4CA8" w:rsidR="00235E25" w:rsidRPr="00004AD5" w:rsidRDefault="00235E25" w:rsidP="00235E25">
            <w:pPr>
              <w:rPr>
                <w:rFonts w:ascii="Arial" w:hAnsi="Arial" w:cs="Arial"/>
                <w:sz w:val="24"/>
                <w:szCs w:val="24"/>
              </w:rPr>
            </w:pPr>
            <w:r w:rsidRPr="00004AD5">
              <w:rPr>
                <w:rFonts w:ascii="Arial" w:hAnsi="Arial" w:cs="Arial"/>
                <w:sz w:val="24"/>
                <w:szCs w:val="24"/>
              </w:rPr>
              <w:t>ER</w:t>
            </w:r>
          </w:p>
        </w:tc>
        <w:tc>
          <w:tcPr>
            <w:tcW w:w="5748" w:type="dxa"/>
            <w:tcBorders>
              <w:top w:val="single" w:sz="4" w:space="0" w:color="auto"/>
              <w:left w:val="single" w:sz="4" w:space="0" w:color="auto"/>
              <w:bottom w:val="single" w:sz="4" w:space="0" w:color="auto"/>
              <w:right w:val="single" w:sz="4" w:space="0" w:color="auto"/>
            </w:tcBorders>
          </w:tcPr>
          <w:p w14:paraId="7254863C" w14:textId="060CD00E" w:rsidR="00235E25" w:rsidRPr="00004AD5" w:rsidRDefault="00235E25" w:rsidP="00235E25">
            <w:pPr>
              <w:rPr>
                <w:rFonts w:ascii="Arial" w:hAnsi="Arial" w:cs="Arial"/>
                <w:sz w:val="24"/>
                <w:szCs w:val="24"/>
              </w:rPr>
            </w:pPr>
            <w:r w:rsidRPr="0093078A">
              <w:rPr>
                <w:rFonts w:ascii="Arial" w:hAnsi="Arial" w:cs="Arial"/>
                <w:sz w:val="24"/>
                <w:szCs w:val="24"/>
              </w:rPr>
              <w:t>Director of Transformation Service Redesign</w:t>
            </w:r>
          </w:p>
        </w:tc>
      </w:tr>
      <w:tr w:rsidR="00235E25" w:rsidRPr="00F02BD5" w14:paraId="134C4064" w14:textId="77777777" w:rsidTr="00477A93">
        <w:tc>
          <w:tcPr>
            <w:tcW w:w="1447" w:type="dxa"/>
            <w:gridSpan w:val="2"/>
            <w:vMerge/>
          </w:tcPr>
          <w:p w14:paraId="2A2E91E9" w14:textId="77777777" w:rsidR="00235E25" w:rsidRPr="00F02BD5" w:rsidRDefault="00235E25" w:rsidP="00235E25">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57A07082" w14:textId="349668DA" w:rsidR="00235E25" w:rsidRPr="00004AD5" w:rsidRDefault="00235E25" w:rsidP="00235E25">
            <w:pPr>
              <w:tabs>
                <w:tab w:val="left" w:pos="1830"/>
              </w:tabs>
              <w:rPr>
                <w:rFonts w:ascii="Arial" w:hAnsi="Arial" w:cs="Arial"/>
                <w:sz w:val="24"/>
                <w:szCs w:val="24"/>
              </w:rPr>
            </w:pPr>
            <w:r w:rsidRPr="00004AD5">
              <w:rPr>
                <w:rFonts w:ascii="Arial" w:hAnsi="Arial" w:cs="Arial"/>
                <w:sz w:val="24"/>
                <w:szCs w:val="24"/>
              </w:rPr>
              <w:t>Kerry Rogers</w:t>
            </w:r>
          </w:p>
        </w:tc>
        <w:tc>
          <w:tcPr>
            <w:tcW w:w="846" w:type="dxa"/>
            <w:tcBorders>
              <w:top w:val="single" w:sz="4" w:space="0" w:color="auto"/>
              <w:left w:val="single" w:sz="4" w:space="0" w:color="auto"/>
              <w:bottom w:val="single" w:sz="4" w:space="0" w:color="auto"/>
              <w:right w:val="single" w:sz="4" w:space="0" w:color="auto"/>
            </w:tcBorders>
          </w:tcPr>
          <w:p w14:paraId="41091566" w14:textId="09413CC7" w:rsidR="00235E25" w:rsidRPr="00004AD5" w:rsidRDefault="00235E25" w:rsidP="00235E25">
            <w:pPr>
              <w:rPr>
                <w:rFonts w:ascii="Arial" w:hAnsi="Arial" w:cs="Arial"/>
                <w:sz w:val="24"/>
                <w:szCs w:val="24"/>
              </w:rPr>
            </w:pPr>
            <w:r w:rsidRPr="00004AD5">
              <w:rPr>
                <w:rFonts w:ascii="Arial" w:hAnsi="Arial" w:cs="Arial"/>
                <w:sz w:val="24"/>
                <w:szCs w:val="24"/>
              </w:rPr>
              <w:t>KR</w:t>
            </w:r>
          </w:p>
        </w:tc>
        <w:tc>
          <w:tcPr>
            <w:tcW w:w="5748" w:type="dxa"/>
            <w:tcBorders>
              <w:top w:val="single" w:sz="4" w:space="0" w:color="auto"/>
              <w:left w:val="single" w:sz="4" w:space="0" w:color="auto"/>
              <w:bottom w:val="single" w:sz="4" w:space="0" w:color="auto"/>
              <w:right w:val="single" w:sz="4" w:space="0" w:color="auto"/>
            </w:tcBorders>
          </w:tcPr>
          <w:p w14:paraId="1486D2A8" w14:textId="26C56002" w:rsidR="00235E25" w:rsidRPr="00004AD5" w:rsidRDefault="00235E25" w:rsidP="00235E25">
            <w:pPr>
              <w:rPr>
                <w:rFonts w:ascii="Arial" w:hAnsi="Arial" w:cs="Arial"/>
                <w:sz w:val="24"/>
                <w:szCs w:val="24"/>
              </w:rPr>
            </w:pPr>
            <w:r w:rsidRPr="00E60963">
              <w:rPr>
                <w:rFonts w:ascii="Arial" w:hAnsi="Arial" w:cs="Arial"/>
                <w:sz w:val="24"/>
                <w:szCs w:val="24"/>
              </w:rPr>
              <w:t>Director of Integrated Governance</w:t>
            </w:r>
          </w:p>
        </w:tc>
      </w:tr>
      <w:tr w:rsidR="00E60963" w:rsidRPr="00F02BD5" w14:paraId="26ED6DC1" w14:textId="77777777" w:rsidTr="00477A93">
        <w:tc>
          <w:tcPr>
            <w:tcW w:w="1447" w:type="dxa"/>
            <w:gridSpan w:val="2"/>
            <w:vMerge/>
          </w:tcPr>
          <w:p w14:paraId="101FF159" w14:textId="77777777" w:rsidR="00E60963" w:rsidRPr="00F02BD5" w:rsidRDefault="00E60963" w:rsidP="00E60963">
            <w:pPr>
              <w:rPr>
                <w:rFonts w:ascii="Arial" w:hAnsi="Arial" w:cs="Arial"/>
                <w:b/>
                <w:sz w:val="24"/>
                <w:szCs w:val="24"/>
              </w:rPr>
            </w:pPr>
          </w:p>
        </w:tc>
        <w:tc>
          <w:tcPr>
            <w:tcW w:w="2740" w:type="dxa"/>
            <w:tcBorders>
              <w:top w:val="single" w:sz="4" w:space="0" w:color="auto"/>
              <w:left w:val="single" w:sz="4" w:space="0" w:color="auto"/>
              <w:bottom w:val="single" w:sz="4" w:space="0" w:color="auto"/>
              <w:right w:val="single" w:sz="4" w:space="0" w:color="auto"/>
            </w:tcBorders>
          </w:tcPr>
          <w:p w14:paraId="347A99CE" w14:textId="5152D1F8" w:rsidR="00E60963" w:rsidRPr="00004AD5" w:rsidRDefault="00E60963" w:rsidP="00E60963">
            <w:pPr>
              <w:tabs>
                <w:tab w:val="left" w:pos="1830"/>
              </w:tabs>
              <w:rPr>
                <w:rFonts w:ascii="Arial" w:hAnsi="Arial" w:cs="Arial"/>
                <w:sz w:val="24"/>
                <w:szCs w:val="24"/>
              </w:rPr>
            </w:pPr>
            <w:r w:rsidRPr="00004AD5">
              <w:rPr>
                <w:rFonts w:ascii="Arial" w:hAnsi="Arial" w:cs="Arial"/>
                <w:sz w:val="24"/>
                <w:szCs w:val="24"/>
              </w:rPr>
              <w:t>Richard Hastilow-Smith</w:t>
            </w:r>
          </w:p>
        </w:tc>
        <w:tc>
          <w:tcPr>
            <w:tcW w:w="846" w:type="dxa"/>
            <w:tcBorders>
              <w:top w:val="single" w:sz="4" w:space="0" w:color="auto"/>
              <w:left w:val="single" w:sz="4" w:space="0" w:color="auto"/>
              <w:bottom w:val="single" w:sz="4" w:space="0" w:color="auto"/>
              <w:right w:val="single" w:sz="4" w:space="0" w:color="auto"/>
            </w:tcBorders>
          </w:tcPr>
          <w:p w14:paraId="5E6B4FB2" w14:textId="68922681" w:rsidR="00E60963" w:rsidRPr="00004AD5" w:rsidRDefault="00E60963" w:rsidP="00E60963">
            <w:pPr>
              <w:rPr>
                <w:rFonts w:ascii="Arial" w:hAnsi="Arial" w:cs="Arial"/>
                <w:sz w:val="24"/>
                <w:szCs w:val="24"/>
              </w:rPr>
            </w:pPr>
            <w:r w:rsidRPr="00004AD5">
              <w:rPr>
                <w:rFonts w:ascii="Arial" w:hAnsi="Arial" w:cs="Arial"/>
                <w:sz w:val="24"/>
                <w:szCs w:val="24"/>
              </w:rPr>
              <w:t>RHS</w:t>
            </w:r>
          </w:p>
        </w:tc>
        <w:tc>
          <w:tcPr>
            <w:tcW w:w="5748" w:type="dxa"/>
            <w:tcBorders>
              <w:top w:val="single" w:sz="4" w:space="0" w:color="auto"/>
              <w:left w:val="single" w:sz="4" w:space="0" w:color="auto"/>
              <w:bottom w:val="single" w:sz="4" w:space="0" w:color="auto"/>
              <w:right w:val="single" w:sz="4" w:space="0" w:color="auto"/>
            </w:tcBorders>
          </w:tcPr>
          <w:p w14:paraId="55DD5407" w14:textId="1993B4A5" w:rsidR="00E60963" w:rsidRPr="00004AD5" w:rsidRDefault="005D7CAF" w:rsidP="00E60963">
            <w:pPr>
              <w:rPr>
                <w:rFonts w:ascii="Arial" w:hAnsi="Arial" w:cs="Arial"/>
                <w:sz w:val="24"/>
                <w:szCs w:val="24"/>
              </w:rPr>
            </w:pPr>
            <w:r w:rsidRPr="005D7CAF">
              <w:rPr>
                <w:rFonts w:ascii="Arial" w:hAnsi="Arial" w:cs="Arial"/>
                <w:sz w:val="24"/>
                <w:szCs w:val="24"/>
              </w:rPr>
              <w:t>Associate Director</w:t>
            </w:r>
          </w:p>
        </w:tc>
      </w:tr>
      <w:tr w:rsidR="00E60963" w:rsidRPr="00F02BD5" w14:paraId="2257D5E9" w14:textId="77777777" w:rsidTr="00A102B1">
        <w:tc>
          <w:tcPr>
            <w:tcW w:w="1022" w:type="dxa"/>
            <w:shd w:val="clear" w:color="auto" w:fill="D9D9D9" w:themeFill="background1" w:themeFillShade="D9"/>
          </w:tcPr>
          <w:p w14:paraId="764BFA4F" w14:textId="77777777" w:rsidR="00E60963" w:rsidRPr="00F02BD5" w:rsidRDefault="00E60963" w:rsidP="00E60963">
            <w:pPr>
              <w:jc w:val="center"/>
              <w:rPr>
                <w:rFonts w:ascii="Arial" w:hAnsi="Arial" w:cs="Arial"/>
                <w:b/>
                <w:sz w:val="24"/>
                <w:szCs w:val="24"/>
              </w:rPr>
            </w:pPr>
            <w:r w:rsidRPr="00F02BD5">
              <w:rPr>
                <w:rFonts w:ascii="Arial" w:hAnsi="Arial" w:cs="Arial"/>
                <w:b/>
                <w:sz w:val="24"/>
                <w:szCs w:val="24"/>
              </w:rPr>
              <w:t>Ref</w:t>
            </w:r>
          </w:p>
        </w:tc>
        <w:tc>
          <w:tcPr>
            <w:tcW w:w="9759" w:type="dxa"/>
            <w:gridSpan w:val="4"/>
            <w:shd w:val="clear" w:color="auto" w:fill="D9D9D9" w:themeFill="background1" w:themeFillShade="D9"/>
          </w:tcPr>
          <w:p w14:paraId="5BCEA9E0" w14:textId="77777777" w:rsidR="00E60963" w:rsidRPr="00F02BD5" w:rsidRDefault="00E60963" w:rsidP="00E60963">
            <w:pPr>
              <w:tabs>
                <w:tab w:val="left" w:pos="4035"/>
                <w:tab w:val="center" w:pos="4995"/>
              </w:tabs>
              <w:jc w:val="center"/>
              <w:rPr>
                <w:rFonts w:ascii="Arial" w:hAnsi="Arial" w:cs="Arial"/>
                <w:b/>
                <w:sz w:val="24"/>
                <w:szCs w:val="24"/>
              </w:rPr>
            </w:pPr>
            <w:r w:rsidRPr="00F02BD5">
              <w:rPr>
                <w:rFonts w:ascii="Arial" w:hAnsi="Arial" w:cs="Arial"/>
                <w:b/>
                <w:sz w:val="24"/>
                <w:szCs w:val="24"/>
              </w:rPr>
              <w:t>Item</w:t>
            </w:r>
          </w:p>
        </w:tc>
      </w:tr>
      <w:tr w:rsidR="00E60963" w:rsidRPr="002D28F9" w14:paraId="40EB5CA5" w14:textId="77777777" w:rsidTr="00A102B1">
        <w:tc>
          <w:tcPr>
            <w:tcW w:w="1022" w:type="dxa"/>
          </w:tcPr>
          <w:p w14:paraId="1EB615D3" w14:textId="6213F3B5" w:rsidR="00E60963" w:rsidRPr="002D28F9" w:rsidRDefault="00E60963" w:rsidP="00E60963">
            <w:pPr>
              <w:spacing w:after="120"/>
              <w:rPr>
                <w:rFonts w:ascii="Arial" w:hAnsi="Arial" w:cs="Arial"/>
                <w:b/>
                <w:bCs/>
                <w:sz w:val="24"/>
                <w:szCs w:val="24"/>
              </w:rPr>
            </w:pPr>
            <w:r w:rsidRPr="002D28F9">
              <w:rPr>
                <w:rFonts w:ascii="Arial" w:hAnsi="Arial" w:cs="Arial"/>
                <w:b/>
                <w:bCs/>
                <w:sz w:val="24"/>
                <w:szCs w:val="24"/>
              </w:rPr>
              <w:t>1</w:t>
            </w:r>
          </w:p>
        </w:tc>
        <w:tc>
          <w:tcPr>
            <w:tcW w:w="9759" w:type="dxa"/>
            <w:gridSpan w:val="4"/>
          </w:tcPr>
          <w:p w14:paraId="3B109D09" w14:textId="77777777" w:rsidR="00E60963" w:rsidRPr="002D28F9" w:rsidRDefault="00E60963" w:rsidP="00E60963">
            <w:pPr>
              <w:spacing w:after="120"/>
              <w:ind w:right="176"/>
              <w:jc w:val="both"/>
              <w:rPr>
                <w:rFonts w:ascii="Arial" w:hAnsi="Arial" w:cs="Arial"/>
                <w:b/>
                <w:bCs/>
                <w:sz w:val="24"/>
                <w:szCs w:val="24"/>
              </w:rPr>
            </w:pPr>
            <w:r w:rsidRPr="002D28F9">
              <w:rPr>
                <w:rFonts w:ascii="Arial" w:hAnsi="Arial" w:cs="Arial"/>
                <w:b/>
                <w:bCs/>
                <w:sz w:val="24"/>
                <w:szCs w:val="24"/>
              </w:rPr>
              <w:t>Chair’s Welcome and Introduction</w:t>
            </w:r>
          </w:p>
          <w:p w14:paraId="488C1416" w14:textId="402CA6AA" w:rsidR="00E60963" w:rsidRPr="002D28F9" w:rsidRDefault="00716E11" w:rsidP="00E60963">
            <w:pPr>
              <w:spacing w:before="20" w:after="120"/>
              <w:ind w:right="176"/>
              <w:jc w:val="both"/>
              <w:rPr>
                <w:rFonts w:ascii="Arial" w:hAnsi="Arial" w:cs="Arial"/>
                <w:sz w:val="24"/>
                <w:szCs w:val="24"/>
              </w:rPr>
            </w:pPr>
            <w:r w:rsidRPr="00716E11">
              <w:rPr>
                <w:rFonts w:ascii="Arial" w:hAnsi="Arial" w:cs="Arial"/>
                <w:sz w:val="24"/>
                <w:szCs w:val="24"/>
              </w:rPr>
              <w:t xml:space="preserve">The Chair welcomed attendees and introduced the agenda, which included highlights from Cancer Care and the Big Space Cancer Appeal, a decade of Robotic Surgery, the </w:t>
            </w:r>
            <w:r w:rsidR="000E79D2">
              <w:rPr>
                <w:rFonts w:ascii="Arial" w:hAnsi="Arial" w:cs="Arial"/>
                <w:sz w:val="24"/>
                <w:szCs w:val="24"/>
              </w:rPr>
              <w:t>A</w:t>
            </w:r>
            <w:r w:rsidRPr="00716E11">
              <w:rPr>
                <w:rFonts w:ascii="Arial" w:hAnsi="Arial" w:cs="Arial"/>
                <w:sz w:val="24"/>
                <w:szCs w:val="24"/>
              </w:rPr>
              <w:t>nnual report, and financial matters. A presentation on the Annual Report and Accounts, along with the role of Governors, was scheduled, followed by a Question-and-Answer session. The Chair explained the use of Slido for submitting questions in advance, noting that some had already been received and would be addressed during the session. Attendees were also encouraged to ask additional questions during the meeting.</w:t>
            </w:r>
          </w:p>
        </w:tc>
      </w:tr>
      <w:tr w:rsidR="00E60963" w:rsidRPr="002D28F9" w14:paraId="66A657A6" w14:textId="77777777" w:rsidTr="00A102B1">
        <w:tc>
          <w:tcPr>
            <w:tcW w:w="1022" w:type="dxa"/>
          </w:tcPr>
          <w:p w14:paraId="204DF8D0" w14:textId="32795BDE" w:rsidR="00E60963" w:rsidRPr="002D28F9" w:rsidRDefault="00E60963" w:rsidP="00E60963">
            <w:pPr>
              <w:spacing w:after="120"/>
              <w:rPr>
                <w:rFonts w:ascii="Arial" w:hAnsi="Arial" w:cs="Arial"/>
                <w:b/>
                <w:bCs/>
                <w:sz w:val="24"/>
                <w:szCs w:val="24"/>
              </w:rPr>
            </w:pPr>
            <w:r w:rsidRPr="002D28F9">
              <w:rPr>
                <w:rFonts w:ascii="Arial" w:hAnsi="Arial" w:cs="Arial"/>
                <w:b/>
                <w:bCs/>
                <w:sz w:val="24"/>
                <w:szCs w:val="24"/>
              </w:rPr>
              <w:t>2</w:t>
            </w:r>
          </w:p>
        </w:tc>
        <w:tc>
          <w:tcPr>
            <w:tcW w:w="9759" w:type="dxa"/>
            <w:gridSpan w:val="4"/>
          </w:tcPr>
          <w:p w14:paraId="1E28BC83" w14:textId="4DA14F4C" w:rsidR="00E60963" w:rsidRDefault="00E60963" w:rsidP="00E60963">
            <w:pPr>
              <w:spacing w:before="20"/>
              <w:ind w:right="176"/>
              <w:jc w:val="both"/>
              <w:rPr>
                <w:rFonts w:ascii="Arial" w:hAnsi="Arial" w:cs="Arial"/>
                <w:b/>
                <w:bCs/>
                <w:sz w:val="24"/>
                <w:szCs w:val="24"/>
              </w:rPr>
            </w:pPr>
            <w:r>
              <w:rPr>
                <w:rFonts w:ascii="Arial" w:hAnsi="Arial" w:cs="Arial"/>
                <w:b/>
                <w:bCs/>
                <w:sz w:val="24"/>
                <w:szCs w:val="24"/>
              </w:rPr>
              <w:t xml:space="preserve">Minutes of </w:t>
            </w:r>
            <w:r w:rsidR="00933B37">
              <w:rPr>
                <w:rFonts w:ascii="Arial" w:hAnsi="Arial" w:cs="Arial"/>
                <w:b/>
                <w:bCs/>
                <w:sz w:val="24"/>
                <w:szCs w:val="24"/>
              </w:rPr>
              <w:t>p</w:t>
            </w:r>
            <w:r>
              <w:rPr>
                <w:rFonts w:ascii="Arial" w:hAnsi="Arial" w:cs="Arial"/>
                <w:b/>
                <w:bCs/>
                <w:sz w:val="24"/>
                <w:szCs w:val="24"/>
              </w:rPr>
              <w:t xml:space="preserve">revious </w:t>
            </w:r>
            <w:r w:rsidR="00BA5AAE">
              <w:rPr>
                <w:rFonts w:ascii="Arial" w:hAnsi="Arial" w:cs="Arial"/>
                <w:b/>
                <w:bCs/>
                <w:sz w:val="24"/>
                <w:szCs w:val="24"/>
              </w:rPr>
              <w:t>Annual Members Meeting</w:t>
            </w:r>
            <w:r>
              <w:rPr>
                <w:rFonts w:ascii="Arial" w:hAnsi="Arial" w:cs="Arial"/>
                <w:b/>
                <w:bCs/>
                <w:sz w:val="24"/>
                <w:szCs w:val="24"/>
              </w:rPr>
              <w:t xml:space="preserve"> </w:t>
            </w:r>
            <w:r w:rsidR="00933B37">
              <w:rPr>
                <w:rFonts w:ascii="Arial" w:hAnsi="Arial" w:cs="Arial"/>
                <w:b/>
                <w:bCs/>
                <w:sz w:val="24"/>
                <w:szCs w:val="24"/>
              </w:rPr>
              <w:t>h</w:t>
            </w:r>
            <w:r>
              <w:rPr>
                <w:rFonts w:ascii="Arial" w:hAnsi="Arial" w:cs="Arial"/>
                <w:b/>
                <w:bCs/>
                <w:sz w:val="24"/>
                <w:szCs w:val="24"/>
              </w:rPr>
              <w:t xml:space="preserve">eld </w:t>
            </w:r>
            <w:r w:rsidR="00933B37">
              <w:rPr>
                <w:rFonts w:ascii="Arial" w:hAnsi="Arial" w:cs="Arial"/>
                <w:b/>
                <w:bCs/>
                <w:sz w:val="24"/>
                <w:szCs w:val="24"/>
              </w:rPr>
              <w:t xml:space="preserve">on </w:t>
            </w:r>
            <w:r>
              <w:rPr>
                <w:rFonts w:ascii="Arial" w:hAnsi="Arial" w:cs="Arial"/>
                <w:b/>
                <w:bCs/>
                <w:sz w:val="24"/>
                <w:szCs w:val="24"/>
              </w:rPr>
              <w:t xml:space="preserve">28 September 2023 </w:t>
            </w:r>
          </w:p>
          <w:p w14:paraId="58D96077" w14:textId="77777777" w:rsidR="000E79D2" w:rsidRPr="00855FE0" w:rsidRDefault="000E79D2" w:rsidP="00E60963">
            <w:pPr>
              <w:spacing w:before="20"/>
              <w:ind w:right="176"/>
              <w:jc w:val="both"/>
              <w:rPr>
                <w:rFonts w:ascii="Arial" w:hAnsi="Arial" w:cs="Arial"/>
                <w:b/>
                <w:bCs/>
                <w:sz w:val="24"/>
                <w:szCs w:val="24"/>
              </w:rPr>
            </w:pPr>
          </w:p>
          <w:p w14:paraId="778C9112" w14:textId="2656919E" w:rsidR="00F54554" w:rsidRPr="002D28F9" w:rsidRDefault="00FC3071" w:rsidP="00E60963">
            <w:pPr>
              <w:spacing w:before="20"/>
              <w:ind w:right="176"/>
              <w:jc w:val="both"/>
              <w:rPr>
                <w:rFonts w:ascii="Arial" w:hAnsi="Arial" w:cs="Arial"/>
                <w:sz w:val="24"/>
                <w:szCs w:val="24"/>
              </w:rPr>
            </w:pPr>
            <w:r w:rsidRPr="00FC3071">
              <w:rPr>
                <w:rFonts w:ascii="Arial" w:hAnsi="Arial" w:cs="Arial"/>
                <w:sz w:val="24"/>
                <w:szCs w:val="24"/>
              </w:rPr>
              <w:t xml:space="preserve">The minutes of the meeting held on </w:t>
            </w:r>
            <w:r>
              <w:rPr>
                <w:rFonts w:ascii="Arial" w:hAnsi="Arial" w:cs="Arial"/>
                <w:sz w:val="24"/>
                <w:szCs w:val="24"/>
              </w:rPr>
              <w:t>28 September 2023</w:t>
            </w:r>
            <w:r w:rsidRPr="00FC3071">
              <w:rPr>
                <w:rFonts w:ascii="Arial" w:hAnsi="Arial" w:cs="Arial"/>
                <w:sz w:val="24"/>
                <w:szCs w:val="24"/>
              </w:rPr>
              <w:t xml:space="preserve"> were APPROVED as an accurate record.</w:t>
            </w:r>
          </w:p>
        </w:tc>
      </w:tr>
      <w:tr w:rsidR="00E60963" w:rsidRPr="002D28F9" w14:paraId="3CDF5F2B" w14:textId="77777777" w:rsidTr="00A102B1">
        <w:tc>
          <w:tcPr>
            <w:tcW w:w="1022" w:type="dxa"/>
          </w:tcPr>
          <w:p w14:paraId="167D5BBE" w14:textId="74C629D0" w:rsidR="00E60963" w:rsidRPr="002D28F9" w:rsidRDefault="00E60963" w:rsidP="00E60963">
            <w:pPr>
              <w:spacing w:after="120"/>
              <w:rPr>
                <w:rFonts w:ascii="Arial" w:hAnsi="Arial" w:cs="Arial"/>
                <w:b/>
                <w:bCs/>
                <w:sz w:val="24"/>
                <w:szCs w:val="24"/>
              </w:rPr>
            </w:pPr>
            <w:r w:rsidRPr="002D28F9">
              <w:rPr>
                <w:rFonts w:ascii="Arial" w:hAnsi="Arial" w:cs="Arial"/>
                <w:b/>
                <w:bCs/>
                <w:sz w:val="24"/>
                <w:szCs w:val="24"/>
              </w:rPr>
              <w:t>3</w:t>
            </w:r>
          </w:p>
        </w:tc>
        <w:tc>
          <w:tcPr>
            <w:tcW w:w="9759" w:type="dxa"/>
            <w:gridSpan w:val="4"/>
          </w:tcPr>
          <w:p w14:paraId="626324B8" w14:textId="7C11E1ED" w:rsidR="008F166F" w:rsidRDefault="00E60963" w:rsidP="00E60963">
            <w:pPr>
              <w:spacing w:before="20"/>
              <w:ind w:right="176"/>
              <w:jc w:val="both"/>
              <w:rPr>
                <w:rFonts w:ascii="Arial" w:hAnsi="Arial" w:cs="Arial"/>
                <w:b/>
                <w:bCs/>
                <w:sz w:val="24"/>
                <w:szCs w:val="24"/>
              </w:rPr>
            </w:pPr>
            <w:r w:rsidRPr="00855FE0">
              <w:rPr>
                <w:rFonts w:ascii="Arial" w:hAnsi="Arial" w:cs="Arial"/>
                <w:b/>
                <w:bCs/>
                <w:sz w:val="24"/>
                <w:szCs w:val="24"/>
              </w:rPr>
              <w:t>Summary of the Year and Forward View</w:t>
            </w:r>
          </w:p>
          <w:p w14:paraId="3ACA73DF" w14:textId="77777777" w:rsidR="005F43A0" w:rsidRDefault="005F43A0" w:rsidP="00E60963">
            <w:pPr>
              <w:spacing w:before="20"/>
              <w:ind w:right="176"/>
              <w:jc w:val="both"/>
              <w:rPr>
                <w:rFonts w:ascii="Arial" w:hAnsi="Arial" w:cs="Arial"/>
                <w:b/>
                <w:bCs/>
                <w:sz w:val="24"/>
                <w:szCs w:val="24"/>
              </w:rPr>
            </w:pPr>
          </w:p>
          <w:p w14:paraId="0F0AB1D8" w14:textId="3AA04F69" w:rsidR="00076D3C" w:rsidRPr="00076D3C" w:rsidRDefault="00A257BD" w:rsidP="00076D3C">
            <w:pPr>
              <w:spacing w:before="20"/>
              <w:ind w:right="176"/>
              <w:jc w:val="both"/>
              <w:rPr>
                <w:rFonts w:ascii="Arial" w:hAnsi="Arial" w:cs="Arial"/>
                <w:sz w:val="24"/>
                <w:szCs w:val="24"/>
              </w:rPr>
            </w:pPr>
            <w:r>
              <w:rPr>
                <w:rFonts w:ascii="Arial" w:hAnsi="Arial" w:cs="Arial"/>
                <w:sz w:val="24"/>
                <w:szCs w:val="24"/>
              </w:rPr>
              <w:lastRenderedPageBreak/>
              <w:t>Kevin McNamara</w:t>
            </w:r>
            <w:r w:rsidR="00076D3C" w:rsidRPr="00076D3C">
              <w:rPr>
                <w:rFonts w:ascii="Arial" w:hAnsi="Arial" w:cs="Arial"/>
                <w:sz w:val="24"/>
                <w:szCs w:val="24"/>
              </w:rPr>
              <w:t xml:space="preserve"> emphasis</w:t>
            </w:r>
            <w:r w:rsidR="009561A8">
              <w:rPr>
                <w:rFonts w:ascii="Arial" w:hAnsi="Arial" w:cs="Arial"/>
                <w:sz w:val="24"/>
                <w:szCs w:val="24"/>
              </w:rPr>
              <w:t>ed</w:t>
            </w:r>
            <w:r w:rsidR="00076D3C" w:rsidRPr="00076D3C">
              <w:rPr>
                <w:rFonts w:ascii="Arial" w:hAnsi="Arial" w:cs="Arial"/>
                <w:sz w:val="24"/>
                <w:szCs w:val="24"/>
              </w:rPr>
              <w:t xml:space="preserve"> the need to raise awareness of the Trust's full range of services, beyond its commonly publicised Emergency and Maternity offerings. </w:t>
            </w:r>
            <w:r w:rsidR="00933B37">
              <w:rPr>
                <w:rFonts w:ascii="Arial" w:hAnsi="Arial" w:cs="Arial"/>
                <w:sz w:val="24"/>
                <w:szCs w:val="24"/>
              </w:rPr>
              <w:t>He reported the</w:t>
            </w:r>
            <w:r w:rsidR="00076D3C" w:rsidRPr="00076D3C">
              <w:rPr>
                <w:rFonts w:ascii="Arial" w:hAnsi="Arial" w:cs="Arial"/>
                <w:sz w:val="24"/>
                <w:szCs w:val="24"/>
              </w:rPr>
              <w:t xml:space="preserve"> Trust employ</w:t>
            </w:r>
            <w:r w:rsidR="00933B37">
              <w:rPr>
                <w:rFonts w:ascii="Arial" w:hAnsi="Arial" w:cs="Arial"/>
                <w:sz w:val="24"/>
                <w:szCs w:val="24"/>
              </w:rPr>
              <w:t>ed</w:t>
            </w:r>
            <w:r w:rsidR="00076D3C" w:rsidRPr="00076D3C">
              <w:rPr>
                <w:rFonts w:ascii="Arial" w:hAnsi="Arial" w:cs="Arial"/>
                <w:sz w:val="24"/>
                <w:szCs w:val="24"/>
              </w:rPr>
              <w:t xml:space="preserve"> </w:t>
            </w:r>
            <w:r w:rsidR="006A09CE">
              <w:rPr>
                <w:rFonts w:ascii="Arial" w:hAnsi="Arial" w:cs="Arial"/>
                <w:sz w:val="24"/>
                <w:szCs w:val="24"/>
              </w:rPr>
              <w:t>almost</w:t>
            </w:r>
            <w:r w:rsidR="00076D3C" w:rsidRPr="00076D3C">
              <w:rPr>
                <w:rFonts w:ascii="Arial" w:hAnsi="Arial" w:cs="Arial"/>
                <w:sz w:val="24"/>
                <w:szCs w:val="24"/>
              </w:rPr>
              <w:t xml:space="preserve"> 9,000 staff across 160 roles, supported by numerous volunteers </w:t>
            </w:r>
            <w:r w:rsidR="00933B37">
              <w:rPr>
                <w:rFonts w:ascii="Arial" w:hAnsi="Arial" w:cs="Arial"/>
                <w:sz w:val="24"/>
                <w:szCs w:val="24"/>
              </w:rPr>
              <w:t xml:space="preserve">who were </w:t>
            </w:r>
            <w:r w:rsidR="00076D3C" w:rsidRPr="00076D3C">
              <w:rPr>
                <w:rFonts w:ascii="Arial" w:hAnsi="Arial" w:cs="Arial"/>
                <w:sz w:val="24"/>
                <w:szCs w:val="24"/>
              </w:rPr>
              <w:t>integral to its operations.</w:t>
            </w:r>
            <w:r w:rsidR="005F43A0">
              <w:rPr>
                <w:rFonts w:ascii="Arial" w:hAnsi="Arial" w:cs="Arial"/>
                <w:sz w:val="24"/>
                <w:szCs w:val="24"/>
              </w:rPr>
              <w:t xml:space="preserve"> Kevin </w:t>
            </w:r>
            <w:r w:rsidR="00076D3C" w:rsidRPr="00076D3C">
              <w:rPr>
                <w:rFonts w:ascii="Arial" w:hAnsi="Arial" w:cs="Arial"/>
                <w:sz w:val="24"/>
                <w:szCs w:val="24"/>
              </w:rPr>
              <w:t xml:space="preserve">shared his vision for enhancing the Trust's culture. He commended the dedication of the teams, many of whom </w:t>
            </w:r>
            <w:r w:rsidR="00933B37">
              <w:rPr>
                <w:rFonts w:ascii="Arial" w:hAnsi="Arial" w:cs="Arial"/>
                <w:sz w:val="24"/>
                <w:szCs w:val="24"/>
              </w:rPr>
              <w:t>we</w:t>
            </w:r>
            <w:r w:rsidR="00076D3C" w:rsidRPr="00076D3C">
              <w:rPr>
                <w:rFonts w:ascii="Arial" w:hAnsi="Arial" w:cs="Arial"/>
                <w:sz w:val="24"/>
                <w:szCs w:val="24"/>
              </w:rPr>
              <w:t xml:space="preserve">re nationally recognised clinicians. </w:t>
            </w:r>
            <w:r w:rsidR="005F43A0">
              <w:rPr>
                <w:rFonts w:ascii="Arial" w:hAnsi="Arial" w:cs="Arial"/>
                <w:sz w:val="24"/>
                <w:szCs w:val="24"/>
              </w:rPr>
              <w:t>H</w:t>
            </w:r>
            <w:r w:rsidR="00076D3C" w:rsidRPr="00076D3C">
              <w:rPr>
                <w:rFonts w:ascii="Arial" w:hAnsi="Arial" w:cs="Arial"/>
                <w:sz w:val="24"/>
                <w:szCs w:val="24"/>
              </w:rPr>
              <w:t xml:space="preserve">e addressed challenges arising from a BBC Panorama investigation into maternity services between 2019 and 2021, which revealed instances of poor care. Although he was not in post during that time, </w:t>
            </w:r>
            <w:r w:rsidRPr="00A257BD">
              <w:rPr>
                <w:rFonts w:ascii="Arial" w:hAnsi="Arial" w:cs="Arial"/>
                <w:sz w:val="24"/>
                <w:szCs w:val="24"/>
              </w:rPr>
              <w:t xml:space="preserve">Kevin </w:t>
            </w:r>
            <w:r w:rsidR="00076D3C" w:rsidRPr="00076D3C">
              <w:rPr>
                <w:rFonts w:ascii="Arial" w:hAnsi="Arial" w:cs="Arial"/>
                <w:sz w:val="24"/>
                <w:szCs w:val="24"/>
              </w:rPr>
              <w:t>took responsibility for the Trust’s current position and emphasised the importance of transparency and learning from past mistakes, with further updates on maternity services anticipated soon.</w:t>
            </w:r>
          </w:p>
          <w:p w14:paraId="28555295" w14:textId="77777777" w:rsidR="00076D3C" w:rsidRPr="00076D3C" w:rsidRDefault="00076D3C" w:rsidP="00076D3C">
            <w:pPr>
              <w:spacing w:before="20"/>
              <w:ind w:right="176"/>
              <w:jc w:val="both"/>
              <w:rPr>
                <w:rFonts w:ascii="Arial" w:hAnsi="Arial" w:cs="Arial"/>
                <w:sz w:val="24"/>
                <w:szCs w:val="24"/>
              </w:rPr>
            </w:pPr>
          </w:p>
          <w:p w14:paraId="6C4DF0EC" w14:textId="13A0231C" w:rsidR="00076D3C" w:rsidRPr="00076D3C" w:rsidRDefault="00A257BD" w:rsidP="00076D3C">
            <w:pPr>
              <w:spacing w:before="20"/>
              <w:ind w:right="176"/>
              <w:jc w:val="both"/>
              <w:rPr>
                <w:rFonts w:ascii="Arial" w:hAnsi="Arial" w:cs="Arial"/>
                <w:sz w:val="24"/>
                <w:szCs w:val="24"/>
              </w:rPr>
            </w:pPr>
            <w:r>
              <w:rPr>
                <w:rFonts w:ascii="Arial" w:hAnsi="Arial" w:cs="Arial"/>
                <w:sz w:val="24"/>
                <w:szCs w:val="24"/>
              </w:rPr>
              <w:t>He</w:t>
            </w:r>
            <w:r w:rsidR="00076D3C" w:rsidRPr="00076D3C">
              <w:rPr>
                <w:rFonts w:ascii="Arial" w:hAnsi="Arial" w:cs="Arial"/>
                <w:sz w:val="24"/>
                <w:szCs w:val="24"/>
              </w:rPr>
              <w:t xml:space="preserve"> outlined four key areas for cultural improvement:</w:t>
            </w:r>
          </w:p>
          <w:p w14:paraId="4B4B74DF" w14:textId="77777777" w:rsidR="00076D3C" w:rsidRPr="00076D3C" w:rsidRDefault="00076D3C" w:rsidP="00076D3C">
            <w:pPr>
              <w:pStyle w:val="ListParagraph"/>
              <w:numPr>
                <w:ilvl w:val="0"/>
                <w:numId w:val="5"/>
              </w:numPr>
              <w:spacing w:before="20"/>
              <w:ind w:right="176"/>
              <w:jc w:val="both"/>
              <w:rPr>
                <w:rFonts w:ascii="Arial" w:hAnsi="Arial" w:cs="Arial"/>
                <w:sz w:val="24"/>
                <w:szCs w:val="24"/>
              </w:rPr>
            </w:pPr>
            <w:r w:rsidRPr="00076D3C">
              <w:rPr>
                <w:rFonts w:ascii="Arial" w:hAnsi="Arial" w:cs="Arial"/>
                <w:b/>
                <w:bCs/>
                <w:sz w:val="24"/>
                <w:szCs w:val="24"/>
              </w:rPr>
              <w:t>Openness</w:t>
            </w:r>
            <w:r w:rsidRPr="00076D3C">
              <w:rPr>
                <w:rFonts w:ascii="Arial" w:hAnsi="Arial" w:cs="Arial"/>
                <w:sz w:val="24"/>
                <w:szCs w:val="24"/>
              </w:rPr>
              <w:t>: Creating a safe environment for staff to raise concerns without fear.</w:t>
            </w:r>
          </w:p>
          <w:p w14:paraId="28CF6063" w14:textId="77777777" w:rsidR="00076D3C" w:rsidRPr="00076D3C" w:rsidRDefault="00076D3C" w:rsidP="00076D3C">
            <w:pPr>
              <w:pStyle w:val="ListParagraph"/>
              <w:numPr>
                <w:ilvl w:val="0"/>
                <w:numId w:val="5"/>
              </w:numPr>
              <w:spacing w:before="20"/>
              <w:ind w:right="176"/>
              <w:jc w:val="both"/>
              <w:rPr>
                <w:rFonts w:ascii="Arial" w:hAnsi="Arial" w:cs="Arial"/>
                <w:sz w:val="24"/>
                <w:szCs w:val="24"/>
              </w:rPr>
            </w:pPr>
            <w:r w:rsidRPr="00076D3C">
              <w:rPr>
                <w:rFonts w:ascii="Arial" w:hAnsi="Arial" w:cs="Arial"/>
                <w:b/>
                <w:bCs/>
                <w:sz w:val="24"/>
                <w:szCs w:val="24"/>
              </w:rPr>
              <w:t>Inclusion</w:t>
            </w:r>
            <w:r w:rsidRPr="00076D3C">
              <w:rPr>
                <w:rFonts w:ascii="Arial" w:hAnsi="Arial" w:cs="Arial"/>
                <w:sz w:val="24"/>
                <w:szCs w:val="24"/>
              </w:rPr>
              <w:t>: Promoting a more inclusive culture, especially following experiences shared during Black History Month.</w:t>
            </w:r>
          </w:p>
          <w:p w14:paraId="36B1737B" w14:textId="77777777" w:rsidR="00076D3C" w:rsidRPr="00076D3C" w:rsidRDefault="00076D3C" w:rsidP="00076D3C">
            <w:pPr>
              <w:pStyle w:val="ListParagraph"/>
              <w:numPr>
                <w:ilvl w:val="0"/>
                <w:numId w:val="5"/>
              </w:numPr>
              <w:spacing w:before="20"/>
              <w:ind w:right="176"/>
              <w:jc w:val="both"/>
              <w:rPr>
                <w:rFonts w:ascii="Arial" w:hAnsi="Arial" w:cs="Arial"/>
                <w:sz w:val="24"/>
                <w:szCs w:val="24"/>
              </w:rPr>
            </w:pPr>
            <w:r w:rsidRPr="00076D3C">
              <w:rPr>
                <w:rFonts w:ascii="Arial" w:hAnsi="Arial" w:cs="Arial"/>
                <w:b/>
                <w:bCs/>
                <w:sz w:val="24"/>
                <w:szCs w:val="24"/>
              </w:rPr>
              <w:t>Wellbeing</w:t>
            </w:r>
            <w:r w:rsidRPr="00076D3C">
              <w:rPr>
                <w:rFonts w:ascii="Arial" w:hAnsi="Arial" w:cs="Arial"/>
                <w:sz w:val="24"/>
                <w:szCs w:val="24"/>
              </w:rPr>
              <w:t>: Providing psychological support and ensuring adequate time for staff development.</w:t>
            </w:r>
          </w:p>
          <w:p w14:paraId="50A81464" w14:textId="77777777" w:rsidR="00076D3C" w:rsidRPr="00076D3C" w:rsidRDefault="00076D3C" w:rsidP="00076D3C">
            <w:pPr>
              <w:pStyle w:val="ListParagraph"/>
              <w:numPr>
                <w:ilvl w:val="0"/>
                <w:numId w:val="5"/>
              </w:numPr>
              <w:spacing w:before="20"/>
              <w:ind w:right="176"/>
              <w:jc w:val="both"/>
              <w:rPr>
                <w:rFonts w:ascii="Arial" w:hAnsi="Arial" w:cs="Arial"/>
                <w:sz w:val="24"/>
                <w:szCs w:val="24"/>
              </w:rPr>
            </w:pPr>
            <w:r w:rsidRPr="00076D3C">
              <w:rPr>
                <w:rFonts w:ascii="Arial" w:hAnsi="Arial" w:cs="Arial"/>
                <w:b/>
                <w:bCs/>
                <w:sz w:val="24"/>
                <w:szCs w:val="24"/>
              </w:rPr>
              <w:t>Leadership</w:t>
            </w:r>
            <w:r w:rsidRPr="00076D3C">
              <w:rPr>
                <w:rFonts w:ascii="Arial" w:hAnsi="Arial" w:cs="Arial"/>
                <w:sz w:val="24"/>
                <w:szCs w:val="24"/>
              </w:rPr>
              <w:t>: Strengthening leadership for staff, particularly those who joined post-COVID.</w:t>
            </w:r>
          </w:p>
          <w:p w14:paraId="34861E26" w14:textId="77777777" w:rsidR="00076D3C" w:rsidRPr="00076D3C" w:rsidRDefault="00076D3C" w:rsidP="00076D3C">
            <w:pPr>
              <w:spacing w:before="20"/>
              <w:ind w:right="176"/>
              <w:jc w:val="both"/>
              <w:rPr>
                <w:rFonts w:ascii="Arial" w:hAnsi="Arial" w:cs="Arial"/>
                <w:sz w:val="24"/>
                <w:szCs w:val="24"/>
              </w:rPr>
            </w:pPr>
          </w:p>
          <w:p w14:paraId="5B2330F2" w14:textId="1B286123" w:rsidR="00076D3C" w:rsidRPr="00076D3C" w:rsidRDefault="00A257BD" w:rsidP="00076D3C">
            <w:pPr>
              <w:spacing w:before="20"/>
              <w:ind w:right="176"/>
              <w:jc w:val="both"/>
              <w:rPr>
                <w:rFonts w:ascii="Arial" w:hAnsi="Arial" w:cs="Arial"/>
                <w:sz w:val="24"/>
                <w:szCs w:val="24"/>
              </w:rPr>
            </w:pPr>
            <w:r w:rsidRPr="00A257BD">
              <w:rPr>
                <w:rFonts w:ascii="Arial" w:hAnsi="Arial" w:cs="Arial"/>
                <w:sz w:val="24"/>
                <w:szCs w:val="24"/>
              </w:rPr>
              <w:t>Kevin McNamara</w:t>
            </w:r>
            <w:r w:rsidR="00076D3C">
              <w:rPr>
                <w:rFonts w:ascii="Arial" w:hAnsi="Arial" w:cs="Arial"/>
                <w:sz w:val="24"/>
                <w:szCs w:val="24"/>
              </w:rPr>
              <w:t xml:space="preserve"> </w:t>
            </w:r>
            <w:r w:rsidR="00076D3C" w:rsidRPr="00076D3C">
              <w:rPr>
                <w:rFonts w:ascii="Arial" w:hAnsi="Arial" w:cs="Arial"/>
                <w:sz w:val="24"/>
                <w:szCs w:val="24"/>
              </w:rPr>
              <w:t>highlighted the Trust’s positive relationships with Governors and colleagues from the Integrated Care Board</w:t>
            </w:r>
            <w:r>
              <w:rPr>
                <w:rFonts w:ascii="Arial" w:hAnsi="Arial" w:cs="Arial"/>
                <w:sz w:val="24"/>
                <w:szCs w:val="24"/>
              </w:rPr>
              <w:t xml:space="preserve">, </w:t>
            </w:r>
            <w:r w:rsidR="00076D3C" w:rsidRPr="00076D3C">
              <w:rPr>
                <w:rFonts w:ascii="Arial" w:hAnsi="Arial" w:cs="Arial"/>
                <w:sz w:val="24"/>
                <w:szCs w:val="24"/>
              </w:rPr>
              <w:t>noting the successful opening of the Community Diagnostic Centre in Gloucester, which ha</w:t>
            </w:r>
            <w:r w:rsidR="00933B37">
              <w:rPr>
                <w:rFonts w:ascii="Arial" w:hAnsi="Arial" w:cs="Arial"/>
                <w:sz w:val="24"/>
                <w:szCs w:val="24"/>
              </w:rPr>
              <w:t>d</w:t>
            </w:r>
            <w:r w:rsidR="00076D3C" w:rsidRPr="00076D3C">
              <w:rPr>
                <w:rFonts w:ascii="Arial" w:hAnsi="Arial" w:cs="Arial"/>
                <w:sz w:val="24"/>
                <w:szCs w:val="24"/>
              </w:rPr>
              <w:t xml:space="preserve"> improved access to diagnostic services.</w:t>
            </w:r>
          </w:p>
          <w:p w14:paraId="70198DFA" w14:textId="77777777" w:rsidR="00076D3C" w:rsidRPr="00076D3C" w:rsidRDefault="00076D3C" w:rsidP="00076D3C">
            <w:pPr>
              <w:spacing w:before="20"/>
              <w:ind w:right="176"/>
              <w:jc w:val="both"/>
              <w:rPr>
                <w:rFonts w:ascii="Arial" w:hAnsi="Arial" w:cs="Arial"/>
                <w:sz w:val="24"/>
                <w:szCs w:val="24"/>
              </w:rPr>
            </w:pPr>
          </w:p>
          <w:p w14:paraId="1F689666" w14:textId="50F446BB" w:rsidR="00076D3C" w:rsidRPr="00076D3C" w:rsidRDefault="00933B37" w:rsidP="00076D3C">
            <w:pPr>
              <w:spacing w:before="20"/>
              <w:ind w:right="176"/>
              <w:jc w:val="both"/>
              <w:rPr>
                <w:rFonts w:ascii="Arial" w:hAnsi="Arial" w:cs="Arial"/>
                <w:sz w:val="24"/>
                <w:szCs w:val="24"/>
              </w:rPr>
            </w:pPr>
            <w:r>
              <w:rPr>
                <w:rFonts w:ascii="Arial" w:hAnsi="Arial" w:cs="Arial"/>
                <w:sz w:val="24"/>
                <w:szCs w:val="24"/>
              </w:rPr>
              <w:t>It was reported that t</w:t>
            </w:r>
            <w:r w:rsidR="00076D3C" w:rsidRPr="00076D3C">
              <w:rPr>
                <w:rFonts w:ascii="Arial" w:hAnsi="Arial" w:cs="Arial"/>
                <w:sz w:val="24"/>
                <w:szCs w:val="24"/>
              </w:rPr>
              <w:t>he Trust face</w:t>
            </w:r>
            <w:r>
              <w:rPr>
                <w:rFonts w:ascii="Arial" w:hAnsi="Arial" w:cs="Arial"/>
                <w:sz w:val="24"/>
                <w:szCs w:val="24"/>
              </w:rPr>
              <w:t>d</w:t>
            </w:r>
            <w:r w:rsidR="00076D3C" w:rsidRPr="00076D3C">
              <w:rPr>
                <w:rFonts w:ascii="Arial" w:hAnsi="Arial" w:cs="Arial"/>
                <w:sz w:val="24"/>
                <w:szCs w:val="24"/>
              </w:rPr>
              <w:t xml:space="preserve"> significant challenges, including a £100 million maintenance backlog that affect</w:t>
            </w:r>
            <w:r>
              <w:rPr>
                <w:rFonts w:ascii="Arial" w:hAnsi="Arial" w:cs="Arial"/>
                <w:sz w:val="24"/>
                <w:szCs w:val="24"/>
              </w:rPr>
              <w:t>ed</w:t>
            </w:r>
            <w:r w:rsidR="00076D3C" w:rsidRPr="00076D3C">
              <w:rPr>
                <w:rFonts w:ascii="Arial" w:hAnsi="Arial" w:cs="Arial"/>
                <w:sz w:val="24"/>
                <w:szCs w:val="24"/>
              </w:rPr>
              <w:t xml:space="preserve"> its ability to deliver high-quality care. </w:t>
            </w:r>
            <w:r w:rsidR="00A257BD" w:rsidRPr="00A257BD">
              <w:rPr>
                <w:rFonts w:ascii="Arial" w:hAnsi="Arial" w:cs="Arial"/>
                <w:sz w:val="24"/>
                <w:szCs w:val="24"/>
              </w:rPr>
              <w:t xml:space="preserve">Kevin McNamara </w:t>
            </w:r>
            <w:r w:rsidR="00076D3C" w:rsidRPr="00076D3C">
              <w:rPr>
                <w:rFonts w:ascii="Arial" w:hAnsi="Arial" w:cs="Arial"/>
                <w:sz w:val="24"/>
                <w:szCs w:val="24"/>
              </w:rPr>
              <w:t>reaffirmed his commitment to addressing cultural, leadership, and infrastructure issues while leveraging community engagement and collaboration.</w:t>
            </w:r>
          </w:p>
          <w:p w14:paraId="0A5E9429" w14:textId="77777777" w:rsidR="00076D3C" w:rsidRPr="00076D3C" w:rsidRDefault="00076D3C" w:rsidP="00076D3C">
            <w:pPr>
              <w:spacing w:before="20"/>
              <w:ind w:right="176"/>
              <w:jc w:val="both"/>
              <w:rPr>
                <w:rFonts w:ascii="Arial" w:hAnsi="Arial" w:cs="Arial"/>
                <w:sz w:val="24"/>
                <w:szCs w:val="24"/>
              </w:rPr>
            </w:pPr>
          </w:p>
          <w:p w14:paraId="696698D9" w14:textId="4E0A28E0" w:rsidR="00076D3C" w:rsidRPr="00076D3C" w:rsidRDefault="00076D3C" w:rsidP="00076D3C">
            <w:pPr>
              <w:spacing w:before="20"/>
              <w:ind w:right="176"/>
              <w:jc w:val="both"/>
              <w:rPr>
                <w:rFonts w:ascii="Arial" w:hAnsi="Arial" w:cs="Arial"/>
                <w:sz w:val="24"/>
                <w:szCs w:val="24"/>
              </w:rPr>
            </w:pPr>
            <w:r w:rsidRPr="00076D3C">
              <w:rPr>
                <w:rFonts w:ascii="Arial" w:hAnsi="Arial" w:cs="Arial"/>
                <w:sz w:val="24"/>
                <w:szCs w:val="24"/>
              </w:rPr>
              <w:t>The Trust ha</w:t>
            </w:r>
            <w:r w:rsidR="00933B37">
              <w:rPr>
                <w:rFonts w:ascii="Arial" w:hAnsi="Arial" w:cs="Arial"/>
                <w:sz w:val="24"/>
                <w:szCs w:val="24"/>
              </w:rPr>
              <w:t>d</w:t>
            </w:r>
            <w:r w:rsidRPr="00076D3C">
              <w:rPr>
                <w:rFonts w:ascii="Arial" w:hAnsi="Arial" w:cs="Arial"/>
                <w:sz w:val="24"/>
                <w:szCs w:val="24"/>
              </w:rPr>
              <w:t xml:space="preserve"> made considerable progress</w:t>
            </w:r>
            <w:r w:rsidR="00D5591D">
              <w:rPr>
                <w:rFonts w:ascii="Arial" w:hAnsi="Arial" w:cs="Arial"/>
                <w:sz w:val="24"/>
                <w:szCs w:val="24"/>
              </w:rPr>
              <w:t xml:space="preserve">, </w:t>
            </w:r>
            <w:r w:rsidRPr="00076D3C">
              <w:rPr>
                <w:rFonts w:ascii="Arial" w:hAnsi="Arial" w:cs="Arial"/>
                <w:sz w:val="24"/>
                <w:szCs w:val="24"/>
              </w:rPr>
              <w:t>tackling the backlog caused by the COVID-19 pandemic and 22 days of industrial action in 2023. The</w:t>
            </w:r>
            <w:r w:rsidR="00933B37">
              <w:rPr>
                <w:rFonts w:ascii="Arial" w:hAnsi="Arial" w:cs="Arial"/>
                <w:sz w:val="24"/>
                <w:szCs w:val="24"/>
              </w:rPr>
              <w:t>re had been</w:t>
            </w:r>
            <w:r w:rsidRPr="00076D3C">
              <w:rPr>
                <w:rFonts w:ascii="Arial" w:hAnsi="Arial" w:cs="Arial"/>
                <w:sz w:val="24"/>
                <w:szCs w:val="24"/>
              </w:rPr>
              <w:t xml:space="preserve"> seven inspections over the past two years, which were invaluable for identifying areas needing improvement. The executive team emphasised the importance of being open and ready to act on inspection findings to ensure sustained progress.</w:t>
            </w:r>
          </w:p>
          <w:p w14:paraId="2002A044" w14:textId="77777777" w:rsidR="00076D3C" w:rsidRPr="00076D3C" w:rsidRDefault="00076D3C" w:rsidP="00076D3C">
            <w:pPr>
              <w:spacing w:before="20"/>
              <w:ind w:right="176"/>
              <w:jc w:val="both"/>
              <w:rPr>
                <w:rFonts w:ascii="Arial" w:hAnsi="Arial" w:cs="Arial"/>
                <w:sz w:val="24"/>
                <w:szCs w:val="24"/>
              </w:rPr>
            </w:pPr>
          </w:p>
          <w:p w14:paraId="1FCB059B" w14:textId="455604E2" w:rsidR="00076D3C" w:rsidRPr="00076D3C" w:rsidRDefault="00076D3C" w:rsidP="00076D3C">
            <w:pPr>
              <w:spacing w:before="20"/>
              <w:ind w:right="176"/>
              <w:jc w:val="both"/>
              <w:rPr>
                <w:rFonts w:ascii="Arial" w:hAnsi="Arial" w:cs="Arial"/>
                <w:sz w:val="24"/>
                <w:szCs w:val="24"/>
              </w:rPr>
            </w:pPr>
            <w:r w:rsidRPr="00076D3C">
              <w:rPr>
                <w:rFonts w:ascii="Arial" w:hAnsi="Arial" w:cs="Arial"/>
                <w:sz w:val="24"/>
                <w:szCs w:val="24"/>
              </w:rPr>
              <w:t xml:space="preserve">Leadership changes included the </w:t>
            </w:r>
            <w:r w:rsidR="00073EB3" w:rsidRPr="00073EB3">
              <w:rPr>
                <w:rFonts w:ascii="Arial" w:hAnsi="Arial" w:cs="Arial"/>
                <w:sz w:val="24"/>
                <w:szCs w:val="24"/>
              </w:rPr>
              <w:t>Chief Executive Officer</w:t>
            </w:r>
            <w:r w:rsidRPr="00076D3C">
              <w:rPr>
                <w:rFonts w:ascii="Arial" w:hAnsi="Arial" w:cs="Arial"/>
                <w:sz w:val="24"/>
                <w:szCs w:val="24"/>
              </w:rPr>
              <w:t xml:space="preserve"> appointment, along with Kerry Rogers as Director of Integrated Governance and Will Cleary-Gray as Director of Improvement and Delivery. The Trust </w:t>
            </w:r>
            <w:r w:rsidR="00933B37">
              <w:rPr>
                <w:rFonts w:ascii="Arial" w:hAnsi="Arial" w:cs="Arial"/>
                <w:sz w:val="24"/>
                <w:szCs w:val="24"/>
              </w:rPr>
              <w:t xml:space="preserve">had </w:t>
            </w:r>
            <w:r w:rsidRPr="00076D3C">
              <w:rPr>
                <w:rFonts w:ascii="Arial" w:hAnsi="Arial" w:cs="Arial"/>
                <w:sz w:val="24"/>
                <w:szCs w:val="24"/>
              </w:rPr>
              <w:t>also appointed a new Chief Digital Officer,</w:t>
            </w:r>
            <w:r w:rsidR="00D5591D">
              <w:rPr>
                <w:rFonts w:ascii="Arial" w:hAnsi="Arial" w:cs="Arial"/>
                <w:sz w:val="24"/>
                <w:szCs w:val="24"/>
              </w:rPr>
              <w:t xml:space="preserve"> Lee Pester and</w:t>
            </w:r>
            <w:r w:rsidRPr="00076D3C">
              <w:rPr>
                <w:rFonts w:ascii="Arial" w:hAnsi="Arial" w:cs="Arial"/>
                <w:sz w:val="24"/>
                <w:szCs w:val="24"/>
              </w:rPr>
              <w:t xml:space="preserve"> new Non-Executive Directors, </w:t>
            </w:r>
            <w:r w:rsidR="00D5591D">
              <w:rPr>
                <w:rFonts w:ascii="Arial" w:hAnsi="Arial" w:cs="Arial"/>
                <w:sz w:val="24"/>
                <w:szCs w:val="24"/>
              </w:rPr>
              <w:t>including</w:t>
            </w:r>
            <w:r w:rsidRPr="00076D3C">
              <w:rPr>
                <w:rFonts w:ascii="Arial" w:hAnsi="Arial" w:cs="Arial"/>
                <w:sz w:val="24"/>
                <w:szCs w:val="24"/>
              </w:rPr>
              <w:t xml:space="preserve"> </w:t>
            </w:r>
            <w:r w:rsidR="00BB2DE2">
              <w:rPr>
                <w:rFonts w:ascii="Arial" w:hAnsi="Arial" w:cs="Arial"/>
                <w:sz w:val="24"/>
                <w:szCs w:val="24"/>
              </w:rPr>
              <w:t xml:space="preserve">a </w:t>
            </w:r>
            <w:r w:rsidRPr="00076D3C">
              <w:rPr>
                <w:rFonts w:ascii="Arial" w:hAnsi="Arial" w:cs="Arial"/>
                <w:sz w:val="24"/>
                <w:szCs w:val="24"/>
              </w:rPr>
              <w:t>new Chair of the Quality and Performance Committee.</w:t>
            </w:r>
          </w:p>
          <w:p w14:paraId="4AA2C7ED" w14:textId="77777777" w:rsidR="00076D3C" w:rsidRPr="00076D3C" w:rsidRDefault="00076D3C" w:rsidP="00076D3C">
            <w:pPr>
              <w:spacing w:before="20"/>
              <w:ind w:right="176"/>
              <w:jc w:val="both"/>
              <w:rPr>
                <w:rFonts w:ascii="Arial" w:hAnsi="Arial" w:cs="Arial"/>
                <w:sz w:val="24"/>
                <w:szCs w:val="24"/>
              </w:rPr>
            </w:pPr>
          </w:p>
          <w:p w14:paraId="61DCA6E9" w14:textId="3892812A" w:rsidR="00076D3C" w:rsidRPr="00076D3C" w:rsidRDefault="00076D3C" w:rsidP="00076D3C">
            <w:pPr>
              <w:spacing w:before="20"/>
              <w:ind w:right="176"/>
              <w:jc w:val="both"/>
              <w:rPr>
                <w:rFonts w:ascii="Arial" w:hAnsi="Arial" w:cs="Arial"/>
                <w:sz w:val="24"/>
                <w:szCs w:val="24"/>
              </w:rPr>
            </w:pPr>
            <w:r w:rsidRPr="00076D3C">
              <w:rPr>
                <w:rFonts w:ascii="Arial" w:hAnsi="Arial" w:cs="Arial"/>
                <w:sz w:val="24"/>
                <w:szCs w:val="24"/>
              </w:rPr>
              <w:t>Staff engagement and development were major focuses, with initiatives to rebuild connections and trust within teams. The 2023 staff survey achieved a 68% response rat</w:t>
            </w:r>
            <w:r w:rsidR="00933B37">
              <w:rPr>
                <w:rFonts w:ascii="Arial" w:hAnsi="Arial" w:cs="Arial"/>
                <w:sz w:val="24"/>
                <w:szCs w:val="24"/>
              </w:rPr>
              <w:t xml:space="preserve">e, which was </w:t>
            </w:r>
            <w:r w:rsidRPr="00076D3C">
              <w:rPr>
                <w:rFonts w:ascii="Arial" w:hAnsi="Arial" w:cs="Arial"/>
                <w:sz w:val="24"/>
                <w:szCs w:val="24"/>
              </w:rPr>
              <w:t>among</w:t>
            </w:r>
            <w:r w:rsidR="003D24FE">
              <w:rPr>
                <w:rFonts w:ascii="Arial" w:hAnsi="Arial" w:cs="Arial"/>
                <w:sz w:val="24"/>
                <w:szCs w:val="24"/>
              </w:rPr>
              <w:t>st</w:t>
            </w:r>
            <w:r w:rsidRPr="00076D3C">
              <w:rPr>
                <w:rFonts w:ascii="Arial" w:hAnsi="Arial" w:cs="Arial"/>
                <w:sz w:val="24"/>
                <w:szCs w:val="24"/>
              </w:rPr>
              <w:t xml:space="preserve"> the highest in the countr</w:t>
            </w:r>
            <w:r w:rsidR="00933B37">
              <w:rPr>
                <w:rFonts w:ascii="Arial" w:hAnsi="Arial" w:cs="Arial"/>
                <w:sz w:val="24"/>
                <w:szCs w:val="24"/>
              </w:rPr>
              <w:t>y. S</w:t>
            </w:r>
            <w:r w:rsidRPr="00076D3C">
              <w:rPr>
                <w:rFonts w:ascii="Arial" w:hAnsi="Arial" w:cs="Arial"/>
                <w:sz w:val="24"/>
                <w:szCs w:val="24"/>
              </w:rPr>
              <w:t>ignificant improvements in engagement scores</w:t>
            </w:r>
            <w:r w:rsidR="00933B37">
              <w:rPr>
                <w:rFonts w:ascii="Arial" w:hAnsi="Arial" w:cs="Arial"/>
                <w:sz w:val="24"/>
                <w:szCs w:val="24"/>
              </w:rPr>
              <w:t xml:space="preserve"> were noted</w:t>
            </w:r>
            <w:r w:rsidRPr="00076D3C">
              <w:rPr>
                <w:rFonts w:ascii="Arial" w:hAnsi="Arial" w:cs="Arial"/>
                <w:sz w:val="24"/>
                <w:szCs w:val="24"/>
              </w:rPr>
              <w:t xml:space="preserve">, although further progress </w:t>
            </w:r>
            <w:r w:rsidR="00933B37">
              <w:rPr>
                <w:rFonts w:ascii="Arial" w:hAnsi="Arial" w:cs="Arial"/>
                <w:sz w:val="24"/>
                <w:szCs w:val="24"/>
              </w:rPr>
              <w:t>wa</w:t>
            </w:r>
            <w:r w:rsidRPr="00076D3C">
              <w:rPr>
                <w:rFonts w:ascii="Arial" w:hAnsi="Arial" w:cs="Arial"/>
                <w:sz w:val="24"/>
                <w:szCs w:val="24"/>
              </w:rPr>
              <w:t xml:space="preserve">s necessary. Similar gains were noted in the quarterly Pulse Survey, where increased staff satisfaction was evident, particularly in recommending the Trust as both a place </w:t>
            </w:r>
            <w:r w:rsidR="00BB2DE2">
              <w:rPr>
                <w:rFonts w:ascii="Arial" w:hAnsi="Arial" w:cs="Arial"/>
                <w:sz w:val="24"/>
                <w:szCs w:val="24"/>
              </w:rPr>
              <w:t xml:space="preserve">to work </w:t>
            </w:r>
            <w:r w:rsidRPr="00076D3C">
              <w:rPr>
                <w:rFonts w:ascii="Arial" w:hAnsi="Arial" w:cs="Arial"/>
                <w:sz w:val="24"/>
                <w:szCs w:val="24"/>
              </w:rPr>
              <w:t xml:space="preserve">and </w:t>
            </w:r>
            <w:r w:rsidR="00BB2DE2">
              <w:rPr>
                <w:rFonts w:ascii="Arial" w:hAnsi="Arial" w:cs="Arial"/>
                <w:sz w:val="24"/>
                <w:szCs w:val="24"/>
              </w:rPr>
              <w:t xml:space="preserve">to receive </w:t>
            </w:r>
            <w:r w:rsidRPr="00076D3C">
              <w:rPr>
                <w:rFonts w:ascii="Arial" w:hAnsi="Arial" w:cs="Arial"/>
                <w:sz w:val="24"/>
                <w:szCs w:val="24"/>
              </w:rPr>
              <w:t>care.</w:t>
            </w:r>
          </w:p>
          <w:p w14:paraId="2E713644" w14:textId="54C53DC6" w:rsidR="00076D3C" w:rsidRPr="00076D3C" w:rsidRDefault="00076D3C" w:rsidP="00076D3C">
            <w:pPr>
              <w:spacing w:before="20"/>
              <w:ind w:right="176"/>
              <w:jc w:val="both"/>
              <w:rPr>
                <w:rFonts w:ascii="Arial" w:hAnsi="Arial" w:cs="Arial"/>
                <w:sz w:val="24"/>
                <w:szCs w:val="24"/>
              </w:rPr>
            </w:pPr>
            <w:r w:rsidRPr="00076D3C">
              <w:rPr>
                <w:rFonts w:ascii="Arial" w:hAnsi="Arial" w:cs="Arial"/>
                <w:sz w:val="24"/>
                <w:szCs w:val="24"/>
              </w:rPr>
              <w:lastRenderedPageBreak/>
              <w:t xml:space="preserve">Investments in facilities included the completion of two new theatres at Cheltenham’s Chedworth Surgical Unit, enabling an additional 1,600 patients to be treated annually. Other significant developments included expanding the Emergency Department at </w:t>
            </w:r>
            <w:r w:rsidR="00933B37">
              <w:rPr>
                <w:rFonts w:ascii="Arial" w:hAnsi="Arial" w:cs="Arial"/>
                <w:sz w:val="24"/>
                <w:szCs w:val="24"/>
              </w:rPr>
              <w:t>Gloucestershire</w:t>
            </w:r>
            <w:r w:rsidRPr="00076D3C">
              <w:rPr>
                <w:rFonts w:ascii="Arial" w:hAnsi="Arial" w:cs="Arial"/>
                <w:sz w:val="24"/>
                <w:szCs w:val="24"/>
              </w:rPr>
              <w:t xml:space="preserve"> Royal Hospital and opening the Community Diagnostic Centre in central </w:t>
            </w:r>
            <w:r w:rsidR="00933B37">
              <w:rPr>
                <w:rFonts w:ascii="Arial" w:hAnsi="Arial" w:cs="Arial"/>
                <w:sz w:val="24"/>
                <w:szCs w:val="24"/>
              </w:rPr>
              <w:t>Gloucester which was</w:t>
            </w:r>
            <w:r w:rsidRPr="00076D3C">
              <w:rPr>
                <w:rFonts w:ascii="Arial" w:hAnsi="Arial" w:cs="Arial"/>
                <w:sz w:val="24"/>
                <w:szCs w:val="24"/>
              </w:rPr>
              <w:t xml:space="preserve"> designed to safeguard elective care during peak periods.</w:t>
            </w:r>
          </w:p>
          <w:p w14:paraId="483B92D0" w14:textId="77777777" w:rsidR="00076D3C" w:rsidRPr="00076D3C" w:rsidRDefault="00076D3C" w:rsidP="00076D3C">
            <w:pPr>
              <w:spacing w:before="20"/>
              <w:ind w:right="176"/>
              <w:jc w:val="both"/>
              <w:rPr>
                <w:rFonts w:ascii="Arial" w:hAnsi="Arial" w:cs="Arial"/>
                <w:sz w:val="24"/>
                <w:szCs w:val="24"/>
              </w:rPr>
            </w:pPr>
          </w:p>
          <w:p w14:paraId="307C13AC" w14:textId="6242B760" w:rsidR="00076D3C" w:rsidRPr="00076D3C" w:rsidRDefault="00076D3C" w:rsidP="00076D3C">
            <w:pPr>
              <w:spacing w:before="20"/>
              <w:ind w:right="176"/>
              <w:jc w:val="both"/>
              <w:rPr>
                <w:rFonts w:ascii="Arial" w:hAnsi="Arial" w:cs="Arial"/>
                <w:sz w:val="24"/>
                <w:szCs w:val="24"/>
              </w:rPr>
            </w:pPr>
            <w:r w:rsidRPr="00076D3C">
              <w:rPr>
                <w:rFonts w:ascii="Arial" w:hAnsi="Arial" w:cs="Arial"/>
                <w:sz w:val="24"/>
                <w:szCs w:val="24"/>
              </w:rPr>
              <w:t>In terms of quality and performance, the Trust made significant strides in improving corridor care and reducing ambulance handover delays. Since 8 July, no patients had been boarded overnight, marking a key milestone in improving patient flow. The number of patients eligible for discharge decreased from 215 to approximately 130, with an ambitious target of reaching 87 by year-end. Additionally, the Trust made headway in reducing long waiting times, particularly for those waiting over 78, 65, and 52 weeks.</w:t>
            </w:r>
          </w:p>
          <w:p w14:paraId="230B8CB8" w14:textId="77777777" w:rsidR="00076D3C" w:rsidRPr="00076D3C" w:rsidRDefault="00076D3C" w:rsidP="00076D3C">
            <w:pPr>
              <w:spacing w:before="20"/>
              <w:ind w:right="176"/>
              <w:jc w:val="both"/>
              <w:rPr>
                <w:rFonts w:ascii="Arial" w:hAnsi="Arial" w:cs="Arial"/>
                <w:sz w:val="24"/>
                <w:szCs w:val="24"/>
              </w:rPr>
            </w:pPr>
          </w:p>
          <w:p w14:paraId="3096021C" w14:textId="2283E979" w:rsidR="00076D3C" w:rsidRPr="00076D3C" w:rsidRDefault="00076D3C" w:rsidP="00076D3C">
            <w:pPr>
              <w:spacing w:before="20"/>
              <w:ind w:right="176"/>
              <w:jc w:val="both"/>
              <w:rPr>
                <w:rFonts w:ascii="Arial" w:hAnsi="Arial" w:cs="Arial"/>
                <w:sz w:val="24"/>
                <w:szCs w:val="24"/>
              </w:rPr>
            </w:pPr>
            <w:r w:rsidRPr="00076D3C">
              <w:rPr>
                <w:rFonts w:ascii="Arial" w:hAnsi="Arial" w:cs="Arial"/>
                <w:sz w:val="24"/>
                <w:szCs w:val="24"/>
              </w:rPr>
              <w:t>Cancer care remained a priority, with the Trust striving to meet the 28-day faster diagnosis, 31-day decision-to-treat, and 62-day referral-to-treatment standards. The Emergency Department showed improvement across the Trust and the wider system, particularly in reducing ambulance handover delays</w:t>
            </w:r>
            <w:r w:rsidR="00BB2DE2">
              <w:rPr>
                <w:rFonts w:ascii="Arial" w:hAnsi="Arial" w:cs="Arial"/>
                <w:sz w:val="24"/>
                <w:szCs w:val="24"/>
              </w:rPr>
              <w:t>; this had</w:t>
            </w:r>
            <w:r w:rsidRPr="00076D3C">
              <w:rPr>
                <w:rFonts w:ascii="Arial" w:hAnsi="Arial" w:cs="Arial"/>
                <w:sz w:val="24"/>
                <w:szCs w:val="24"/>
              </w:rPr>
              <w:t xml:space="preserve"> led to fewer lost hours and quicker ambulance turnaround times.</w:t>
            </w:r>
            <w:r w:rsidR="003D24FE">
              <w:rPr>
                <w:rFonts w:ascii="Arial" w:hAnsi="Arial" w:cs="Arial"/>
                <w:sz w:val="24"/>
                <w:szCs w:val="24"/>
              </w:rPr>
              <w:t xml:space="preserve"> </w:t>
            </w:r>
            <w:r w:rsidRPr="00076D3C">
              <w:rPr>
                <w:rFonts w:ascii="Arial" w:hAnsi="Arial" w:cs="Arial"/>
                <w:sz w:val="24"/>
                <w:szCs w:val="24"/>
              </w:rPr>
              <w:t>Maternity services improved following the Care Quality Commission’s</w:t>
            </w:r>
            <w:r w:rsidR="00073EB3">
              <w:rPr>
                <w:rFonts w:ascii="Arial" w:hAnsi="Arial" w:cs="Arial"/>
                <w:sz w:val="24"/>
                <w:szCs w:val="24"/>
              </w:rPr>
              <w:t xml:space="preserve"> </w:t>
            </w:r>
            <w:r w:rsidRPr="00076D3C">
              <w:rPr>
                <w:rFonts w:ascii="Arial" w:hAnsi="Arial" w:cs="Arial"/>
                <w:sz w:val="24"/>
                <w:szCs w:val="24"/>
              </w:rPr>
              <w:t>Section 31 Improvement Notice. Since September 2022, 33 new midwives were recruited, with an additional 20 expected by February</w:t>
            </w:r>
            <w:r w:rsidR="003D24FE">
              <w:rPr>
                <w:rFonts w:ascii="Arial" w:hAnsi="Arial" w:cs="Arial"/>
                <w:sz w:val="24"/>
                <w:szCs w:val="24"/>
              </w:rPr>
              <w:t xml:space="preserve"> 2025</w:t>
            </w:r>
            <w:r w:rsidRPr="00076D3C">
              <w:rPr>
                <w:rFonts w:ascii="Arial" w:hAnsi="Arial" w:cs="Arial"/>
                <w:sz w:val="24"/>
                <w:szCs w:val="24"/>
              </w:rPr>
              <w:t>. However, challenges persist</w:t>
            </w:r>
            <w:r w:rsidR="00F54554">
              <w:rPr>
                <w:rFonts w:ascii="Arial" w:hAnsi="Arial" w:cs="Arial"/>
                <w:sz w:val="24"/>
                <w:szCs w:val="24"/>
              </w:rPr>
              <w:t>ed</w:t>
            </w:r>
            <w:r w:rsidRPr="00076D3C">
              <w:rPr>
                <w:rFonts w:ascii="Arial" w:hAnsi="Arial" w:cs="Arial"/>
                <w:sz w:val="24"/>
                <w:szCs w:val="24"/>
              </w:rPr>
              <w:t xml:space="preserve"> due to vacancies from maternity leave, staff sickness, and training commitments.</w:t>
            </w:r>
          </w:p>
          <w:p w14:paraId="05DBBA7A" w14:textId="77777777" w:rsidR="00076D3C" w:rsidRPr="00076D3C" w:rsidRDefault="00076D3C" w:rsidP="00076D3C">
            <w:pPr>
              <w:spacing w:before="20"/>
              <w:ind w:right="176"/>
              <w:jc w:val="both"/>
              <w:rPr>
                <w:rFonts w:ascii="Arial" w:hAnsi="Arial" w:cs="Arial"/>
                <w:sz w:val="24"/>
                <w:szCs w:val="24"/>
              </w:rPr>
            </w:pPr>
          </w:p>
          <w:p w14:paraId="598D86AD" w14:textId="41DC1B03" w:rsidR="00076D3C" w:rsidRPr="00076D3C" w:rsidRDefault="00076D3C" w:rsidP="00076D3C">
            <w:pPr>
              <w:spacing w:before="20"/>
              <w:ind w:right="176"/>
              <w:jc w:val="both"/>
              <w:rPr>
                <w:rFonts w:ascii="Arial" w:hAnsi="Arial" w:cs="Arial"/>
                <w:sz w:val="24"/>
                <w:szCs w:val="24"/>
              </w:rPr>
            </w:pPr>
            <w:r w:rsidRPr="00076D3C">
              <w:rPr>
                <w:rFonts w:ascii="Arial" w:hAnsi="Arial" w:cs="Arial"/>
                <w:sz w:val="24"/>
                <w:szCs w:val="24"/>
              </w:rPr>
              <w:t>The Trust trained approximately 4,000 staff in improvement methodologie</w:t>
            </w:r>
            <w:r w:rsidR="00EF128F">
              <w:rPr>
                <w:rFonts w:ascii="Arial" w:hAnsi="Arial" w:cs="Arial"/>
                <w:sz w:val="24"/>
                <w:szCs w:val="24"/>
              </w:rPr>
              <w:t>s -</w:t>
            </w:r>
            <w:r w:rsidRPr="00076D3C">
              <w:rPr>
                <w:rFonts w:ascii="Arial" w:hAnsi="Arial" w:cs="Arial"/>
                <w:sz w:val="24"/>
                <w:szCs w:val="24"/>
              </w:rPr>
              <w:t xml:space="preserve"> completing several successful projects. Research performance was strong, with over 1,500 patients participating in studies. The Trust was shortlisted for national awards in recognition of its achievements.</w:t>
            </w:r>
          </w:p>
          <w:p w14:paraId="25748912" w14:textId="77777777" w:rsidR="00076D3C" w:rsidRPr="00076D3C" w:rsidRDefault="00076D3C" w:rsidP="00076D3C">
            <w:pPr>
              <w:spacing w:before="20"/>
              <w:ind w:right="176"/>
              <w:jc w:val="both"/>
              <w:rPr>
                <w:rFonts w:ascii="Arial" w:hAnsi="Arial" w:cs="Arial"/>
                <w:sz w:val="24"/>
                <w:szCs w:val="24"/>
              </w:rPr>
            </w:pPr>
          </w:p>
          <w:p w14:paraId="02BB3270" w14:textId="40F6A330" w:rsidR="00076D3C" w:rsidRPr="00076D3C" w:rsidRDefault="00076D3C" w:rsidP="00076D3C">
            <w:pPr>
              <w:spacing w:before="20"/>
              <w:ind w:right="176"/>
              <w:jc w:val="both"/>
              <w:rPr>
                <w:rFonts w:ascii="Arial" w:hAnsi="Arial" w:cs="Arial"/>
                <w:sz w:val="24"/>
                <w:szCs w:val="24"/>
              </w:rPr>
            </w:pPr>
            <w:r w:rsidRPr="00076D3C">
              <w:rPr>
                <w:rFonts w:ascii="Arial" w:hAnsi="Arial" w:cs="Arial"/>
                <w:sz w:val="24"/>
                <w:szCs w:val="24"/>
              </w:rPr>
              <w:t>National challenges outlined in the Darzi Report were discussed, including the shift from acute to community and primary care, a greater focus on preven</w:t>
            </w:r>
            <w:r w:rsidR="00EF128F">
              <w:rPr>
                <w:rFonts w:ascii="Arial" w:hAnsi="Arial" w:cs="Arial"/>
                <w:sz w:val="24"/>
                <w:szCs w:val="24"/>
              </w:rPr>
              <w:t>ta</w:t>
            </w:r>
            <w:r w:rsidRPr="00076D3C">
              <w:rPr>
                <w:rFonts w:ascii="Arial" w:hAnsi="Arial" w:cs="Arial"/>
                <w:sz w:val="24"/>
                <w:szCs w:val="24"/>
              </w:rPr>
              <w:t xml:space="preserve">tive health measures, and the rising demand for mental health services. The implications of these trends for the Trust and its role within the broader healthcare system were </w:t>
            </w:r>
            <w:r w:rsidR="00F54554">
              <w:rPr>
                <w:rFonts w:ascii="Arial" w:hAnsi="Arial" w:cs="Arial"/>
                <w:sz w:val="24"/>
                <w:szCs w:val="24"/>
              </w:rPr>
              <w:t>noted</w:t>
            </w:r>
            <w:r w:rsidRPr="00076D3C">
              <w:rPr>
                <w:rFonts w:ascii="Arial" w:hAnsi="Arial" w:cs="Arial"/>
                <w:sz w:val="24"/>
                <w:szCs w:val="24"/>
              </w:rPr>
              <w:t>.</w:t>
            </w:r>
          </w:p>
          <w:p w14:paraId="628A9D52" w14:textId="77777777" w:rsidR="00076D3C" w:rsidRPr="00076D3C" w:rsidRDefault="00076D3C" w:rsidP="00076D3C">
            <w:pPr>
              <w:spacing w:before="20"/>
              <w:ind w:right="176"/>
              <w:jc w:val="both"/>
              <w:rPr>
                <w:rFonts w:ascii="Arial" w:hAnsi="Arial" w:cs="Arial"/>
                <w:sz w:val="24"/>
                <w:szCs w:val="24"/>
              </w:rPr>
            </w:pPr>
          </w:p>
          <w:p w14:paraId="7F96CAF0" w14:textId="49112EB5" w:rsidR="00076D3C" w:rsidRPr="00076D3C" w:rsidRDefault="00076D3C" w:rsidP="00076D3C">
            <w:pPr>
              <w:spacing w:before="20"/>
              <w:ind w:right="176"/>
              <w:jc w:val="both"/>
              <w:rPr>
                <w:rFonts w:ascii="Arial" w:hAnsi="Arial" w:cs="Arial"/>
                <w:sz w:val="24"/>
                <w:szCs w:val="24"/>
              </w:rPr>
            </w:pPr>
            <w:r w:rsidRPr="00076D3C">
              <w:rPr>
                <w:rFonts w:ascii="Arial" w:hAnsi="Arial" w:cs="Arial"/>
                <w:sz w:val="24"/>
                <w:szCs w:val="24"/>
              </w:rPr>
              <w:t xml:space="preserve">Looking ahead, the Trust </w:t>
            </w:r>
            <w:r w:rsidR="00EF128F">
              <w:rPr>
                <w:rFonts w:ascii="Arial" w:hAnsi="Arial" w:cs="Arial"/>
                <w:sz w:val="24"/>
                <w:szCs w:val="24"/>
              </w:rPr>
              <w:t xml:space="preserve">had </w:t>
            </w:r>
            <w:r w:rsidRPr="00076D3C">
              <w:rPr>
                <w:rFonts w:ascii="Arial" w:hAnsi="Arial" w:cs="Arial"/>
                <w:sz w:val="24"/>
                <w:szCs w:val="24"/>
              </w:rPr>
              <w:t>identified key priorities for the coming year, which include</w:t>
            </w:r>
            <w:r w:rsidR="00F54554">
              <w:rPr>
                <w:rFonts w:ascii="Arial" w:hAnsi="Arial" w:cs="Arial"/>
                <w:sz w:val="24"/>
                <w:szCs w:val="24"/>
              </w:rPr>
              <w:t>d</w:t>
            </w:r>
            <w:r w:rsidRPr="00076D3C">
              <w:rPr>
                <w:rFonts w:ascii="Arial" w:hAnsi="Arial" w:cs="Arial"/>
                <w:sz w:val="24"/>
                <w:szCs w:val="24"/>
              </w:rPr>
              <w:t xml:space="preserve"> improving maternity services, enhancing staff culture and retention, and developing services post-consolidation. The Trust also aim</w:t>
            </w:r>
            <w:r w:rsidR="00F54554">
              <w:rPr>
                <w:rFonts w:ascii="Arial" w:hAnsi="Arial" w:cs="Arial"/>
                <w:sz w:val="24"/>
                <w:szCs w:val="24"/>
              </w:rPr>
              <w:t>ed</w:t>
            </w:r>
            <w:r w:rsidRPr="00076D3C">
              <w:rPr>
                <w:rFonts w:ascii="Arial" w:hAnsi="Arial" w:cs="Arial"/>
                <w:sz w:val="24"/>
                <w:szCs w:val="24"/>
              </w:rPr>
              <w:t xml:space="preserve"> to address wider structural challenges within the NHS, such as the growing ageing population and the imperative to reduce waiting lists.</w:t>
            </w:r>
            <w:r w:rsidR="006153FD">
              <w:rPr>
                <w:rFonts w:ascii="Arial" w:hAnsi="Arial" w:cs="Arial"/>
                <w:sz w:val="24"/>
                <w:szCs w:val="24"/>
              </w:rPr>
              <w:t xml:space="preserve"> </w:t>
            </w:r>
            <w:r w:rsidR="00A257BD" w:rsidRPr="00A257BD">
              <w:rPr>
                <w:rFonts w:ascii="Arial" w:hAnsi="Arial" w:cs="Arial"/>
                <w:sz w:val="24"/>
                <w:szCs w:val="24"/>
              </w:rPr>
              <w:t xml:space="preserve">Kevin McNamara </w:t>
            </w:r>
            <w:r w:rsidRPr="00076D3C">
              <w:rPr>
                <w:rFonts w:ascii="Arial" w:hAnsi="Arial" w:cs="Arial"/>
                <w:sz w:val="24"/>
                <w:szCs w:val="24"/>
              </w:rPr>
              <w:t>reiterat</w:t>
            </w:r>
            <w:r w:rsidR="00A257BD">
              <w:rPr>
                <w:rFonts w:ascii="Arial" w:hAnsi="Arial" w:cs="Arial"/>
                <w:sz w:val="24"/>
                <w:szCs w:val="24"/>
              </w:rPr>
              <w:t>ed</w:t>
            </w:r>
            <w:r w:rsidRPr="00076D3C">
              <w:rPr>
                <w:rFonts w:ascii="Arial" w:hAnsi="Arial" w:cs="Arial"/>
                <w:sz w:val="24"/>
                <w:szCs w:val="24"/>
              </w:rPr>
              <w:t xml:space="preserve"> the importance of continuing to improve patient care, enhance services, and </w:t>
            </w:r>
            <w:r w:rsidR="00EF128F">
              <w:rPr>
                <w:rFonts w:ascii="Arial" w:hAnsi="Arial" w:cs="Arial"/>
                <w:sz w:val="24"/>
                <w:szCs w:val="24"/>
              </w:rPr>
              <w:t xml:space="preserve">to </w:t>
            </w:r>
            <w:r w:rsidRPr="00076D3C">
              <w:rPr>
                <w:rFonts w:ascii="Arial" w:hAnsi="Arial" w:cs="Arial"/>
                <w:sz w:val="24"/>
                <w:szCs w:val="24"/>
              </w:rPr>
              <w:t>respond proactively to local and national challenges.</w:t>
            </w:r>
          </w:p>
          <w:p w14:paraId="56F4539F" w14:textId="77777777" w:rsidR="00076D3C" w:rsidRPr="00076D3C" w:rsidRDefault="00076D3C" w:rsidP="00076D3C">
            <w:pPr>
              <w:spacing w:before="20"/>
              <w:ind w:right="176"/>
              <w:jc w:val="both"/>
              <w:rPr>
                <w:rFonts w:ascii="Arial" w:hAnsi="Arial" w:cs="Arial"/>
                <w:sz w:val="24"/>
                <w:szCs w:val="24"/>
              </w:rPr>
            </w:pPr>
          </w:p>
          <w:p w14:paraId="2DE81E4E" w14:textId="1C114EDD" w:rsidR="00F54554" w:rsidRPr="001E6CCD" w:rsidRDefault="00076D3C" w:rsidP="00076D3C">
            <w:pPr>
              <w:spacing w:before="20"/>
              <w:ind w:right="176"/>
              <w:jc w:val="both"/>
              <w:rPr>
                <w:rFonts w:ascii="Arial" w:hAnsi="Arial" w:cs="Arial"/>
                <w:sz w:val="24"/>
                <w:szCs w:val="24"/>
              </w:rPr>
            </w:pPr>
            <w:r w:rsidRPr="00076D3C">
              <w:rPr>
                <w:rFonts w:ascii="Arial" w:hAnsi="Arial" w:cs="Arial"/>
                <w:sz w:val="24"/>
                <w:szCs w:val="24"/>
              </w:rPr>
              <w:t xml:space="preserve">In response to a question about managing the number of mothers accessing maternity services, </w:t>
            </w:r>
            <w:r w:rsidR="00A257BD" w:rsidRPr="00A257BD">
              <w:rPr>
                <w:rFonts w:ascii="Arial" w:hAnsi="Arial" w:cs="Arial"/>
                <w:sz w:val="24"/>
                <w:szCs w:val="24"/>
              </w:rPr>
              <w:t xml:space="preserve">Kevin </w:t>
            </w:r>
            <w:r w:rsidRPr="00076D3C">
              <w:rPr>
                <w:rFonts w:ascii="Arial" w:hAnsi="Arial" w:cs="Arial"/>
                <w:sz w:val="24"/>
                <w:szCs w:val="24"/>
              </w:rPr>
              <w:t xml:space="preserve">explained that around two years ago, the Trust </w:t>
            </w:r>
            <w:r w:rsidR="00EF128F">
              <w:rPr>
                <w:rFonts w:ascii="Arial" w:hAnsi="Arial" w:cs="Arial"/>
                <w:sz w:val="24"/>
                <w:szCs w:val="24"/>
              </w:rPr>
              <w:t xml:space="preserve">had </w:t>
            </w:r>
            <w:r w:rsidRPr="00076D3C">
              <w:rPr>
                <w:rFonts w:ascii="Arial" w:hAnsi="Arial" w:cs="Arial"/>
                <w:sz w:val="24"/>
                <w:szCs w:val="24"/>
              </w:rPr>
              <w:t>temporarily closed the Aveta Birth Centre in Cheltenham and postnatal beds in Stroud due to staffing challenges that posed safety risks for mothers and babies. He confirmed that, despite ongoing national recruitment difficulties, the Trust remain</w:t>
            </w:r>
            <w:r w:rsidR="00F54554">
              <w:rPr>
                <w:rFonts w:ascii="Arial" w:hAnsi="Arial" w:cs="Arial"/>
                <w:sz w:val="24"/>
                <w:szCs w:val="24"/>
              </w:rPr>
              <w:t>ed</w:t>
            </w:r>
            <w:r w:rsidRPr="00076D3C">
              <w:rPr>
                <w:rFonts w:ascii="Arial" w:hAnsi="Arial" w:cs="Arial"/>
                <w:sz w:val="24"/>
                <w:szCs w:val="24"/>
              </w:rPr>
              <w:t xml:space="preserve"> committed to reopening these services when safe.</w:t>
            </w:r>
          </w:p>
        </w:tc>
      </w:tr>
      <w:tr w:rsidR="00E60963" w:rsidRPr="002D28F9" w14:paraId="2C6205AD" w14:textId="77777777" w:rsidTr="00A102B1">
        <w:tc>
          <w:tcPr>
            <w:tcW w:w="1022" w:type="dxa"/>
          </w:tcPr>
          <w:p w14:paraId="6052BD60" w14:textId="713F0C6B" w:rsidR="00E60963" w:rsidRPr="002D28F9" w:rsidRDefault="00E60963" w:rsidP="00EE5358">
            <w:pPr>
              <w:jc w:val="both"/>
              <w:rPr>
                <w:rFonts w:ascii="Arial" w:hAnsi="Arial" w:cs="Arial"/>
                <w:b/>
                <w:bCs/>
                <w:sz w:val="24"/>
                <w:szCs w:val="24"/>
              </w:rPr>
            </w:pPr>
            <w:r w:rsidRPr="002D28F9">
              <w:rPr>
                <w:rFonts w:ascii="Arial" w:hAnsi="Arial" w:cs="Arial"/>
                <w:b/>
                <w:bCs/>
                <w:sz w:val="24"/>
                <w:szCs w:val="24"/>
              </w:rPr>
              <w:lastRenderedPageBreak/>
              <w:t>4</w:t>
            </w:r>
          </w:p>
        </w:tc>
        <w:tc>
          <w:tcPr>
            <w:tcW w:w="9759" w:type="dxa"/>
            <w:gridSpan w:val="4"/>
          </w:tcPr>
          <w:p w14:paraId="598760EB" w14:textId="0BE37614" w:rsidR="00E60963" w:rsidRDefault="00E60963" w:rsidP="00EE5358">
            <w:pPr>
              <w:spacing w:before="20"/>
              <w:ind w:right="176"/>
              <w:jc w:val="both"/>
              <w:rPr>
                <w:rFonts w:ascii="Arial" w:hAnsi="Arial" w:cs="Arial"/>
                <w:b/>
                <w:bCs/>
                <w:sz w:val="24"/>
                <w:szCs w:val="24"/>
              </w:rPr>
            </w:pPr>
            <w:r>
              <w:rPr>
                <w:rFonts w:ascii="Arial" w:hAnsi="Arial" w:cs="Arial"/>
                <w:b/>
                <w:bCs/>
                <w:sz w:val="24"/>
                <w:szCs w:val="24"/>
              </w:rPr>
              <w:t>Cancer: Our vision for Cancer Care and the Big Space Cancer Appeal</w:t>
            </w:r>
          </w:p>
          <w:p w14:paraId="27CC6839" w14:textId="77777777" w:rsidR="00F54554" w:rsidRDefault="00F54554" w:rsidP="00EE5358">
            <w:pPr>
              <w:spacing w:before="20"/>
              <w:ind w:right="176"/>
              <w:jc w:val="both"/>
              <w:rPr>
                <w:rFonts w:ascii="Arial" w:hAnsi="Arial" w:cs="Arial"/>
                <w:b/>
                <w:bCs/>
                <w:sz w:val="24"/>
                <w:szCs w:val="24"/>
              </w:rPr>
            </w:pPr>
          </w:p>
          <w:p w14:paraId="43DF4FAC" w14:textId="14D2A85B" w:rsidR="003176EA" w:rsidRPr="003176EA" w:rsidRDefault="003176EA" w:rsidP="00EE5358">
            <w:pPr>
              <w:spacing w:before="20"/>
              <w:ind w:right="176"/>
              <w:jc w:val="both"/>
              <w:rPr>
                <w:rFonts w:ascii="Arial" w:hAnsi="Arial" w:cs="Arial"/>
                <w:sz w:val="24"/>
                <w:szCs w:val="24"/>
              </w:rPr>
            </w:pPr>
            <w:r w:rsidRPr="003176EA">
              <w:rPr>
                <w:rFonts w:ascii="Arial" w:hAnsi="Arial" w:cs="Arial"/>
                <w:sz w:val="24"/>
                <w:szCs w:val="24"/>
              </w:rPr>
              <w:lastRenderedPageBreak/>
              <w:t xml:space="preserve">Doctor Samir Guglani, </w:t>
            </w:r>
            <w:r w:rsidR="005E70C3">
              <w:rPr>
                <w:rFonts w:ascii="Arial" w:hAnsi="Arial" w:cs="Arial"/>
                <w:sz w:val="24"/>
                <w:szCs w:val="24"/>
              </w:rPr>
              <w:t>C</w:t>
            </w:r>
            <w:r w:rsidRPr="003176EA">
              <w:rPr>
                <w:rFonts w:ascii="Arial" w:hAnsi="Arial" w:cs="Arial"/>
                <w:sz w:val="24"/>
                <w:szCs w:val="24"/>
              </w:rPr>
              <w:t xml:space="preserve">onsultant </w:t>
            </w:r>
            <w:r w:rsidR="005E70C3">
              <w:rPr>
                <w:rFonts w:ascii="Arial" w:hAnsi="Arial" w:cs="Arial"/>
                <w:sz w:val="24"/>
                <w:szCs w:val="24"/>
              </w:rPr>
              <w:t>O</w:t>
            </w:r>
            <w:r w:rsidRPr="003176EA">
              <w:rPr>
                <w:rFonts w:ascii="Arial" w:hAnsi="Arial" w:cs="Arial"/>
                <w:sz w:val="24"/>
                <w:szCs w:val="24"/>
              </w:rPr>
              <w:t xml:space="preserve">ncologist, specialised in lung cancer, brain tumours, and acute oncology, and served as </w:t>
            </w:r>
            <w:r w:rsidR="00F54554">
              <w:rPr>
                <w:rFonts w:ascii="Arial" w:hAnsi="Arial" w:cs="Arial"/>
                <w:sz w:val="24"/>
                <w:szCs w:val="24"/>
              </w:rPr>
              <w:t>C</w:t>
            </w:r>
            <w:r w:rsidRPr="003176EA">
              <w:rPr>
                <w:rFonts w:ascii="Arial" w:hAnsi="Arial" w:cs="Arial"/>
                <w:sz w:val="24"/>
                <w:szCs w:val="24"/>
              </w:rPr>
              <w:t>hair of the hospital's Law and Ethics Committee. He provided an overview of cancer care, noting that it was a common disease linked to aging. In 2024, treatment capabilities had increased alongside cancer prevalence. Cancer treatment involved various disciplines, including oncology, surgical teams, radiology, x-ray screening, and interventional radiology.</w:t>
            </w:r>
          </w:p>
          <w:p w14:paraId="690064C8" w14:textId="77777777" w:rsidR="003176EA" w:rsidRPr="003176EA" w:rsidRDefault="003176EA" w:rsidP="00AD0674">
            <w:pPr>
              <w:ind w:right="176"/>
              <w:jc w:val="both"/>
              <w:rPr>
                <w:rFonts w:ascii="Arial" w:hAnsi="Arial" w:cs="Arial"/>
                <w:sz w:val="24"/>
                <w:szCs w:val="24"/>
              </w:rPr>
            </w:pPr>
          </w:p>
          <w:p w14:paraId="4F272AB1" w14:textId="77777777" w:rsidR="003176EA" w:rsidRPr="003176EA" w:rsidRDefault="003176EA" w:rsidP="00EE5358">
            <w:pPr>
              <w:spacing w:before="20"/>
              <w:ind w:right="176"/>
              <w:jc w:val="both"/>
              <w:rPr>
                <w:rFonts w:ascii="Arial" w:hAnsi="Arial" w:cs="Arial"/>
                <w:sz w:val="24"/>
                <w:szCs w:val="24"/>
              </w:rPr>
            </w:pPr>
            <w:r w:rsidRPr="003176EA">
              <w:rPr>
                <w:rFonts w:ascii="Arial" w:hAnsi="Arial" w:cs="Arial"/>
                <w:sz w:val="24"/>
                <w:szCs w:val="24"/>
              </w:rPr>
              <w:t>The UK had approximately 60 regional cancer centres among 6,000 hospitals. Cheltenham General Hospital served a population of around one million individuals, with the regional cancer centre delivering systemic anti-cancer therapies, such as chemotherapy, immunotherapy, targeted therapies, and advanced radiotherapy techniques. The centre experienced a 7% annual workload growth, with about 5,000 new cancer diagnoses each year.</w:t>
            </w:r>
          </w:p>
          <w:p w14:paraId="2C9DA091" w14:textId="77777777" w:rsidR="003176EA" w:rsidRPr="003176EA" w:rsidRDefault="003176EA" w:rsidP="00EE5358">
            <w:pPr>
              <w:spacing w:before="20"/>
              <w:ind w:right="176"/>
              <w:jc w:val="both"/>
              <w:rPr>
                <w:rFonts w:ascii="Arial" w:hAnsi="Arial" w:cs="Arial"/>
                <w:b/>
                <w:bCs/>
                <w:sz w:val="24"/>
                <w:szCs w:val="24"/>
              </w:rPr>
            </w:pPr>
          </w:p>
          <w:p w14:paraId="3625B377" w14:textId="028961EA" w:rsidR="003176EA" w:rsidRPr="003176EA" w:rsidRDefault="003176EA" w:rsidP="00EE5358">
            <w:pPr>
              <w:spacing w:before="20"/>
              <w:ind w:right="176"/>
              <w:jc w:val="both"/>
              <w:rPr>
                <w:rFonts w:ascii="Arial" w:hAnsi="Arial" w:cs="Arial"/>
                <w:sz w:val="24"/>
                <w:szCs w:val="24"/>
              </w:rPr>
            </w:pPr>
            <w:r w:rsidRPr="003176EA">
              <w:rPr>
                <w:rFonts w:ascii="Arial" w:hAnsi="Arial" w:cs="Arial"/>
                <w:sz w:val="24"/>
                <w:szCs w:val="24"/>
              </w:rPr>
              <w:t xml:space="preserve">Effective cancer care required multidisciplinary teams, which included </w:t>
            </w:r>
            <w:r w:rsidR="00CC0782">
              <w:rPr>
                <w:rFonts w:ascii="Arial" w:hAnsi="Arial" w:cs="Arial"/>
                <w:sz w:val="24"/>
                <w:szCs w:val="24"/>
              </w:rPr>
              <w:t>O</w:t>
            </w:r>
            <w:r w:rsidRPr="003176EA">
              <w:rPr>
                <w:rFonts w:ascii="Arial" w:hAnsi="Arial" w:cs="Arial"/>
                <w:sz w:val="24"/>
                <w:szCs w:val="24"/>
              </w:rPr>
              <w:t xml:space="preserve">ncologists, </w:t>
            </w:r>
            <w:r w:rsidR="00CC0782">
              <w:rPr>
                <w:rFonts w:ascii="Arial" w:hAnsi="Arial" w:cs="Arial"/>
                <w:sz w:val="24"/>
                <w:szCs w:val="24"/>
              </w:rPr>
              <w:t>N</w:t>
            </w:r>
            <w:r w:rsidRPr="003176EA">
              <w:rPr>
                <w:rFonts w:ascii="Arial" w:hAnsi="Arial" w:cs="Arial"/>
                <w:sz w:val="24"/>
                <w:szCs w:val="24"/>
              </w:rPr>
              <w:t xml:space="preserve">urse </w:t>
            </w:r>
            <w:r w:rsidR="00CC0782">
              <w:rPr>
                <w:rFonts w:ascii="Arial" w:hAnsi="Arial" w:cs="Arial"/>
                <w:sz w:val="24"/>
                <w:szCs w:val="24"/>
              </w:rPr>
              <w:t>S</w:t>
            </w:r>
            <w:r w:rsidRPr="003176EA">
              <w:rPr>
                <w:rFonts w:ascii="Arial" w:hAnsi="Arial" w:cs="Arial"/>
                <w:sz w:val="24"/>
                <w:szCs w:val="24"/>
              </w:rPr>
              <w:t xml:space="preserve">pecialists, </w:t>
            </w:r>
            <w:r w:rsidR="00CC0782">
              <w:rPr>
                <w:rFonts w:ascii="Arial" w:hAnsi="Arial" w:cs="Arial"/>
                <w:sz w:val="24"/>
                <w:szCs w:val="24"/>
              </w:rPr>
              <w:t>P</w:t>
            </w:r>
            <w:r w:rsidRPr="003176EA">
              <w:rPr>
                <w:rFonts w:ascii="Arial" w:hAnsi="Arial" w:cs="Arial"/>
                <w:sz w:val="24"/>
                <w:szCs w:val="24"/>
              </w:rPr>
              <w:t xml:space="preserve">hysiotherapists, </w:t>
            </w:r>
            <w:r w:rsidR="00CC0782">
              <w:rPr>
                <w:rFonts w:ascii="Arial" w:hAnsi="Arial" w:cs="Arial"/>
                <w:sz w:val="24"/>
                <w:szCs w:val="24"/>
              </w:rPr>
              <w:t>D</w:t>
            </w:r>
            <w:r w:rsidRPr="003176EA">
              <w:rPr>
                <w:rFonts w:ascii="Arial" w:hAnsi="Arial" w:cs="Arial"/>
                <w:sz w:val="24"/>
                <w:szCs w:val="24"/>
              </w:rPr>
              <w:t xml:space="preserve">ietitians, </w:t>
            </w:r>
            <w:r w:rsidR="00CC0782">
              <w:rPr>
                <w:rFonts w:ascii="Arial" w:hAnsi="Arial" w:cs="Arial"/>
                <w:sz w:val="24"/>
                <w:szCs w:val="24"/>
              </w:rPr>
              <w:t>P</w:t>
            </w:r>
            <w:r w:rsidRPr="003176EA">
              <w:rPr>
                <w:rFonts w:ascii="Arial" w:hAnsi="Arial" w:cs="Arial"/>
                <w:sz w:val="24"/>
                <w:szCs w:val="24"/>
              </w:rPr>
              <w:t xml:space="preserve">sychologists, and </w:t>
            </w:r>
            <w:r w:rsidR="00CC0782">
              <w:rPr>
                <w:rFonts w:ascii="Arial" w:hAnsi="Arial" w:cs="Arial"/>
                <w:sz w:val="24"/>
                <w:szCs w:val="24"/>
              </w:rPr>
              <w:t>P</w:t>
            </w:r>
            <w:r w:rsidRPr="003176EA">
              <w:rPr>
                <w:rFonts w:ascii="Arial" w:hAnsi="Arial" w:cs="Arial"/>
                <w:sz w:val="24"/>
                <w:szCs w:val="24"/>
              </w:rPr>
              <w:t>alliative care teams. Strong communication and a supportive environment were essential for effective treatment. However, the regional cancer centre struggled with inadequate space and facilities, which affected the quality of care. Since 2010, efforts had been made to improve the estate for efficiency, safety, and quality, with a focus on attracting and retaining staff.</w:t>
            </w:r>
          </w:p>
          <w:p w14:paraId="5F62BF6F" w14:textId="77777777" w:rsidR="003176EA" w:rsidRPr="003176EA" w:rsidRDefault="003176EA" w:rsidP="00EE5358">
            <w:pPr>
              <w:spacing w:before="20"/>
              <w:ind w:right="176"/>
              <w:jc w:val="both"/>
              <w:rPr>
                <w:rFonts w:ascii="Arial" w:hAnsi="Arial" w:cs="Arial"/>
                <w:sz w:val="24"/>
                <w:szCs w:val="24"/>
              </w:rPr>
            </w:pPr>
          </w:p>
          <w:p w14:paraId="6A56F20B" w14:textId="77777777" w:rsidR="003176EA" w:rsidRPr="003176EA" w:rsidRDefault="003176EA" w:rsidP="00EE5358">
            <w:pPr>
              <w:spacing w:before="20"/>
              <w:ind w:right="176"/>
              <w:jc w:val="both"/>
              <w:rPr>
                <w:rFonts w:ascii="Arial" w:hAnsi="Arial" w:cs="Arial"/>
                <w:sz w:val="24"/>
                <w:szCs w:val="24"/>
              </w:rPr>
            </w:pPr>
            <w:r w:rsidRPr="003176EA">
              <w:rPr>
                <w:rFonts w:ascii="Arial" w:hAnsi="Arial" w:cs="Arial"/>
                <w:sz w:val="24"/>
                <w:szCs w:val="24"/>
              </w:rPr>
              <w:t>A vision for a new two-storey building within the oncology centre was developed, featuring consultation suites, multidisciplinary spaces, and digital suites for remote consultations. The project aimed to create a well-lit, welcoming environment while transforming the existing space for improved patient care.</w:t>
            </w:r>
          </w:p>
          <w:p w14:paraId="60CDCAEC" w14:textId="77777777" w:rsidR="00933B37" w:rsidRDefault="00933B37" w:rsidP="00EE5358">
            <w:pPr>
              <w:spacing w:before="20"/>
              <w:ind w:right="176"/>
              <w:jc w:val="both"/>
              <w:rPr>
                <w:rFonts w:ascii="Arial" w:hAnsi="Arial" w:cs="Arial"/>
                <w:sz w:val="24"/>
                <w:szCs w:val="24"/>
              </w:rPr>
            </w:pPr>
          </w:p>
          <w:p w14:paraId="5672034C" w14:textId="7A159245" w:rsidR="003176EA" w:rsidRPr="003176EA" w:rsidRDefault="003176EA" w:rsidP="00EE5358">
            <w:pPr>
              <w:spacing w:before="20"/>
              <w:ind w:right="176"/>
              <w:jc w:val="both"/>
              <w:rPr>
                <w:rFonts w:ascii="Arial" w:hAnsi="Arial" w:cs="Arial"/>
                <w:sz w:val="24"/>
                <w:szCs w:val="24"/>
              </w:rPr>
            </w:pPr>
            <w:r w:rsidRPr="003176EA">
              <w:rPr>
                <w:rFonts w:ascii="Arial" w:hAnsi="Arial" w:cs="Arial"/>
                <w:sz w:val="24"/>
                <w:szCs w:val="24"/>
              </w:rPr>
              <w:t xml:space="preserve">Richard </w:t>
            </w:r>
            <w:r w:rsidR="00933B37">
              <w:rPr>
                <w:rFonts w:ascii="Arial" w:hAnsi="Arial" w:cs="Arial"/>
                <w:sz w:val="24"/>
                <w:szCs w:val="24"/>
              </w:rPr>
              <w:t>Hastilow-</w:t>
            </w:r>
            <w:r w:rsidRPr="003176EA">
              <w:rPr>
                <w:rFonts w:ascii="Arial" w:hAnsi="Arial" w:cs="Arial"/>
                <w:sz w:val="24"/>
                <w:szCs w:val="24"/>
              </w:rPr>
              <w:t>Smith highlighted the Big Space Cancer Appeal, fund</w:t>
            </w:r>
            <w:r w:rsidR="00C9513A">
              <w:rPr>
                <w:rFonts w:ascii="Arial" w:hAnsi="Arial" w:cs="Arial"/>
                <w:sz w:val="24"/>
                <w:szCs w:val="24"/>
              </w:rPr>
              <w:t>ed</w:t>
            </w:r>
            <w:r w:rsidRPr="003176EA">
              <w:rPr>
                <w:rFonts w:ascii="Arial" w:hAnsi="Arial" w:cs="Arial"/>
                <w:sz w:val="24"/>
                <w:szCs w:val="24"/>
              </w:rPr>
              <w:t xml:space="preserve"> the new build at a total cost of £17.5 million. £8.3 million had been raised and pledged </w:t>
            </w:r>
            <w:r w:rsidR="00EF128F">
              <w:rPr>
                <w:rFonts w:ascii="Arial" w:hAnsi="Arial" w:cs="Arial"/>
                <w:sz w:val="24"/>
                <w:szCs w:val="24"/>
              </w:rPr>
              <w:t xml:space="preserve">so far, </w:t>
            </w:r>
            <w:r w:rsidRPr="003176EA">
              <w:rPr>
                <w:rFonts w:ascii="Arial" w:hAnsi="Arial" w:cs="Arial"/>
                <w:sz w:val="24"/>
                <w:szCs w:val="24"/>
              </w:rPr>
              <w:t>through partnerships with the charity and the Department of Health. The appeal aimed first to establish the new build, followed by internal transformations, ensuring a supportive environment for both staff and patients.</w:t>
            </w:r>
          </w:p>
          <w:p w14:paraId="6EF55A84" w14:textId="77777777" w:rsidR="003176EA" w:rsidRPr="003176EA" w:rsidRDefault="003176EA" w:rsidP="00EE5358">
            <w:pPr>
              <w:spacing w:before="20"/>
              <w:ind w:right="176"/>
              <w:jc w:val="both"/>
              <w:rPr>
                <w:rFonts w:ascii="Arial" w:hAnsi="Arial" w:cs="Arial"/>
                <w:sz w:val="24"/>
                <w:szCs w:val="24"/>
              </w:rPr>
            </w:pPr>
          </w:p>
          <w:p w14:paraId="24C2D3D5" w14:textId="74F2EFC3" w:rsidR="00E60963" w:rsidRDefault="003176EA" w:rsidP="00EE5358">
            <w:pPr>
              <w:spacing w:before="20"/>
              <w:ind w:right="176"/>
              <w:jc w:val="both"/>
              <w:rPr>
                <w:rFonts w:ascii="Arial" w:hAnsi="Arial" w:cs="Arial"/>
                <w:sz w:val="24"/>
                <w:szCs w:val="24"/>
              </w:rPr>
            </w:pPr>
            <w:r w:rsidRPr="003176EA">
              <w:rPr>
                <w:rFonts w:ascii="Arial" w:hAnsi="Arial" w:cs="Arial"/>
                <w:sz w:val="24"/>
                <w:szCs w:val="24"/>
              </w:rPr>
              <w:t xml:space="preserve">The trust remained committed to addressing health inequalities and supporting wards across hospitals. Previous fundraising efforts had raised £3.5 million for four CT scanner appeals. The positive response from the community validated the initiative, with further information available on the </w:t>
            </w:r>
            <w:r w:rsidR="00F54554">
              <w:rPr>
                <w:rFonts w:ascii="Arial" w:hAnsi="Arial" w:cs="Arial"/>
                <w:sz w:val="24"/>
                <w:szCs w:val="24"/>
              </w:rPr>
              <w:t xml:space="preserve">Trust </w:t>
            </w:r>
            <w:r w:rsidRPr="003176EA">
              <w:rPr>
                <w:rFonts w:ascii="Arial" w:hAnsi="Arial" w:cs="Arial"/>
                <w:sz w:val="24"/>
                <w:szCs w:val="24"/>
              </w:rPr>
              <w:t>website.</w:t>
            </w:r>
          </w:p>
          <w:p w14:paraId="2D110825" w14:textId="77777777" w:rsidR="00E60963" w:rsidRDefault="00E60963" w:rsidP="00EE5358">
            <w:pPr>
              <w:spacing w:before="20"/>
              <w:ind w:right="176"/>
              <w:jc w:val="both"/>
              <w:rPr>
                <w:rFonts w:ascii="Arial" w:hAnsi="Arial" w:cs="Arial"/>
                <w:b/>
                <w:bCs/>
                <w:sz w:val="24"/>
                <w:szCs w:val="24"/>
              </w:rPr>
            </w:pPr>
          </w:p>
          <w:p w14:paraId="1ECA69D5" w14:textId="77777777" w:rsidR="00E60963" w:rsidRDefault="00E60963" w:rsidP="00EE5358">
            <w:pPr>
              <w:spacing w:before="20"/>
              <w:ind w:right="176"/>
              <w:jc w:val="both"/>
              <w:rPr>
                <w:rFonts w:ascii="Arial" w:hAnsi="Arial" w:cs="Arial"/>
                <w:b/>
                <w:bCs/>
                <w:sz w:val="24"/>
                <w:szCs w:val="24"/>
              </w:rPr>
            </w:pPr>
            <w:r>
              <w:rPr>
                <w:rFonts w:ascii="Arial" w:hAnsi="Arial" w:cs="Arial"/>
                <w:b/>
                <w:bCs/>
                <w:sz w:val="24"/>
                <w:szCs w:val="24"/>
              </w:rPr>
              <w:t>Urology: 10 Years of Robotic Surgery</w:t>
            </w:r>
          </w:p>
          <w:p w14:paraId="0CFDBD99" w14:textId="77777777" w:rsidR="00E60963" w:rsidRDefault="00E60963" w:rsidP="00EE5358">
            <w:pPr>
              <w:spacing w:before="20"/>
              <w:ind w:right="176"/>
              <w:jc w:val="both"/>
              <w:rPr>
                <w:rFonts w:ascii="Arial" w:hAnsi="Arial" w:cs="Arial"/>
                <w:b/>
                <w:bCs/>
                <w:sz w:val="24"/>
                <w:szCs w:val="24"/>
              </w:rPr>
            </w:pPr>
          </w:p>
          <w:p w14:paraId="4E5F2F13" w14:textId="687F4296" w:rsidR="00DA7C00" w:rsidRPr="00DA7C00" w:rsidRDefault="00EF128F" w:rsidP="00EE5358">
            <w:pPr>
              <w:spacing w:before="20"/>
              <w:ind w:right="176"/>
              <w:jc w:val="both"/>
              <w:rPr>
                <w:rFonts w:ascii="Arial" w:hAnsi="Arial" w:cs="Arial"/>
                <w:sz w:val="24"/>
                <w:szCs w:val="24"/>
              </w:rPr>
            </w:pPr>
            <w:r>
              <w:rPr>
                <w:rFonts w:ascii="Arial" w:hAnsi="Arial" w:cs="Arial"/>
                <w:sz w:val="24"/>
                <w:szCs w:val="24"/>
              </w:rPr>
              <w:t xml:space="preserve">Mr </w:t>
            </w:r>
            <w:r w:rsidR="00DA7C00" w:rsidRPr="00DA7C00">
              <w:rPr>
                <w:rFonts w:ascii="Arial" w:hAnsi="Arial" w:cs="Arial"/>
                <w:sz w:val="24"/>
                <w:szCs w:val="24"/>
              </w:rPr>
              <w:t xml:space="preserve">Edward Tudor updated on </w:t>
            </w:r>
            <w:r>
              <w:rPr>
                <w:rFonts w:ascii="Arial" w:hAnsi="Arial" w:cs="Arial"/>
                <w:sz w:val="24"/>
                <w:szCs w:val="24"/>
              </w:rPr>
              <w:t xml:space="preserve">the </w:t>
            </w:r>
            <w:r w:rsidR="00DA7C00" w:rsidRPr="00DA7C00">
              <w:rPr>
                <w:rFonts w:ascii="Arial" w:hAnsi="Arial" w:cs="Arial"/>
                <w:sz w:val="24"/>
                <w:szCs w:val="24"/>
              </w:rPr>
              <w:t xml:space="preserve">Urology department, </w:t>
            </w:r>
            <w:r>
              <w:rPr>
                <w:rFonts w:ascii="Arial" w:hAnsi="Arial" w:cs="Arial"/>
                <w:sz w:val="24"/>
                <w:szCs w:val="24"/>
              </w:rPr>
              <w:t xml:space="preserve">which </w:t>
            </w:r>
            <w:r w:rsidR="00DA7C00" w:rsidRPr="00DA7C00">
              <w:rPr>
                <w:rFonts w:ascii="Arial" w:hAnsi="Arial" w:cs="Arial"/>
                <w:sz w:val="24"/>
                <w:szCs w:val="24"/>
              </w:rPr>
              <w:t>compris</w:t>
            </w:r>
            <w:r>
              <w:rPr>
                <w:rFonts w:ascii="Arial" w:hAnsi="Arial" w:cs="Arial"/>
                <w:sz w:val="24"/>
                <w:szCs w:val="24"/>
              </w:rPr>
              <w:t>ed</w:t>
            </w:r>
            <w:r w:rsidR="00DA7C00" w:rsidRPr="00DA7C00">
              <w:rPr>
                <w:rFonts w:ascii="Arial" w:hAnsi="Arial" w:cs="Arial"/>
                <w:sz w:val="24"/>
                <w:szCs w:val="24"/>
              </w:rPr>
              <w:t xml:space="preserve"> 13 </w:t>
            </w:r>
            <w:r w:rsidR="00443BC0">
              <w:rPr>
                <w:rFonts w:ascii="Arial" w:hAnsi="Arial" w:cs="Arial"/>
                <w:sz w:val="24"/>
                <w:szCs w:val="24"/>
              </w:rPr>
              <w:t>C</w:t>
            </w:r>
            <w:r w:rsidR="00DA7C00" w:rsidRPr="00DA7C00">
              <w:rPr>
                <w:rFonts w:ascii="Arial" w:hAnsi="Arial" w:cs="Arial"/>
                <w:sz w:val="24"/>
                <w:szCs w:val="24"/>
              </w:rPr>
              <w:t xml:space="preserve">onsultants, </w:t>
            </w:r>
            <w:r w:rsidR="00443BC0">
              <w:rPr>
                <w:rFonts w:ascii="Arial" w:hAnsi="Arial" w:cs="Arial"/>
                <w:sz w:val="24"/>
                <w:szCs w:val="24"/>
              </w:rPr>
              <w:t>S</w:t>
            </w:r>
            <w:r w:rsidR="00DA7C00" w:rsidRPr="00DA7C00">
              <w:rPr>
                <w:rFonts w:ascii="Arial" w:hAnsi="Arial" w:cs="Arial"/>
                <w:sz w:val="24"/>
                <w:szCs w:val="24"/>
              </w:rPr>
              <w:t xml:space="preserve">pecialist </w:t>
            </w:r>
            <w:r w:rsidR="00443BC0">
              <w:rPr>
                <w:rFonts w:ascii="Arial" w:hAnsi="Arial" w:cs="Arial"/>
                <w:sz w:val="24"/>
                <w:szCs w:val="24"/>
              </w:rPr>
              <w:t>N</w:t>
            </w:r>
            <w:r w:rsidR="00DA7C00" w:rsidRPr="00DA7C00">
              <w:rPr>
                <w:rFonts w:ascii="Arial" w:hAnsi="Arial" w:cs="Arial"/>
                <w:sz w:val="24"/>
                <w:szCs w:val="24"/>
              </w:rPr>
              <w:t xml:space="preserve">urses, and </w:t>
            </w:r>
            <w:r w:rsidR="00443BC0">
              <w:rPr>
                <w:rFonts w:ascii="Arial" w:hAnsi="Arial" w:cs="Arial"/>
                <w:sz w:val="24"/>
                <w:szCs w:val="24"/>
              </w:rPr>
              <w:t>T</w:t>
            </w:r>
            <w:r w:rsidR="00DA7C00" w:rsidRPr="00DA7C00">
              <w:rPr>
                <w:rFonts w:ascii="Arial" w:hAnsi="Arial" w:cs="Arial"/>
                <w:sz w:val="24"/>
                <w:szCs w:val="24"/>
              </w:rPr>
              <w:t>rainees</w:t>
            </w:r>
            <w:r>
              <w:rPr>
                <w:rFonts w:ascii="Arial" w:hAnsi="Arial" w:cs="Arial"/>
                <w:sz w:val="24"/>
                <w:szCs w:val="24"/>
              </w:rPr>
              <w:t xml:space="preserve">. It </w:t>
            </w:r>
            <w:r w:rsidR="00DA7C00" w:rsidRPr="00DA7C00">
              <w:rPr>
                <w:rFonts w:ascii="Arial" w:hAnsi="Arial" w:cs="Arial"/>
                <w:sz w:val="24"/>
                <w:szCs w:val="24"/>
              </w:rPr>
              <w:t>treat</w:t>
            </w:r>
            <w:r>
              <w:rPr>
                <w:rFonts w:ascii="Arial" w:hAnsi="Arial" w:cs="Arial"/>
                <w:sz w:val="24"/>
                <w:szCs w:val="24"/>
              </w:rPr>
              <w:t>ed</w:t>
            </w:r>
            <w:r w:rsidR="00DA7C00" w:rsidRPr="00DA7C00">
              <w:rPr>
                <w:rFonts w:ascii="Arial" w:hAnsi="Arial" w:cs="Arial"/>
                <w:sz w:val="24"/>
                <w:szCs w:val="24"/>
              </w:rPr>
              <w:t xml:space="preserve"> a range of conditions including complex urinary tract infections, prostate, bladder, and kidney cancers. It </w:t>
            </w:r>
            <w:r>
              <w:rPr>
                <w:rFonts w:ascii="Arial" w:hAnsi="Arial" w:cs="Arial"/>
                <w:sz w:val="24"/>
                <w:szCs w:val="24"/>
              </w:rPr>
              <w:t>wa</w:t>
            </w:r>
            <w:r w:rsidR="00DA7C00" w:rsidRPr="00DA7C00">
              <w:rPr>
                <w:rFonts w:ascii="Arial" w:hAnsi="Arial" w:cs="Arial"/>
                <w:sz w:val="24"/>
                <w:szCs w:val="24"/>
              </w:rPr>
              <w:t>s a recognised training centre, attracting both local and international trainees, contributing to various research projects.</w:t>
            </w:r>
          </w:p>
          <w:p w14:paraId="349DC72B" w14:textId="77777777" w:rsidR="00DA7C00" w:rsidRPr="00DA7C00" w:rsidRDefault="00DA7C00" w:rsidP="00EE5358">
            <w:pPr>
              <w:spacing w:before="20"/>
              <w:ind w:right="176"/>
              <w:jc w:val="both"/>
              <w:rPr>
                <w:rFonts w:ascii="Arial" w:hAnsi="Arial" w:cs="Arial"/>
                <w:sz w:val="24"/>
                <w:szCs w:val="24"/>
              </w:rPr>
            </w:pPr>
          </w:p>
          <w:p w14:paraId="6C516861" w14:textId="77777777" w:rsidR="00443BC0" w:rsidRPr="00443BC0" w:rsidRDefault="00443BC0" w:rsidP="00443BC0">
            <w:pPr>
              <w:spacing w:before="20"/>
              <w:ind w:right="176"/>
              <w:jc w:val="both"/>
              <w:rPr>
                <w:rFonts w:ascii="Arial" w:hAnsi="Arial" w:cs="Arial"/>
                <w:sz w:val="24"/>
                <w:szCs w:val="24"/>
              </w:rPr>
            </w:pPr>
            <w:r w:rsidRPr="00443BC0">
              <w:rPr>
                <w:rFonts w:ascii="Arial" w:hAnsi="Arial" w:cs="Arial"/>
                <w:sz w:val="24"/>
                <w:szCs w:val="24"/>
              </w:rPr>
              <w:t xml:space="preserve">Recent upgrades to robotic surgery technology improved surgical precision, reduced patient recovery times, and allowed for more complex procedures. Over 2,500 robotic surgeries were performed in the last decade, now considered the gold standard for </w:t>
            </w:r>
            <w:r w:rsidRPr="00443BC0">
              <w:rPr>
                <w:rFonts w:ascii="Arial" w:hAnsi="Arial" w:cs="Arial"/>
                <w:sz w:val="24"/>
                <w:szCs w:val="24"/>
              </w:rPr>
              <w:lastRenderedPageBreak/>
              <w:t>prostate, bladder, and kidney cancer. Additionally, the department trialled aquablation for non-cancerous prostatic enlargement.</w:t>
            </w:r>
          </w:p>
          <w:p w14:paraId="0A1E5232" w14:textId="77777777" w:rsidR="00443BC0" w:rsidRPr="00443BC0" w:rsidRDefault="00443BC0" w:rsidP="00443BC0">
            <w:pPr>
              <w:spacing w:before="20"/>
              <w:ind w:right="176"/>
              <w:jc w:val="both"/>
              <w:rPr>
                <w:rFonts w:ascii="Arial" w:hAnsi="Arial" w:cs="Arial"/>
                <w:sz w:val="24"/>
                <w:szCs w:val="24"/>
              </w:rPr>
            </w:pPr>
          </w:p>
          <w:p w14:paraId="55F8001A" w14:textId="250C6DBD" w:rsidR="00E60963" w:rsidRDefault="00443BC0" w:rsidP="00443BC0">
            <w:pPr>
              <w:spacing w:before="20"/>
              <w:ind w:right="176"/>
              <w:jc w:val="both"/>
              <w:rPr>
                <w:rFonts w:ascii="Arial" w:hAnsi="Arial" w:cs="Arial"/>
                <w:sz w:val="24"/>
                <w:szCs w:val="24"/>
              </w:rPr>
            </w:pPr>
            <w:r w:rsidRPr="00443BC0">
              <w:rPr>
                <w:rFonts w:ascii="Arial" w:hAnsi="Arial" w:cs="Arial"/>
                <w:sz w:val="24"/>
                <w:szCs w:val="24"/>
              </w:rPr>
              <w:t>Plans to establish a Urology Centre of Excellence at Cheltenham Hospital progressed, aimed at streamlining care and reducing patient waiting times. This included the development of a Urology Investigation Unit with increased diagnostic capacity and same-day emergency care facilities.</w:t>
            </w:r>
            <w:r w:rsidR="00A114FC">
              <w:rPr>
                <w:rFonts w:ascii="Arial" w:hAnsi="Arial" w:cs="Arial"/>
                <w:sz w:val="24"/>
                <w:szCs w:val="24"/>
              </w:rPr>
              <w:t xml:space="preserve"> </w:t>
            </w:r>
            <w:r w:rsidRPr="00443BC0">
              <w:rPr>
                <w:rFonts w:ascii="Arial" w:hAnsi="Arial" w:cs="Arial"/>
                <w:sz w:val="24"/>
                <w:szCs w:val="24"/>
              </w:rPr>
              <w:t xml:space="preserve">Efforts to reduce cancer waiting times </w:t>
            </w:r>
            <w:r w:rsidR="00F54554">
              <w:rPr>
                <w:rFonts w:ascii="Arial" w:hAnsi="Arial" w:cs="Arial"/>
                <w:sz w:val="24"/>
                <w:szCs w:val="24"/>
              </w:rPr>
              <w:t>had been</w:t>
            </w:r>
            <w:r w:rsidRPr="00443BC0">
              <w:rPr>
                <w:rFonts w:ascii="Arial" w:hAnsi="Arial" w:cs="Arial"/>
                <w:sz w:val="24"/>
                <w:szCs w:val="24"/>
              </w:rPr>
              <w:t xml:space="preserve"> successful, with a significant reduction in patients waiting for diagnostic tests. The department's multidisciplinary approach, enhanced training programmes, and focus on patient-centred care were commended, with further improvements expected as the Urology Centre of Excellence was realised.</w:t>
            </w:r>
          </w:p>
          <w:p w14:paraId="65ACAAEC" w14:textId="77777777" w:rsidR="00443BC0" w:rsidRDefault="00443BC0" w:rsidP="00443BC0">
            <w:pPr>
              <w:spacing w:before="20"/>
              <w:ind w:right="176"/>
              <w:jc w:val="both"/>
              <w:rPr>
                <w:rFonts w:ascii="Arial" w:hAnsi="Arial" w:cs="Arial"/>
                <w:b/>
                <w:bCs/>
                <w:sz w:val="24"/>
                <w:szCs w:val="24"/>
              </w:rPr>
            </w:pPr>
          </w:p>
          <w:p w14:paraId="07E50EEE" w14:textId="6E7BBF51" w:rsidR="00E60963" w:rsidRDefault="00E60963" w:rsidP="00EE5358">
            <w:pPr>
              <w:spacing w:before="20"/>
              <w:ind w:right="176"/>
              <w:jc w:val="both"/>
              <w:rPr>
                <w:rFonts w:ascii="Arial" w:hAnsi="Arial" w:cs="Arial"/>
                <w:b/>
                <w:bCs/>
                <w:sz w:val="24"/>
                <w:szCs w:val="24"/>
              </w:rPr>
            </w:pPr>
            <w:r w:rsidRPr="00855FE0">
              <w:rPr>
                <w:rFonts w:ascii="Arial" w:hAnsi="Arial" w:cs="Arial"/>
                <w:b/>
                <w:bCs/>
                <w:sz w:val="24"/>
                <w:szCs w:val="24"/>
              </w:rPr>
              <w:t>Q&amp;A Sessions: Discussions and Questions related to Presentations</w:t>
            </w:r>
          </w:p>
          <w:p w14:paraId="6809A384" w14:textId="77777777" w:rsidR="00E60963" w:rsidRPr="00DA7C00" w:rsidRDefault="00E60963" w:rsidP="00EE5358">
            <w:pPr>
              <w:spacing w:before="20"/>
              <w:ind w:right="176"/>
              <w:jc w:val="both"/>
              <w:rPr>
                <w:rFonts w:ascii="Arial" w:hAnsi="Arial" w:cs="Arial"/>
                <w:sz w:val="24"/>
                <w:szCs w:val="24"/>
              </w:rPr>
            </w:pPr>
          </w:p>
          <w:p w14:paraId="238B9850" w14:textId="3A8DA831" w:rsidR="00DA7C00" w:rsidRPr="00DA7C00" w:rsidRDefault="00DA7C00" w:rsidP="00EE5358">
            <w:pPr>
              <w:spacing w:before="20"/>
              <w:ind w:right="176"/>
              <w:jc w:val="both"/>
              <w:rPr>
                <w:rFonts w:ascii="Arial" w:hAnsi="Arial" w:cs="Arial"/>
                <w:sz w:val="24"/>
                <w:szCs w:val="24"/>
              </w:rPr>
            </w:pPr>
            <w:r w:rsidRPr="00DA7C00">
              <w:rPr>
                <w:rFonts w:ascii="Arial" w:hAnsi="Arial" w:cs="Arial"/>
                <w:sz w:val="24"/>
                <w:szCs w:val="24"/>
              </w:rPr>
              <w:t>A member of the public recounted a negative experience in June last year. They had severe abdominal pain, called an ambulance, and were taken to the A</w:t>
            </w:r>
            <w:r w:rsidR="00EE5358">
              <w:rPr>
                <w:rFonts w:ascii="Arial" w:hAnsi="Arial" w:cs="Arial"/>
                <w:sz w:val="24"/>
                <w:szCs w:val="24"/>
              </w:rPr>
              <w:t>ccident and Emergency</w:t>
            </w:r>
            <w:r w:rsidRPr="00DA7C00">
              <w:rPr>
                <w:rFonts w:ascii="Arial" w:hAnsi="Arial" w:cs="Arial"/>
                <w:sz w:val="24"/>
                <w:szCs w:val="24"/>
              </w:rPr>
              <w:t xml:space="preserve"> at Gloucester</w:t>
            </w:r>
            <w:r w:rsidR="00EE5358">
              <w:rPr>
                <w:rFonts w:ascii="Arial" w:hAnsi="Arial" w:cs="Arial"/>
                <w:sz w:val="24"/>
                <w:szCs w:val="24"/>
              </w:rPr>
              <w:t>shire Royal</w:t>
            </w:r>
            <w:r w:rsidRPr="00DA7C00">
              <w:rPr>
                <w:rFonts w:ascii="Arial" w:hAnsi="Arial" w:cs="Arial"/>
                <w:sz w:val="24"/>
                <w:szCs w:val="24"/>
              </w:rPr>
              <w:t xml:space="preserve"> Hospital. After several hours of waiting, they were told they were in the wrong area and eventually taken to another room, where testing was conducted without explanation. By the next morning, they were sent home without a diagnosis. The pain returned, and after a second ambulance trip, a scan revealed a kidney </w:t>
            </w:r>
            <w:r w:rsidR="006A09CE" w:rsidRPr="00DA7C00">
              <w:rPr>
                <w:rFonts w:ascii="Arial" w:hAnsi="Arial" w:cs="Arial"/>
                <w:sz w:val="24"/>
                <w:szCs w:val="24"/>
              </w:rPr>
              <w:t>stone,</w:t>
            </w:r>
            <w:r w:rsidR="00F54554">
              <w:rPr>
                <w:rFonts w:ascii="Arial" w:hAnsi="Arial" w:cs="Arial"/>
                <w:sz w:val="24"/>
                <w:szCs w:val="24"/>
              </w:rPr>
              <w:t xml:space="preserve"> and t</w:t>
            </w:r>
            <w:r w:rsidRPr="00DA7C00">
              <w:rPr>
                <w:rFonts w:ascii="Arial" w:hAnsi="Arial" w:cs="Arial"/>
                <w:sz w:val="24"/>
                <w:szCs w:val="24"/>
              </w:rPr>
              <w:t xml:space="preserve">hey were transferred to Cheltenham </w:t>
            </w:r>
            <w:r w:rsidR="00F54554">
              <w:rPr>
                <w:rFonts w:ascii="Arial" w:hAnsi="Arial" w:cs="Arial"/>
                <w:sz w:val="24"/>
                <w:szCs w:val="24"/>
              </w:rPr>
              <w:t xml:space="preserve">General </w:t>
            </w:r>
            <w:r w:rsidRPr="00DA7C00">
              <w:rPr>
                <w:rFonts w:ascii="Arial" w:hAnsi="Arial" w:cs="Arial"/>
                <w:sz w:val="24"/>
                <w:szCs w:val="24"/>
              </w:rPr>
              <w:t>Hospital. The individual questioned why the kidney stone wasn't diagnosed initially and why they had to wait so long for transportation.</w:t>
            </w:r>
          </w:p>
          <w:p w14:paraId="3D5EED69" w14:textId="77777777" w:rsidR="00DA7C00" w:rsidRPr="00DA7C00" w:rsidRDefault="00DA7C00" w:rsidP="00EE5358">
            <w:pPr>
              <w:spacing w:before="20"/>
              <w:ind w:right="176"/>
              <w:jc w:val="both"/>
              <w:rPr>
                <w:rFonts w:ascii="Arial" w:hAnsi="Arial" w:cs="Arial"/>
                <w:sz w:val="24"/>
                <w:szCs w:val="24"/>
              </w:rPr>
            </w:pPr>
          </w:p>
          <w:p w14:paraId="7DC69F65" w14:textId="1B9B2950" w:rsidR="00DA7C00" w:rsidRPr="00DA7C00" w:rsidRDefault="00DA7C00" w:rsidP="00EE5358">
            <w:pPr>
              <w:spacing w:before="20"/>
              <w:ind w:right="176"/>
              <w:jc w:val="both"/>
              <w:rPr>
                <w:rFonts w:ascii="Arial" w:hAnsi="Arial" w:cs="Arial"/>
                <w:sz w:val="24"/>
                <w:szCs w:val="24"/>
              </w:rPr>
            </w:pPr>
            <w:r w:rsidRPr="00DA7C00">
              <w:rPr>
                <w:rFonts w:ascii="Arial" w:hAnsi="Arial" w:cs="Arial"/>
                <w:sz w:val="24"/>
                <w:szCs w:val="24"/>
              </w:rPr>
              <w:t xml:space="preserve">Edward Tudor, apologised for the experience and acknowledged the distress caused. He explained </w:t>
            </w:r>
            <w:r w:rsidR="006D243B">
              <w:rPr>
                <w:rFonts w:ascii="Arial" w:hAnsi="Arial" w:cs="Arial"/>
                <w:sz w:val="24"/>
                <w:szCs w:val="24"/>
              </w:rPr>
              <w:t>whilst</w:t>
            </w:r>
            <w:r w:rsidRPr="00DA7C00">
              <w:rPr>
                <w:rFonts w:ascii="Arial" w:hAnsi="Arial" w:cs="Arial"/>
                <w:sz w:val="24"/>
                <w:szCs w:val="24"/>
              </w:rPr>
              <w:t xml:space="preserve"> pressures on the system </w:t>
            </w:r>
            <w:r w:rsidR="006D243B">
              <w:rPr>
                <w:rFonts w:ascii="Arial" w:hAnsi="Arial" w:cs="Arial"/>
                <w:sz w:val="24"/>
                <w:szCs w:val="24"/>
              </w:rPr>
              <w:t>were</w:t>
            </w:r>
            <w:r w:rsidRPr="00DA7C00">
              <w:rPr>
                <w:rFonts w:ascii="Arial" w:hAnsi="Arial" w:cs="Arial"/>
                <w:sz w:val="24"/>
                <w:szCs w:val="24"/>
              </w:rPr>
              <w:t xml:space="preserve"> improving, the issues raised align</w:t>
            </w:r>
            <w:r w:rsidR="00F54554">
              <w:rPr>
                <w:rFonts w:ascii="Arial" w:hAnsi="Arial" w:cs="Arial"/>
                <w:sz w:val="24"/>
                <w:szCs w:val="24"/>
              </w:rPr>
              <w:t>ed</w:t>
            </w:r>
            <w:r w:rsidRPr="00DA7C00">
              <w:rPr>
                <w:rFonts w:ascii="Arial" w:hAnsi="Arial" w:cs="Arial"/>
                <w:sz w:val="24"/>
                <w:szCs w:val="24"/>
              </w:rPr>
              <w:t xml:space="preserve"> with the improvements planned under the Urology Centre of Excellence. In the future, patients w</w:t>
            </w:r>
            <w:r w:rsidR="00F54554">
              <w:rPr>
                <w:rFonts w:ascii="Arial" w:hAnsi="Arial" w:cs="Arial"/>
                <w:sz w:val="24"/>
                <w:szCs w:val="24"/>
              </w:rPr>
              <w:t>ould</w:t>
            </w:r>
            <w:r w:rsidRPr="00DA7C00">
              <w:rPr>
                <w:rFonts w:ascii="Arial" w:hAnsi="Arial" w:cs="Arial"/>
                <w:sz w:val="24"/>
                <w:szCs w:val="24"/>
              </w:rPr>
              <w:t xml:space="preserve"> be seen in a </w:t>
            </w:r>
            <w:r w:rsidR="00F54554">
              <w:rPr>
                <w:rFonts w:ascii="Arial" w:hAnsi="Arial" w:cs="Arial"/>
                <w:sz w:val="24"/>
                <w:szCs w:val="24"/>
              </w:rPr>
              <w:t>u</w:t>
            </w:r>
            <w:r w:rsidRPr="00DA7C00">
              <w:rPr>
                <w:rFonts w:ascii="Arial" w:hAnsi="Arial" w:cs="Arial"/>
                <w:sz w:val="24"/>
                <w:szCs w:val="24"/>
              </w:rPr>
              <w:t>rology assessment unit at Cheltenham</w:t>
            </w:r>
            <w:r w:rsidR="00F54554">
              <w:rPr>
                <w:rFonts w:ascii="Arial" w:hAnsi="Arial" w:cs="Arial"/>
                <w:sz w:val="24"/>
                <w:szCs w:val="24"/>
              </w:rPr>
              <w:t xml:space="preserve"> General</w:t>
            </w:r>
            <w:r w:rsidRPr="00DA7C00">
              <w:rPr>
                <w:rFonts w:ascii="Arial" w:hAnsi="Arial" w:cs="Arial"/>
                <w:sz w:val="24"/>
                <w:szCs w:val="24"/>
              </w:rPr>
              <w:t xml:space="preserve"> Hospital, avoiding the need for long waits in </w:t>
            </w:r>
            <w:r w:rsidR="00EE5358" w:rsidRPr="00DA7C00">
              <w:rPr>
                <w:rFonts w:ascii="Arial" w:hAnsi="Arial" w:cs="Arial"/>
                <w:sz w:val="24"/>
                <w:szCs w:val="24"/>
              </w:rPr>
              <w:t>A</w:t>
            </w:r>
            <w:r w:rsidR="00EE5358">
              <w:rPr>
                <w:rFonts w:ascii="Arial" w:hAnsi="Arial" w:cs="Arial"/>
                <w:sz w:val="24"/>
                <w:szCs w:val="24"/>
              </w:rPr>
              <w:t>ccident and Emergency</w:t>
            </w:r>
            <w:r w:rsidRPr="00DA7C00">
              <w:rPr>
                <w:rFonts w:ascii="Arial" w:hAnsi="Arial" w:cs="Arial"/>
                <w:sz w:val="24"/>
                <w:szCs w:val="24"/>
              </w:rPr>
              <w:t>. Immediate treatment w</w:t>
            </w:r>
            <w:r w:rsidR="00F54554">
              <w:rPr>
                <w:rFonts w:ascii="Arial" w:hAnsi="Arial" w:cs="Arial"/>
                <w:sz w:val="24"/>
                <w:szCs w:val="24"/>
              </w:rPr>
              <w:t xml:space="preserve">ould </w:t>
            </w:r>
            <w:r w:rsidRPr="00DA7C00">
              <w:rPr>
                <w:rFonts w:ascii="Arial" w:hAnsi="Arial" w:cs="Arial"/>
                <w:sz w:val="24"/>
                <w:szCs w:val="24"/>
              </w:rPr>
              <w:t>be provided, and decisions regarding admission or outpatient procedures, such as lithotripsy, w</w:t>
            </w:r>
            <w:r w:rsidR="00F54554">
              <w:rPr>
                <w:rFonts w:ascii="Arial" w:hAnsi="Arial" w:cs="Arial"/>
                <w:sz w:val="24"/>
                <w:szCs w:val="24"/>
              </w:rPr>
              <w:t>ould</w:t>
            </w:r>
            <w:r w:rsidRPr="00DA7C00">
              <w:rPr>
                <w:rFonts w:ascii="Arial" w:hAnsi="Arial" w:cs="Arial"/>
                <w:sz w:val="24"/>
                <w:szCs w:val="24"/>
              </w:rPr>
              <w:t xml:space="preserve"> be made swiftly. Lithotripsy allow</w:t>
            </w:r>
            <w:r w:rsidR="00F54554">
              <w:rPr>
                <w:rFonts w:ascii="Arial" w:hAnsi="Arial" w:cs="Arial"/>
                <w:sz w:val="24"/>
                <w:szCs w:val="24"/>
              </w:rPr>
              <w:t>ed</w:t>
            </w:r>
            <w:r w:rsidRPr="00DA7C00">
              <w:rPr>
                <w:rFonts w:ascii="Arial" w:hAnsi="Arial" w:cs="Arial"/>
                <w:sz w:val="24"/>
                <w:szCs w:val="24"/>
              </w:rPr>
              <w:t xml:space="preserve"> patients to receive treatment without the need for general anaesthetic, meaning they c</w:t>
            </w:r>
            <w:r w:rsidR="00F54554">
              <w:rPr>
                <w:rFonts w:ascii="Arial" w:hAnsi="Arial" w:cs="Arial"/>
                <w:sz w:val="24"/>
                <w:szCs w:val="24"/>
              </w:rPr>
              <w:t>ould</w:t>
            </w:r>
            <w:r w:rsidRPr="00DA7C00">
              <w:rPr>
                <w:rFonts w:ascii="Arial" w:hAnsi="Arial" w:cs="Arial"/>
                <w:sz w:val="24"/>
                <w:szCs w:val="24"/>
              </w:rPr>
              <w:t xml:space="preserve"> leave the hospital</w:t>
            </w:r>
            <w:r w:rsidR="00F54554">
              <w:rPr>
                <w:rFonts w:ascii="Arial" w:hAnsi="Arial" w:cs="Arial"/>
                <w:sz w:val="24"/>
                <w:szCs w:val="24"/>
              </w:rPr>
              <w:t xml:space="preserve"> earlier</w:t>
            </w:r>
            <w:r w:rsidRPr="00DA7C00">
              <w:rPr>
                <w:rFonts w:ascii="Arial" w:hAnsi="Arial" w:cs="Arial"/>
                <w:sz w:val="24"/>
                <w:szCs w:val="24"/>
              </w:rPr>
              <w:t>.</w:t>
            </w:r>
          </w:p>
          <w:p w14:paraId="47DDE61E" w14:textId="77777777" w:rsidR="00DA7C00" w:rsidRPr="00DA7C00" w:rsidRDefault="00DA7C00" w:rsidP="00EE5358">
            <w:pPr>
              <w:spacing w:before="20"/>
              <w:ind w:right="176"/>
              <w:jc w:val="both"/>
              <w:rPr>
                <w:rFonts w:ascii="Arial" w:hAnsi="Arial" w:cs="Arial"/>
                <w:sz w:val="24"/>
                <w:szCs w:val="24"/>
              </w:rPr>
            </w:pPr>
          </w:p>
          <w:p w14:paraId="1863E0CE" w14:textId="227FB68E" w:rsidR="00E60963" w:rsidRDefault="00DA7C00" w:rsidP="00EE5358">
            <w:pPr>
              <w:spacing w:before="20"/>
              <w:ind w:right="176"/>
              <w:jc w:val="both"/>
              <w:rPr>
                <w:rFonts w:ascii="Arial" w:hAnsi="Arial" w:cs="Arial"/>
                <w:sz w:val="24"/>
                <w:szCs w:val="24"/>
              </w:rPr>
            </w:pPr>
            <w:r w:rsidRPr="00DA7C00">
              <w:rPr>
                <w:rFonts w:ascii="Arial" w:hAnsi="Arial" w:cs="Arial"/>
                <w:sz w:val="24"/>
                <w:szCs w:val="24"/>
              </w:rPr>
              <w:t>Mark P</w:t>
            </w:r>
            <w:r w:rsidR="00EE5358">
              <w:rPr>
                <w:rFonts w:ascii="Arial" w:hAnsi="Arial" w:cs="Arial"/>
                <w:sz w:val="24"/>
                <w:szCs w:val="24"/>
              </w:rPr>
              <w:t>i</w:t>
            </w:r>
            <w:r w:rsidRPr="00DA7C00">
              <w:rPr>
                <w:rFonts w:ascii="Arial" w:hAnsi="Arial" w:cs="Arial"/>
                <w:sz w:val="24"/>
                <w:szCs w:val="24"/>
              </w:rPr>
              <w:t>etroni</w:t>
            </w:r>
            <w:r w:rsidR="00B51DFF">
              <w:rPr>
                <w:rFonts w:ascii="Arial" w:hAnsi="Arial" w:cs="Arial"/>
                <w:sz w:val="24"/>
                <w:szCs w:val="24"/>
              </w:rPr>
              <w:t xml:space="preserve"> reported that there had been</w:t>
            </w:r>
            <w:r w:rsidRPr="00DA7C00">
              <w:rPr>
                <w:rFonts w:ascii="Arial" w:hAnsi="Arial" w:cs="Arial"/>
                <w:sz w:val="24"/>
                <w:szCs w:val="24"/>
              </w:rPr>
              <w:t xml:space="preserve"> a focus on ensuring patients reach</w:t>
            </w:r>
            <w:r w:rsidR="00B51DFF">
              <w:rPr>
                <w:rFonts w:ascii="Arial" w:hAnsi="Arial" w:cs="Arial"/>
                <w:sz w:val="24"/>
                <w:szCs w:val="24"/>
              </w:rPr>
              <w:t>ed</w:t>
            </w:r>
            <w:r w:rsidRPr="00DA7C00">
              <w:rPr>
                <w:rFonts w:ascii="Arial" w:hAnsi="Arial" w:cs="Arial"/>
                <w:sz w:val="24"/>
                <w:szCs w:val="24"/>
              </w:rPr>
              <w:t xml:space="preserve"> the right department for faster, more accurate treatment.</w:t>
            </w:r>
            <w:r w:rsidR="00B51DFF">
              <w:rPr>
                <w:rFonts w:ascii="Arial" w:hAnsi="Arial" w:cs="Arial"/>
                <w:sz w:val="24"/>
                <w:szCs w:val="24"/>
              </w:rPr>
              <w:t xml:space="preserve"> He noted</w:t>
            </w:r>
            <w:r w:rsidR="00B51DFF" w:rsidRPr="00DA7C00">
              <w:rPr>
                <w:rFonts w:ascii="Arial" w:hAnsi="Arial" w:cs="Arial"/>
                <w:sz w:val="24"/>
                <w:szCs w:val="24"/>
              </w:rPr>
              <w:t xml:space="preserve"> the system's improvement</w:t>
            </w:r>
            <w:r w:rsidR="00B51DFF">
              <w:rPr>
                <w:rFonts w:ascii="Arial" w:hAnsi="Arial" w:cs="Arial"/>
                <w:sz w:val="24"/>
                <w:szCs w:val="24"/>
              </w:rPr>
              <w:t>.</w:t>
            </w:r>
          </w:p>
          <w:p w14:paraId="3A997674" w14:textId="3D515E51" w:rsidR="00F54554" w:rsidRPr="002D28F9" w:rsidRDefault="00F54554" w:rsidP="00EE5358">
            <w:pPr>
              <w:spacing w:before="20"/>
              <w:ind w:right="176"/>
              <w:jc w:val="both"/>
              <w:rPr>
                <w:rFonts w:ascii="Arial" w:hAnsi="Arial" w:cs="Arial"/>
                <w:sz w:val="24"/>
                <w:szCs w:val="24"/>
              </w:rPr>
            </w:pPr>
          </w:p>
        </w:tc>
      </w:tr>
      <w:tr w:rsidR="00E60963" w:rsidRPr="002D28F9" w14:paraId="157B849F" w14:textId="77777777" w:rsidTr="00A102B1">
        <w:tc>
          <w:tcPr>
            <w:tcW w:w="1022" w:type="dxa"/>
          </w:tcPr>
          <w:p w14:paraId="478086E7" w14:textId="1ACC4874" w:rsidR="00E60963" w:rsidRPr="002D28F9" w:rsidRDefault="00E60963" w:rsidP="00EE5358">
            <w:pPr>
              <w:rPr>
                <w:rFonts w:ascii="Arial" w:hAnsi="Arial" w:cs="Arial"/>
                <w:b/>
                <w:bCs/>
                <w:sz w:val="24"/>
                <w:szCs w:val="24"/>
              </w:rPr>
            </w:pPr>
            <w:r w:rsidRPr="002D28F9">
              <w:rPr>
                <w:rFonts w:ascii="Arial" w:hAnsi="Arial" w:cs="Arial"/>
                <w:b/>
                <w:bCs/>
                <w:sz w:val="24"/>
                <w:szCs w:val="24"/>
              </w:rPr>
              <w:lastRenderedPageBreak/>
              <w:t>5</w:t>
            </w:r>
          </w:p>
        </w:tc>
        <w:tc>
          <w:tcPr>
            <w:tcW w:w="9759" w:type="dxa"/>
            <w:gridSpan w:val="4"/>
          </w:tcPr>
          <w:p w14:paraId="24887355" w14:textId="67B2E4A1" w:rsidR="00E60963" w:rsidRPr="004442FE" w:rsidRDefault="00E60963" w:rsidP="00EE5358">
            <w:pPr>
              <w:spacing w:before="20"/>
              <w:jc w:val="both"/>
              <w:rPr>
                <w:rFonts w:ascii="Arial" w:eastAsia="Arial" w:hAnsi="Arial" w:cs="Arial"/>
                <w:b/>
                <w:sz w:val="24"/>
                <w:szCs w:val="24"/>
              </w:rPr>
            </w:pPr>
            <w:r w:rsidRPr="004442FE">
              <w:rPr>
                <w:rFonts w:ascii="Arial" w:eastAsia="Arial" w:hAnsi="Arial" w:cs="Arial"/>
                <w:b/>
                <w:sz w:val="24"/>
                <w:szCs w:val="24"/>
              </w:rPr>
              <w:t>Annual Accounts</w:t>
            </w:r>
            <w:r w:rsidR="00B61CE1">
              <w:rPr>
                <w:rFonts w:ascii="Arial" w:eastAsia="Arial" w:hAnsi="Arial" w:cs="Arial"/>
                <w:b/>
                <w:sz w:val="24"/>
                <w:szCs w:val="24"/>
              </w:rPr>
              <w:t xml:space="preserve"> and </w:t>
            </w:r>
            <w:r w:rsidRPr="004442FE">
              <w:rPr>
                <w:rFonts w:ascii="Arial" w:eastAsia="Arial" w:hAnsi="Arial" w:cs="Arial"/>
                <w:b/>
                <w:sz w:val="24"/>
                <w:szCs w:val="24"/>
              </w:rPr>
              <w:t>Annual Report 2023/24</w:t>
            </w:r>
          </w:p>
          <w:p w14:paraId="248BF545" w14:textId="77777777" w:rsidR="00E60963" w:rsidRDefault="00E60963" w:rsidP="00EE5358">
            <w:pPr>
              <w:spacing w:before="20"/>
              <w:jc w:val="both"/>
              <w:rPr>
                <w:rFonts w:ascii="Arial" w:eastAsia="Arial" w:hAnsi="Arial" w:cs="Arial"/>
                <w:b/>
                <w:sz w:val="24"/>
                <w:szCs w:val="24"/>
              </w:rPr>
            </w:pPr>
          </w:p>
          <w:p w14:paraId="3762900B" w14:textId="2A9C545B" w:rsidR="00B61CE1" w:rsidRPr="00B61CE1" w:rsidRDefault="00B61CE1" w:rsidP="00EE5358">
            <w:pPr>
              <w:spacing w:before="20"/>
              <w:jc w:val="both"/>
              <w:rPr>
                <w:rFonts w:ascii="Arial" w:eastAsia="Arial" w:hAnsi="Arial" w:cs="Arial"/>
                <w:bCs/>
                <w:sz w:val="24"/>
                <w:szCs w:val="24"/>
              </w:rPr>
            </w:pPr>
            <w:r w:rsidRPr="00B61CE1">
              <w:rPr>
                <w:rFonts w:ascii="Arial" w:eastAsia="Arial" w:hAnsi="Arial" w:cs="Arial"/>
                <w:bCs/>
                <w:sz w:val="24"/>
                <w:szCs w:val="24"/>
              </w:rPr>
              <w:t>The Trust concluded the financial year with an adjusted deficit of £0.5 million against a planned breakeven position. The Integrated Care System received a fixed funding level and was required to achieve breakeven as a system. Financial sustainability schemes</w:t>
            </w:r>
            <w:r w:rsidR="00B51DFF">
              <w:rPr>
                <w:rFonts w:ascii="Arial" w:eastAsia="Arial" w:hAnsi="Arial" w:cs="Arial"/>
                <w:bCs/>
                <w:sz w:val="24"/>
                <w:szCs w:val="24"/>
              </w:rPr>
              <w:t xml:space="preserve"> had</w:t>
            </w:r>
            <w:r w:rsidRPr="00B61CE1">
              <w:rPr>
                <w:rFonts w:ascii="Arial" w:eastAsia="Arial" w:hAnsi="Arial" w:cs="Arial"/>
                <w:bCs/>
                <w:sz w:val="24"/>
                <w:szCs w:val="24"/>
              </w:rPr>
              <w:t xml:space="preserve"> generated £28.7 million</w:t>
            </w:r>
            <w:r w:rsidR="00B51DFF">
              <w:rPr>
                <w:rFonts w:ascii="Arial" w:eastAsia="Arial" w:hAnsi="Arial" w:cs="Arial"/>
                <w:bCs/>
                <w:sz w:val="24"/>
                <w:szCs w:val="24"/>
              </w:rPr>
              <w:t xml:space="preserve"> in savings</w:t>
            </w:r>
            <w:r w:rsidRPr="00B61CE1">
              <w:rPr>
                <w:rFonts w:ascii="Arial" w:eastAsia="Arial" w:hAnsi="Arial" w:cs="Arial"/>
                <w:bCs/>
                <w:sz w:val="24"/>
                <w:szCs w:val="24"/>
              </w:rPr>
              <w:t xml:space="preserve">, helping </w:t>
            </w:r>
            <w:r w:rsidR="00B51DFF">
              <w:rPr>
                <w:rFonts w:ascii="Arial" w:eastAsia="Arial" w:hAnsi="Arial" w:cs="Arial"/>
                <w:bCs/>
                <w:sz w:val="24"/>
                <w:szCs w:val="24"/>
              </w:rPr>
              <w:t xml:space="preserve">to </w:t>
            </w:r>
            <w:r w:rsidRPr="00B61CE1">
              <w:rPr>
                <w:rFonts w:ascii="Arial" w:eastAsia="Arial" w:hAnsi="Arial" w:cs="Arial"/>
                <w:bCs/>
                <w:sz w:val="24"/>
                <w:szCs w:val="24"/>
              </w:rPr>
              <w:t>manage demand and mitigate in-year financial pressures. Successful initiatives included optimising procurement, enhancing medicines management, and refining care in stroke and cardiology specialities.</w:t>
            </w:r>
          </w:p>
          <w:p w14:paraId="5B3CBA08" w14:textId="77777777" w:rsidR="00B61CE1" w:rsidRPr="00B61CE1" w:rsidRDefault="00B61CE1" w:rsidP="00EE5358">
            <w:pPr>
              <w:spacing w:before="20"/>
              <w:jc w:val="both"/>
              <w:rPr>
                <w:rFonts w:ascii="Arial" w:eastAsia="Arial" w:hAnsi="Arial" w:cs="Arial"/>
                <w:bCs/>
                <w:sz w:val="24"/>
                <w:szCs w:val="24"/>
              </w:rPr>
            </w:pPr>
          </w:p>
          <w:p w14:paraId="365F4FC7" w14:textId="0148C5B9" w:rsidR="00B61CE1" w:rsidRPr="00B61CE1" w:rsidRDefault="00B61CE1" w:rsidP="00EE5358">
            <w:pPr>
              <w:spacing w:before="20"/>
              <w:jc w:val="both"/>
              <w:rPr>
                <w:rFonts w:ascii="Arial" w:eastAsia="Arial" w:hAnsi="Arial" w:cs="Arial"/>
                <w:bCs/>
                <w:sz w:val="24"/>
                <w:szCs w:val="24"/>
              </w:rPr>
            </w:pPr>
            <w:r w:rsidRPr="00B61CE1">
              <w:rPr>
                <w:rFonts w:ascii="Arial" w:eastAsia="Arial" w:hAnsi="Arial" w:cs="Arial"/>
                <w:bCs/>
                <w:sz w:val="24"/>
                <w:szCs w:val="24"/>
              </w:rPr>
              <w:t xml:space="preserve">The Trust had established a breakeven budget and </w:t>
            </w:r>
            <w:r w:rsidR="00B51DFF">
              <w:rPr>
                <w:rFonts w:ascii="Arial" w:eastAsia="Arial" w:hAnsi="Arial" w:cs="Arial"/>
                <w:bCs/>
                <w:sz w:val="24"/>
                <w:szCs w:val="24"/>
              </w:rPr>
              <w:t xml:space="preserve">had </w:t>
            </w:r>
            <w:r w:rsidRPr="00B61CE1">
              <w:rPr>
                <w:rFonts w:ascii="Arial" w:eastAsia="Arial" w:hAnsi="Arial" w:cs="Arial"/>
                <w:bCs/>
                <w:sz w:val="24"/>
                <w:szCs w:val="24"/>
              </w:rPr>
              <w:t xml:space="preserve">performed well. Despite the £0.5 million deficit, this represented only a 0.07% variance from overall expenditure, indicating a near breakeven position. Significant efficiencies were implemented, requiring actual cash </w:t>
            </w:r>
            <w:r w:rsidRPr="00B61CE1">
              <w:rPr>
                <w:rFonts w:ascii="Arial" w:eastAsia="Arial" w:hAnsi="Arial" w:cs="Arial"/>
                <w:bCs/>
                <w:sz w:val="24"/>
                <w:szCs w:val="24"/>
              </w:rPr>
              <w:lastRenderedPageBreak/>
              <w:t>savings rather than merely avoiding costs. This expectation was common for NHS providers nationwide.</w:t>
            </w:r>
            <w:r w:rsidR="003B24C7">
              <w:rPr>
                <w:rFonts w:ascii="Arial" w:eastAsia="Arial" w:hAnsi="Arial" w:cs="Arial"/>
                <w:bCs/>
                <w:sz w:val="24"/>
                <w:szCs w:val="24"/>
              </w:rPr>
              <w:t xml:space="preserve"> </w:t>
            </w:r>
          </w:p>
          <w:p w14:paraId="01844609" w14:textId="77777777" w:rsidR="00B61CE1" w:rsidRPr="00B61CE1" w:rsidRDefault="00B61CE1" w:rsidP="00EE5358">
            <w:pPr>
              <w:spacing w:before="20"/>
              <w:jc w:val="both"/>
              <w:rPr>
                <w:rFonts w:ascii="Arial" w:eastAsia="Arial" w:hAnsi="Arial" w:cs="Arial"/>
                <w:bCs/>
                <w:sz w:val="24"/>
                <w:szCs w:val="24"/>
              </w:rPr>
            </w:pPr>
          </w:p>
          <w:p w14:paraId="4A7F7859" w14:textId="77777777" w:rsidR="00B61CE1" w:rsidRPr="00B61CE1" w:rsidRDefault="00B61CE1" w:rsidP="00EE5358">
            <w:pPr>
              <w:spacing w:before="20"/>
              <w:jc w:val="both"/>
              <w:rPr>
                <w:rFonts w:ascii="Arial" w:eastAsia="Arial" w:hAnsi="Arial" w:cs="Arial"/>
                <w:bCs/>
                <w:sz w:val="24"/>
                <w:szCs w:val="24"/>
              </w:rPr>
            </w:pPr>
            <w:r w:rsidRPr="00B61CE1">
              <w:rPr>
                <w:rFonts w:ascii="Arial" w:eastAsia="Arial" w:hAnsi="Arial" w:cs="Arial"/>
                <w:bCs/>
                <w:sz w:val="24"/>
                <w:szCs w:val="24"/>
              </w:rPr>
              <w:t>Approximately 55% of the Trust’s expenditure was on staff salaries, with a significant portion of non-pay expenses dedicated to drugs and clinical supplies. This expenditure breakdown aligned with operational needs, encompassing frontline and support functions.</w:t>
            </w:r>
          </w:p>
          <w:p w14:paraId="1738C733" w14:textId="77777777" w:rsidR="00B61CE1" w:rsidRPr="00B61CE1" w:rsidRDefault="00B61CE1" w:rsidP="00EE5358">
            <w:pPr>
              <w:spacing w:before="20"/>
              <w:jc w:val="both"/>
              <w:rPr>
                <w:rFonts w:ascii="Arial" w:eastAsia="Arial" w:hAnsi="Arial" w:cs="Arial"/>
                <w:bCs/>
                <w:sz w:val="24"/>
                <w:szCs w:val="24"/>
              </w:rPr>
            </w:pPr>
          </w:p>
          <w:p w14:paraId="783EBECC" w14:textId="77777777" w:rsidR="00B61CE1" w:rsidRPr="00B61CE1" w:rsidRDefault="00B61CE1" w:rsidP="00EE5358">
            <w:pPr>
              <w:spacing w:before="20"/>
              <w:jc w:val="both"/>
              <w:rPr>
                <w:rFonts w:ascii="Arial" w:eastAsia="Arial" w:hAnsi="Arial" w:cs="Arial"/>
                <w:bCs/>
                <w:sz w:val="24"/>
                <w:szCs w:val="24"/>
              </w:rPr>
            </w:pPr>
            <w:r w:rsidRPr="00B61CE1">
              <w:rPr>
                <w:rFonts w:ascii="Arial" w:eastAsia="Arial" w:hAnsi="Arial" w:cs="Arial"/>
                <w:bCs/>
                <w:sz w:val="24"/>
                <w:szCs w:val="24"/>
              </w:rPr>
              <w:t>The Trust invested £55 million in capital projects, focusing on backlog maintenance and innovative service development through the "Fit for the Future" programme. However, significant maintenance costs persisted. With an estimated £100 million backlog, pressures surrounding theatre efficiencies and medical equipment replacement increased as many assets approached the end of their useful life.</w:t>
            </w:r>
          </w:p>
          <w:p w14:paraId="1A2A9F0F" w14:textId="77777777" w:rsidR="00B61CE1" w:rsidRPr="00B61CE1" w:rsidRDefault="00B61CE1" w:rsidP="00EE5358">
            <w:pPr>
              <w:spacing w:before="20"/>
              <w:jc w:val="both"/>
              <w:rPr>
                <w:rFonts w:ascii="Arial" w:eastAsia="Arial" w:hAnsi="Arial" w:cs="Arial"/>
                <w:bCs/>
                <w:sz w:val="24"/>
                <w:szCs w:val="24"/>
              </w:rPr>
            </w:pPr>
          </w:p>
          <w:p w14:paraId="010B514E" w14:textId="24A69A40" w:rsidR="00B61CE1" w:rsidRPr="00B61CE1" w:rsidRDefault="00B61CE1" w:rsidP="00EE5358">
            <w:pPr>
              <w:spacing w:before="20"/>
              <w:jc w:val="both"/>
              <w:rPr>
                <w:rFonts w:ascii="Arial" w:eastAsia="Arial" w:hAnsi="Arial" w:cs="Arial"/>
                <w:bCs/>
                <w:sz w:val="24"/>
                <w:szCs w:val="24"/>
              </w:rPr>
            </w:pPr>
            <w:r w:rsidRPr="00B61CE1">
              <w:rPr>
                <w:rFonts w:ascii="Arial" w:eastAsia="Arial" w:hAnsi="Arial" w:cs="Arial"/>
                <w:bCs/>
                <w:sz w:val="24"/>
                <w:szCs w:val="24"/>
              </w:rPr>
              <w:t xml:space="preserve">Looking ahead, the current financial planning cycle proved challenging. A decision was made </w:t>
            </w:r>
            <w:r w:rsidR="004D4F60">
              <w:rPr>
                <w:rFonts w:ascii="Arial" w:eastAsia="Arial" w:hAnsi="Arial" w:cs="Arial"/>
                <w:bCs/>
                <w:sz w:val="24"/>
                <w:szCs w:val="24"/>
              </w:rPr>
              <w:t xml:space="preserve">as a system, </w:t>
            </w:r>
            <w:r w:rsidRPr="00B61CE1">
              <w:rPr>
                <w:rFonts w:ascii="Arial" w:eastAsia="Arial" w:hAnsi="Arial" w:cs="Arial"/>
                <w:bCs/>
                <w:sz w:val="24"/>
                <w:szCs w:val="24"/>
              </w:rPr>
              <w:t>to increase savings targets beyond initial comfort levels to ensure a balanced plan for the upcoming financial year. The total savings target for the system was £94 million, with the Trust assigned a target of £37.4 million. Achieving this represented 5% of the overall budget, necessitating a strategic approach to savings.</w:t>
            </w:r>
            <w:r w:rsidR="004D4F60">
              <w:rPr>
                <w:rFonts w:ascii="Arial" w:eastAsia="Arial" w:hAnsi="Arial" w:cs="Arial"/>
                <w:bCs/>
                <w:sz w:val="24"/>
                <w:szCs w:val="24"/>
              </w:rPr>
              <w:t xml:space="preserve"> </w:t>
            </w:r>
            <w:r w:rsidRPr="00B61CE1">
              <w:rPr>
                <w:rFonts w:ascii="Arial" w:eastAsia="Arial" w:hAnsi="Arial" w:cs="Arial"/>
                <w:bCs/>
                <w:sz w:val="24"/>
                <w:szCs w:val="24"/>
              </w:rPr>
              <w:t xml:space="preserve">The Trust was approximately £7 million short of this target but </w:t>
            </w:r>
            <w:r w:rsidR="004D4F60">
              <w:rPr>
                <w:rFonts w:ascii="Arial" w:eastAsia="Arial" w:hAnsi="Arial" w:cs="Arial"/>
                <w:bCs/>
                <w:sz w:val="24"/>
                <w:szCs w:val="24"/>
              </w:rPr>
              <w:t xml:space="preserve">had </w:t>
            </w:r>
            <w:r w:rsidRPr="00B61CE1">
              <w:rPr>
                <w:rFonts w:ascii="Arial" w:eastAsia="Arial" w:hAnsi="Arial" w:cs="Arial"/>
                <w:bCs/>
                <w:sz w:val="24"/>
                <w:szCs w:val="24"/>
              </w:rPr>
              <w:t xml:space="preserve">successfully delivered £30 million in savings this year. </w:t>
            </w:r>
          </w:p>
          <w:p w14:paraId="2A3ADF6D" w14:textId="77777777" w:rsidR="00B61CE1" w:rsidRPr="00B61CE1" w:rsidRDefault="00B61CE1" w:rsidP="00EE5358">
            <w:pPr>
              <w:spacing w:before="20"/>
              <w:jc w:val="both"/>
              <w:rPr>
                <w:rFonts w:ascii="Arial" w:eastAsia="Arial" w:hAnsi="Arial" w:cs="Arial"/>
                <w:b/>
                <w:sz w:val="24"/>
                <w:szCs w:val="24"/>
              </w:rPr>
            </w:pPr>
          </w:p>
          <w:p w14:paraId="3010F60A" w14:textId="39621B3A" w:rsidR="00E60963" w:rsidRDefault="00B61CE1" w:rsidP="003B24C7">
            <w:pPr>
              <w:spacing w:before="20"/>
              <w:jc w:val="both"/>
              <w:rPr>
                <w:rFonts w:ascii="Arial" w:eastAsia="Arial" w:hAnsi="Arial" w:cs="Arial"/>
                <w:bCs/>
                <w:sz w:val="24"/>
                <w:szCs w:val="24"/>
              </w:rPr>
            </w:pPr>
            <w:r w:rsidRPr="00B61CE1">
              <w:rPr>
                <w:rFonts w:ascii="Arial" w:eastAsia="Arial" w:hAnsi="Arial" w:cs="Arial"/>
                <w:bCs/>
                <w:sz w:val="24"/>
                <w:szCs w:val="24"/>
              </w:rPr>
              <w:t>The workforce had grown significantly since pre-pandemic levels, not solely within frontline services but also in back-office functions. Clinical teams made commendable progress in productivity metrics, optimising clinics and ensuring efficient theatre operations.</w:t>
            </w:r>
            <w:r w:rsidR="002A3DDE">
              <w:rPr>
                <w:rFonts w:ascii="Arial" w:eastAsia="Arial" w:hAnsi="Arial" w:cs="Arial"/>
                <w:bCs/>
                <w:sz w:val="24"/>
                <w:szCs w:val="24"/>
              </w:rPr>
              <w:t xml:space="preserve"> </w:t>
            </w:r>
            <w:r w:rsidRPr="00B61CE1">
              <w:rPr>
                <w:rFonts w:ascii="Arial" w:eastAsia="Arial" w:hAnsi="Arial" w:cs="Arial"/>
                <w:bCs/>
                <w:sz w:val="24"/>
                <w:szCs w:val="24"/>
              </w:rPr>
              <w:t>Backlog maintenance remained a concern, and ongoing discussions with integrated care partners aimed to address these challenges collectively.</w:t>
            </w:r>
          </w:p>
          <w:p w14:paraId="108AD790" w14:textId="77777777" w:rsidR="003B24C7" w:rsidRDefault="003B24C7" w:rsidP="003B24C7">
            <w:pPr>
              <w:spacing w:before="20"/>
              <w:jc w:val="both"/>
              <w:rPr>
                <w:rFonts w:ascii="Arial" w:eastAsia="Arial" w:hAnsi="Arial" w:cs="Arial"/>
                <w:b/>
                <w:sz w:val="24"/>
                <w:szCs w:val="24"/>
              </w:rPr>
            </w:pPr>
          </w:p>
          <w:p w14:paraId="02AF950E" w14:textId="65B94B4E" w:rsidR="00A257BD" w:rsidRDefault="00E60963" w:rsidP="003B24C7">
            <w:pPr>
              <w:spacing w:before="20"/>
              <w:jc w:val="both"/>
              <w:rPr>
                <w:rFonts w:ascii="Arial" w:eastAsia="Arial" w:hAnsi="Arial" w:cs="Arial"/>
                <w:b/>
                <w:sz w:val="24"/>
                <w:szCs w:val="24"/>
              </w:rPr>
            </w:pPr>
            <w:r w:rsidRPr="004442FE">
              <w:rPr>
                <w:rFonts w:ascii="Arial" w:eastAsia="Arial" w:hAnsi="Arial" w:cs="Arial"/>
                <w:b/>
                <w:sz w:val="24"/>
                <w:szCs w:val="24"/>
              </w:rPr>
              <w:t>External Auditors Report on the Annual Report and Accounts 23/24</w:t>
            </w:r>
          </w:p>
          <w:p w14:paraId="2AA3DBB4" w14:textId="77777777" w:rsidR="003B24C7" w:rsidRDefault="003B24C7" w:rsidP="00EE5358">
            <w:pPr>
              <w:spacing w:before="20"/>
              <w:jc w:val="both"/>
              <w:rPr>
                <w:rFonts w:ascii="Arial" w:eastAsia="Arial" w:hAnsi="Arial" w:cs="Arial"/>
                <w:b/>
                <w:sz w:val="24"/>
                <w:szCs w:val="24"/>
              </w:rPr>
            </w:pPr>
          </w:p>
          <w:p w14:paraId="47152606" w14:textId="4481E23D" w:rsidR="00B61CE1" w:rsidRPr="00B61CE1" w:rsidRDefault="00B61CE1" w:rsidP="000B3D08">
            <w:pPr>
              <w:spacing w:before="20"/>
              <w:jc w:val="both"/>
              <w:rPr>
                <w:rFonts w:ascii="Arial" w:eastAsia="Arial" w:hAnsi="Arial" w:cs="Arial"/>
                <w:bCs/>
                <w:sz w:val="24"/>
                <w:szCs w:val="24"/>
              </w:rPr>
            </w:pPr>
            <w:r w:rsidRPr="00B61CE1">
              <w:rPr>
                <w:rFonts w:ascii="Arial" w:eastAsia="Arial" w:hAnsi="Arial" w:cs="Arial"/>
                <w:bCs/>
                <w:sz w:val="24"/>
                <w:szCs w:val="24"/>
              </w:rPr>
              <w:t>John Cappock</w:t>
            </w:r>
            <w:r w:rsidR="003B24C7">
              <w:rPr>
                <w:rFonts w:ascii="Arial" w:eastAsia="Arial" w:hAnsi="Arial" w:cs="Arial"/>
                <w:bCs/>
                <w:sz w:val="24"/>
                <w:szCs w:val="24"/>
              </w:rPr>
              <w:t xml:space="preserve"> </w:t>
            </w:r>
            <w:r w:rsidR="000B3D08">
              <w:rPr>
                <w:rFonts w:ascii="Arial" w:eastAsia="Arial" w:hAnsi="Arial" w:cs="Arial"/>
                <w:bCs/>
                <w:sz w:val="24"/>
                <w:szCs w:val="24"/>
              </w:rPr>
              <w:t>presented the</w:t>
            </w:r>
            <w:r w:rsidRPr="00B61CE1">
              <w:rPr>
                <w:rFonts w:ascii="Arial" w:eastAsia="Arial" w:hAnsi="Arial" w:cs="Arial"/>
                <w:bCs/>
                <w:sz w:val="24"/>
                <w:szCs w:val="24"/>
              </w:rPr>
              <w:t xml:space="preserve"> Trust's audit results, indicat</w:t>
            </w:r>
            <w:r w:rsidR="00AD1B69">
              <w:rPr>
                <w:rFonts w:ascii="Arial" w:eastAsia="Arial" w:hAnsi="Arial" w:cs="Arial"/>
                <w:bCs/>
                <w:sz w:val="24"/>
                <w:szCs w:val="24"/>
              </w:rPr>
              <w:t>ing</w:t>
            </w:r>
            <w:r w:rsidRPr="00B61CE1">
              <w:rPr>
                <w:rFonts w:ascii="Arial" w:eastAsia="Arial" w:hAnsi="Arial" w:cs="Arial"/>
                <w:bCs/>
                <w:sz w:val="24"/>
                <w:szCs w:val="24"/>
              </w:rPr>
              <w:t xml:space="preserve"> a challenging position. The cost improvement position required considerable negotiation and received scrutiny from the executive team and </w:t>
            </w:r>
            <w:r w:rsidR="004D4F60">
              <w:rPr>
                <w:rFonts w:ascii="Arial" w:eastAsia="Arial" w:hAnsi="Arial" w:cs="Arial"/>
                <w:bCs/>
                <w:sz w:val="24"/>
                <w:szCs w:val="24"/>
              </w:rPr>
              <w:t xml:space="preserve">the </w:t>
            </w:r>
            <w:r w:rsidRPr="00B61CE1">
              <w:rPr>
                <w:rFonts w:ascii="Arial" w:eastAsia="Arial" w:hAnsi="Arial" w:cs="Arial"/>
                <w:bCs/>
                <w:sz w:val="24"/>
                <w:szCs w:val="24"/>
              </w:rPr>
              <w:t>Board.</w:t>
            </w:r>
            <w:r w:rsidR="002A3DDE">
              <w:rPr>
                <w:rFonts w:ascii="Arial" w:eastAsia="Arial" w:hAnsi="Arial" w:cs="Arial"/>
                <w:bCs/>
                <w:sz w:val="24"/>
                <w:szCs w:val="24"/>
              </w:rPr>
              <w:t xml:space="preserve"> </w:t>
            </w:r>
            <w:r w:rsidRPr="00B61CE1">
              <w:rPr>
                <w:rFonts w:ascii="Arial" w:eastAsia="Arial" w:hAnsi="Arial" w:cs="Arial"/>
                <w:bCs/>
                <w:sz w:val="24"/>
                <w:szCs w:val="24"/>
              </w:rPr>
              <w:t>The NHS oversight framework placed the Trust in segment 3A, just below the highest scrutiny level. Efforts were made to improve this status by enhancing the financial position.</w:t>
            </w:r>
          </w:p>
          <w:p w14:paraId="11608900" w14:textId="77777777" w:rsidR="00B61CE1" w:rsidRPr="00B61CE1" w:rsidRDefault="00B61CE1" w:rsidP="00EE5358">
            <w:pPr>
              <w:spacing w:before="20"/>
              <w:jc w:val="both"/>
              <w:rPr>
                <w:rFonts w:ascii="Arial" w:eastAsia="Arial" w:hAnsi="Arial" w:cs="Arial"/>
                <w:bCs/>
                <w:sz w:val="24"/>
                <w:szCs w:val="24"/>
              </w:rPr>
            </w:pPr>
          </w:p>
          <w:p w14:paraId="3F749027" w14:textId="24ACEE29" w:rsidR="00B61CE1" w:rsidRPr="00B61CE1" w:rsidRDefault="00B61CE1" w:rsidP="00EE5358">
            <w:pPr>
              <w:spacing w:before="20"/>
              <w:jc w:val="both"/>
              <w:rPr>
                <w:rFonts w:ascii="Arial" w:eastAsia="Arial" w:hAnsi="Arial" w:cs="Arial"/>
                <w:bCs/>
                <w:sz w:val="24"/>
                <w:szCs w:val="24"/>
              </w:rPr>
            </w:pPr>
            <w:r w:rsidRPr="00B61CE1">
              <w:rPr>
                <w:rFonts w:ascii="Arial" w:eastAsia="Arial" w:hAnsi="Arial" w:cs="Arial"/>
                <w:bCs/>
                <w:sz w:val="24"/>
                <w:szCs w:val="24"/>
              </w:rPr>
              <w:t xml:space="preserve">The Audit Committee met three times in June to assess the year-end processes and </w:t>
            </w:r>
            <w:r w:rsidR="004D4F60">
              <w:rPr>
                <w:rFonts w:ascii="Arial" w:eastAsia="Arial" w:hAnsi="Arial" w:cs="Arial"/>
                <w:bCs/>
                <w:sz w:val="24"/>
                <w:szCs w:val="24"/>
              </w:rPr>
              <w:t xml:space="preserve">to </w:t>
            </w:r>
            <w:r w:rsidRPr="00B61CE1">
              <w:rPr>
                <w:rFonts w:ascii="Arial" w:eastAsia="Arial" w:hAnsi="Arial" w:cs="Arial"/>
                <w:bCs/>
                <w:sz w:val="24"/>
                <w:szCs w:val="24"/>
              </w:rPr>
              <w:t>make recommendations to the Board. John commended the extensive effort from various teams to ensure the successful completion of these processes.</w:t>
            </w:r>
          </w:p>
          <w:p w14:paraId="75CB091F" w14:textId="77777777" w:rsidR="00B61CE1" w:rsidRPr="00B61CE1" w:rsidRDefault="00B61CE1" w:rsidP="00EE5358">
            <w:pPr>
              <w:spacing w:before="20"/>
              <w:jc w:val="both"/>
              <w:rPr>
                <w:rFonts w:ascii="Arial" w:eastAsia="Arial" w:hAnsi="Arial" w:cs="Arial"/>
                <w:bCs/>
                <w:sz w:val="24"/>
                <w:szCs w:val="24"/>
              </w:rPr>
            </w:pPr>
          </w:p>
          <w:p w14:paraId="35B078C6" w14:textId="4A994BD6" w:rsidR="00B61CE1" w:rsidRPr="00B61CE1" w:rsidRDefault="00B61CE1" w:rsidP="00EE5358">
            <w:pPr>
              <w:spacing w:before="20"/>
              <w:jc w:val="both"/>
              <w:rPr>
                <w:rFonts w:ascii="Arial" w:eastAsia="Arial" w:hAnsi="Arial" w:cs="Arial"/>
                <w:bCs/>
                <w:sz w:val="24"/>
                <w:szCs w:val="24"/>
              </w:rPr>
            </w:pPr>
            <w:r w:rsidRPr="00B61CE1">
              <w:rPr>
                <w:rFonts w:ascii="Arial" w:eastAsia="Arial" w:hAnsi="Arial" w:cs="Arial"/>
                <w:bCs/>
                <w:sz w:val="24"/>
                <w:szCs w:val="24"/>
              </w:rPr>
              <w:t xml:space="preserve">The Head of Internal Audit provided a limited assurance opinion, which, while disappointing, was not surprising given the challenges. These included </w:t>
            </w:r>
            <w:r w:rsidR="00A257BD" w:rsidRPr="00A257BD">
              <w:rPr>
                <w:rFonts w:ascii="Arial" w:eastAsia="Arial" w:hAnsi="Arial" w:cs="Arial"/>
                <w:bCs/>
                <w:sz w:val="24"/>
                <w:szCs w:val="24"/>
              </w:rPr>
              <w:t>Care Quality Commission</w:t>
            </w:r>
            <w:r w:rsidR="00A257BD">
              <w:rPr>
                <w:rFonts w:ascii="Arial" w:eastAsia="Arial" w:hAnsi="Arial" w:cs="Arial"/>
                <w:bCs/>
                <w:sz w:val="24"/>
                <w:szCs w:val="24"/>
              </w:rPr>
              <w:t>’s</w:t>
            </w:r>
            <w:r w:rsidRPr="00B61CE1">
              <w:rPr>
                <w:rFonts w:ascii="Arial" w:eastAsia="Arial" w:hAnsi="Arial" w:cs="Arial"/>
                <w:bCs/>
                <w:sz w:val="24"/>
                <w:szCs w:val="24"/>
              </w:rPr>
              <w:t xml:space="preserve"> improvement requirements and the financial deficit. It was essential to balance transparency in identifying areas needing improvement while ensuring sufficient time for evidence.</w:t>
            </w:r>
            <w:r w:rsidR="002A3DDE">
              <w:rPr>
                <w:rFonts w:ascii="Arial" w:eastAsia="Arial" w:hAnsi="Arial" w:cs="Arial"/>
                <w:bCs/>
                <w:sz w:val="24"/>
                <w:szCs w:val="24"/>
              </w:rPr>
              <w:t xml:space="preserve"> </w:t>
            </w:r>
            <w:r w:rsidRPr="00B61CE1">
              <w:rPr>
                <w:rFonts w:ascii="Arial" w:eastAsia="Arial" w:hAnsi="Arial" w:cs="Arial"/>
                <w:bCs/>
                <w:sz w:val="24"/>
                <w:szCs w:val="24"/>
              </w:rPr>
              <w:t>The Trust committed to engaging with internal audit recommendations</w:t>
            </w:r>
            <w:r w:rsidR="004D4F60">
              <w:rPr>
                <w:rFonts w:ascii="Arial" w:eastAsia="Arial" w:hAnsi="Arial" w:cs="Arial"/>
                <w:bCs/>
                <w:sz w:val="24"/>
                <w:szCs w:val="24"/>
              </w:rPr>
              <w:t>;</w:t>
            </w:r>
            <w:r w:rsidRPr="00B61CE1">
              <w:rPr>
                <w:rFonts w:ascii="Arial" w:eastAsia="Arial" w:hAnsi="Arial" w:cs="Arial"/>
                <w:bCs/>
                <w:sz w:val="24"/>
                <w:szCs w:val="24"/>
              </w:rPr>
              <w:t xml:space="preserve"> positive progress</w:t>
            </w:r>
            <w:r w:rsidR="002A3DDE">
              <w:rPr>
                <w:rFonts w:ascii="Arial" w:eastAsia="Arial" w:hAnsi="Arial" w:cs="Arial"/>
                <w:bCs/>
                <w:sz w:val="24"/>
                <w:szCs w:val="24"/>
              </w:rPr>
              <w:t xml:space="preserve"> was being made</w:t>
            </w:r>
            <w:r w:rsidRPr="00B61CE1">
              <w:rPr>
                <w:rFonts w:ascii="Arial" w:eastAsia="Arial" w:hAnsi="Arial" w:cs="Arial"/>
                <w:bCs/>
                <w:sz w:val="24"/>
                <w:szCs w:val="24"/>
              </w:rPr>
              <w:t>, although further wor</w:t>
            </w:r>
            <w:r w:rsidR="002A3DDE">
              <w:rPr>
                <w:rFonts w:ascii="Arial" w:eastAsia="Arial" w:hAnsi="Arial" w:cs="Arial"/>
                <w:bCs/>
                <w:sz w:val="24"/>
                <w:szCs w:val="24"/>
              </w:rPr>
              <w:t>k was</w:t>
            </w:r>
            <w:r w:rsidRPr="00B61CE1">
              <w:rPr>
                <w:rFonts w:ascii="Arial" w:eastAsia="Arial" w:hAnsi="Arial" w:cs="Arial"/>
                <w:bCs/>
                <w:sz w:val="24"/>
                <w:szCs w:val="24"/>
              </w:rPr>
              <w:t xml:space="preserve"> necessary. The annual governance statement provided a candid assessment of the current position and highlighted required remedial actions.</w:t>
            </w:r>
          </w:p>
          <w:p w14:paraId="4E161646" w14:textId="77777777" w:rsidR="00B61CE1" w:rsidRPr="00B61CE1" w:rsidRDefault="00B61CE1" w:rsidP="00EE5358">
            <w:pPr>
              <w:spacing w:before="20"/>
              <w:jc w:val="both"/>
              <w:rPr>
                <w:rFonts w:ascii="Arial" w:eastAsia="Arial" w:hAnsi="Arial" w:cs="Arial"/>
                <w:bCs/>
                <w:sz w:val="24"/>
                <w:szCs w:val="24"/>
              </w:rPr>
            </w:pPr>
          </w:p>
          <w:p w14:paraId="40616D2C" w14:textId="404257A2" w:rsidR="00B61CE1" w:rsidRPr="00B61CE1" w:rsidRDefault="00B61CE1" w:rsidP="00EE5358">
            <w:pPr>
              <w:spacing w:before="20"/>
              <w:jc w:val="both"/>
              <w:rPr>
                <w:rFonts w:ascii="Arial" w:eastAsia="Arial" w:hAnsi="Arial" w:cs="Arial"/>
                <w:bCs/>
                <w:sz w:val="24"/>
                <w:szCs w:val="24"/>
              </w:rPr>
            </w:pPr>
            <w:r w:rsidRPr="00B61CE1">
              <w:rPr>
                <w:rFonts w:ascii="Arial" w:eastAsia="Arial" w:hAnsi="Arial" w:cs="Arial"/>
                <w:bCs/>
                <w:sz w:val="24"/>
                <w:szCs w:val="24"/>
              </w:rPr>
              <w:lastRenderedPageBreak/>
              <w:t>John noted challenges due to changes in the meeting schedule for the Audit and Assurance Committee. While creating more space for progress, alignment with key year-end touchpoints was inadequate</w:t>
            </w:r>
            <w:r w:rsidR="00296EC8">
              <w:rPr>
                <w:rFonts w:ascii="Arial" w:eastAsia="Arial" w:hAnsi="Arial" w:cs="Arial"/>
                <w:bCs/>
                <w:sz w:val="24"/>
                <w:szCs w:val="24"/>
              </w:rPr>
              <w:t xml:space="preserve"> and this was being reviewed.</w:t>
            </w:r>
          </w:p>
          <w:p w14:paraId="74A6007B" w14:textId="77777777" w:rsidR="00B61CE1" w:rsidRPr="00B61CE1" w:rsidRDefault="00B61CE1" w:rsidP="00EE5358">
            <w:pPr>
              <w:spacing w:before="20"/>
              <w:jc w:val="both"/>
              <w:rPr>
                <w:rFonts w:ascii="Arial" w:eastAsia="Arial" w:hAnsi="Arial" w:cs="Arial"/>
                <w:bCs/>
                <w:sz w:val="24"/>
                <w:szCs w:val="24"/>
              </w:rPr>
            </w:pPr>
          </w:p>
          <w:p w14:paraId="31D7D8C2" w14:textId="091459C1" w:rsidR="00E60963" w:rsidRDefault="00B61CE1" w:rsidP="00EE5358">
            <w:pPr>
              <w:spacing w:before="20"/>
              <w:jc w:val="both"/>
              <w:rPr>
                <w:rFonts w:ascii="Arial" w:eastAsia="Arial" w:hAnsi="Arial" w:cs="Arial"/>
                <w:bCs/>
                <w:sz w:val="24"/>
                <w:szCs w:val="24"/>
              </w:rPr>
            </w:pPr>
            <w:r w:rsidRPr="00B61CE1">
              <w:rPr>
                <w:rFonts w:ascii="Arial" w:eastAsia="Arial" w:hAnsi="Arial" w:cs="Arial"/>
                <w:bCs/>
                <w:sz w:val="24"/>
                <w:szCs w:val="24"/>
              </w:rPr>
              <w:t>John emphasised the focus of the recent September meeting on consistent delivery, positioning the Trust to enhance its level of assurance while identifying areas for improvement. Positive feedback from internal auditors indicated progress.</w:t>
            </w:r>
          </w:p>
          <w:p w14:paraId="087BEE8E" w14:textId="1221226C" w:rsidR="002A3DDE" w:rsidRPr="006D118D" w:rsidRDefault="002A3DDE" w:rsidP="00EE5358">
            <w:pPr>
              <w:spacing w:before="20"/>
              <w:jc w:val="both"/>
              <w:rPr>
                <w:rFonts w:ascii="Arial" w:eastAsia="Arial" w:hAnsi="Arial" w:cs="Arial"/>
                <w:bCs/>
                <w:sz w:val="24"/>
                <w:szCs w:val="24"/>
              </w:rPr>
            </w:pPr>
          </w:p>
        </w:tc>
      </w:tr>
      <w:tr w:rsidR="00E60963" w:rsidRPr="002D28F9" w14:paraId="288C6410" w14:textId="77777777" w:rsidTr="00A102B1">
        <w:tc>
          <w:tcPr>
            <w:tcW w:w="1022" w:type="dxa"/>
          </w:tcPr>
          <w:p w14:paraId="3E9B82BB" w14:textId="2A044D0E" w:rsidR="00E60963" w:rsidRPr="002D28F9" w:rsidRDefault="00E60963" w:rsidP="00E60963">
            <w:pPr>
              <w:spacing w:after="120"/>
              <w:rPr>
                <w:rFonts w:ascii="Arial" w:hAnsi="Arial" w:cs="Arial"/>
                <w:b/>
                <w:bCs/>
                <w:sz w:val="24"/>
                <w:szCs w:val="24"/>
              </w:rPr>
            </w:pPr>
            <w:r w:rsidRPr="002D28F9">
              <w:rPr>
                <w:rFonts w:ascii="Arial" w:hAnsi="Arial" w:cs="Arial"/>
                <w:b/>
                <w:bCs/>
                <w:sz w:val="24"/>
                <w:szCs w:val="24"/>
              </w:rPr>
              <w:lastRenderedPageBreak/>
              <w:t>6</w:t>
            </w:r>
          </w:p>
        </w:tc>
        <w:tc>
          <w:tcPr>
            <w:tcW w:w="9759" w:type="dxa"/>
            <w:gridSpan w:val="4"/>
          </w:tcPr>
          <w:p w14:paraId="7097E68F" w14:textId="77777777" w:rsidR="007E0E22" w:rsidRDefault="007E0E22" w:rsidP="00E60963">
            <w:pPr>
              <w:spacing w:before="20" w:after="120"/>
              <w:ind w:right="176"/>
              <w:jc w:val="both"/>
              <w:rPr>
                <w:rFonts w:ascii="Arial" w:hAnsi="Arial" w:cs="Arial"/>
                <w:b/>
                <w:bCs/>
                <w:sz w:val="24"/>
                <w:szCs w:val="24"/>
              </w:rPr>
            </w:pPr>
            <w:r>
              <w:rPr>
                <w:rFonts w:ascii="Arial" w:hAnsi="Arial" w:cs="Arial"/>
                <w:b/>
                <w:bCs/>
                <w:sz w:val="24"/>
                <w:szCs w:val="24"/>
              </w:rPr>
              <w:t>Council of Governors Report</w:t>
            </w:r>
          </w:p>
          <w:p w14:paraId="3662D77A" w14:textId="76723F7E" w:rsidR="00F90590" w:rsidRPr="00F90590" w:rsidRDefault="00993055" w:rsidP="00F90590">
            <w:pPr>
              <w:spacing w:before="20"/>
              <w:ind w:right="176"/>
              <w:jc w:val="both"/>
              <w:rPr>
                <w:rFonts w:ascii="Arial" w:hAnsi="Arial" w:cs="Arial"/>
                <w:sz w:val="24"/>
                <w:szCs w:val="24"/>
              </w:rPr>
            </w:pPr>
            <w:r>
              <w:rPr>
                <w:rFonts w:ascii="Arial" w:hAnsi="Arial" w:cs="Arial"/>
                <w:sz w:val="24"/>
                <w:szCs w:val="24"/>
              </w:rPr>
              <w:t>Andrea Holder</w:t>
            </w:r>
            <w:r w:rsidR="00F90590" w:rsidRPr="00F90590">
              <w:rPr>
                <w:rFonts w:ascii="Arial" w:hAnsi="Arial" w:cs="Arial"/>
                <w:sz w:val="24"/>
                <w:szCs w:val="24"/>
              </w:rPr>
              <w:t xml:space="preserve"> provided an update on the role</w:t>
            </w:r>
            <w:r w:rsidR="002A3DDE">
              <w:rPr>
                <w:rFonts w:ascii="Arial" w:hAnsi="Arial" w:cs="Arial"/>
                <w:sz w:val="24"/>
                <w:szCs w:val="24"/>
              </w:rPr>
              <w:t xml:space="preserve"> of the Governor. Andrea </w:t>
            </w:r>
            <w:r w:rsidR="00F90590" w:rsidRPr="00F90590">
              <w:rPr>
                <w:rFonts w:ascii="Arial" w:hAnsi="Arial" w:cs="Arial"/>
                <w:sz w:val="24"/>
                <w:szCs w:val="24"/>
              </w:rPr>
              <w:t>ha</w:t>
            </w:r>
            <w:r w:rsidR="002A3DDE">
              <w:rPr>
                <w:rFonts w:ascii="Arial" w:hAnsi="Arial" w:cs="Arial"/>
                <w:sz w:val="24"/>
                <w:szCs w:val="24"/>
              </w:rPr>
              <w:t>d</w:t>
            </w:r>
            <w:r w:rsidR="00F90590" w:rsidRPr="00F90590">
              <w:rPr>
                <w:rFonts w:ascii="Arial" w:hAnsi="Arial" w:cs="Arial"/>
                <w:sz w:val="24"/>
                <w:szCs w:val="24"/>
              </w:rPr>
              <w:t xml:space="preserve"> served as a Governor for three years and as Lead Governor for the past two. </w:t>
            </w:r>
            <w:r w:rsidR="002A3DDE">
              <w:rPr>
                <w:rFonts w:ascii="Arial" w:hAnsi="Arial" w:cs="Arial"/>
                <w:sz w:val="24"/>
                <w:szCs w:val="24"/>
              </w:rPr>
              <w:t>T</w:t>
            </w:r>
            <w:r w:rsidR="00F90590" w:rsidRPr="00F90590">
              <w:rPr>
                <w:rFonts w:ascii="Arial" w:hAnsi="Arial" w:cs="Arial"/>
                <w:sz w:val="24"/>
                <w:szCs w:val="24"/>
              </w:rPr>
              <w:t>he structure of</w:t>
            </w:r>
            <w:r w:rsidR="00296EC8">
              <w:rPr>
                <w:rFonts w:ascii="Arial" w:hAnsi="Arial" w:cs="Arial"/>
                <w:sz w:val="24"/>
                <w:szCs w:val="24"/>
              </w:rPr>
              <w:t xml:space="preserve"> the Council of</w:t>
            </w:r>
            <w:r w:rsidR="00F90590" w:rsidRPr="00F90590">
              <w:rPr>
                <w:rFonts w:ascii="Arial" w:hAnsi="Arial" w:cs="Arial"/>
                <w:sz w:val="24"/>
                <w:szCs w:val="24"/>
              </w:rPr>
              <w:t xml:space="preserve"> Governors was discussed. There </w:t>
            </w:r>
            <w:r w:rsidR="002A3DDE">
              <w:rPr>
                <w:rFonts w:ascii="Arial" w:hAnsi="Arial" w:cs="Arial"/>
                <w:sz w:val="24"/>
                <w:szCs w:val="24"/>
              </w:rPr>
              <w:t>we</w:t>
            </w:r>
            <w:r w:rsidR="00F90590" w:rsidRPr="00F90590">
              <w:rPr>
                <w:rFonts w:ascii="Arial" w:hAnsi="Arial" w:cs="Arial"/>
                <w:sz w:val="24"/>
                <w:szCs w:val="24"/>
              </w:rPr>
              <w:t xml:space="preserve">re two representatives for each </w:t>
            </w:r>
            <w:r w:rsidR="00296EC8">
              <w:rPr>
                <w:rFonts w:ascii="Arial" w:hAnsi="Arial" w:cs="Arial"/>
                <w:sz w:val="24"/>
                <w:szCs w:val="24"/>
              </w:rPr>
              <w:t xml:space="preserve">local </w:t>
            </w:r>
            <w:r w:rsidR="00F90590" w:rsidRPr="00F90590">
              <w:rPr>
                <w:rFonts w:ascii="Arial" w:hAnsi="Arial" w:cs="Arial"/>
                <w:sz w:val="24"/>
                <w:szCs w:val="24"/>
              </w:rPr>
              <w:t xml:space="preserve">constituency, </w:t>
            </w:r>
            <w:r w:rsidR="002A3DDE">
              <w:rPr>
                <w:rFonts w:ascii="Arial" w:hAnsi="Arial" w:cs="Arial"/>
                <w:sz w:val="24"/>
                <w:szCs w:val="24"/>
              </w:rPr>
              <w:t>al</w:t>
            </w:r>
            <w:r w:rsidR="00F90590" w:rsidRPr="00F90590">
              <w:rPr>
                <w:rFonts w:ascii="Arial" w:hAnsi="Arial" w:cs="Arial"/>
                <w:sz w:val="24"/>
                <w:szCs w:val="24"/>
              </w:rPr>
              <w:t xml:space="preserve">though currently </w:t>
            </w:r>
            <w:r w:rsidR="002A3DDE">
              <w:rPr>
                <w:rFonts w:ascii="Arial" w:hAnsi="Arial" w:cs="Arial"/>
                <w:sz w:val="24"/>
                <w:szCs w:val="24"/>
              </w:rPr>
              <w:t xml:space="preserve">there were </w:t>
            </w:r>
            <w:r w:rsidR="00F90590" w:rsidRPr="00F90590">
              <w:rPr>
                <w:rFonts w:ascii="Arial" w:hAnsi="Arial" w:cs="Arial"/>
                <w:sz w:val="24"/>
                <w:szCs w:val="24"/>
              </w:rPr>
              <w:t>two vacancies. Elections were held twice this year and further elections to fill these vacancies w</w:t>
            </w:r>
            <w:r w:rsidR="003B24C7">
              <w:rPr>
                <w:rFonts w:ascii="Arial" w:hAnsi="Arial" w:cs="Arial"/>
                <w:sz w:val="24"/>
                <w:szCs w:val="24"/>
              </w:rPr>
              <w:t>ould</w:t>
            </w:r>
            <w:r w:rsidR="00F90590" w:rsidRPr="00F90590">
              <w:rPr>
                <w:rFonts w:ascii="Arial" w:hAnsi="Arial" w:cs="Arial"/>
                <w:sz w:val="24"/>
                <w:szCs w:val="24"/>
              </w:rPr>
              <w:t xml:space="preserve"> take place next year. </w:t>
            </w:r>
          </w:p>
          <w:p w14:paraId="08F13FDC" w14:textId="77777777" w:rsidR="00F90590" w:rsidRDefault="00F90590" w:rsidP="00F90590">
            <w:pPr>
              <w:spacing w:before="20"/>
              <w:ind w:right="176"/>
              <w:jc w:val="both"/>
              <w:rPr>
                <w:rFonts w:ascii="Arial" w:hAnsi="Arial" w:cs="Arial"/>
                <w:sz w:val="24"/>
                <w:szCs w:val="24"/>
              </w:rPr>
            </w:pPr>
          </w:p>
          <w:p w14:paraId="7D67F302" w14:textId="17E2914F" w:rsidR="00AA5EF6" w:rsidRPr="00F45A18" w:rsidRDefault="00AA5EF6" w:rsidP="001864C2">
            <w:pPr>
              <w:spacing w:before="20"/>
              <w:ind w:right="176"/>
              <w:jc w:val="both"/>
              <w:rPr>
                <w:rFonts w:ascii="Arial" w:hAnsi="Arial" w:cs="Arial"/>
                <w:b/>
                <w:bCs/>
                <w:sz w:val="24"/>
                <w:szCs w:val="24"/>
              </w:rPr>
            </w:pPr>
            <w:r w:rsidRPr="00F45A18">
              <w:rPr>
                <w:rFonts w:ascii="Arial" w:hAnsi="Arial" w:cs="Arial"/>
                <w:b/>
                <w:bCs/>
                <w:sz w:val="24"/>
                <w:szCs w:val="24"/>
              </w:rPr>
              <w:t>T</w:t>
            </w:r>
            <w:r w:rsidR="001864C2" w:rsidRPr="00F45A18">
              <w:rPr>
                <w:rFonts w:ascii="Arial" w:hAnsi="Arial" w:cs="Arial"/>
                <w:b/>
                <w:bCs/>
                <w:sz w:val="24"/>
                <w:szCs w:val="24"/>
              </w:rPr>
              <w:t>he following Governors had recently been elected to the Council of Governors</w:t>
            </w:r>
            <w:r w:rsidRPr="00F45A18">
              <w:rPr>
                <w:rFonts w:ascii="Arial" w:hAnsi="Arial" w:cs="Arial"/>
                <w:b/>
                <w:bCs/>
                <w:sz w:val="24"/>
                <w:szCs w:val="24"/>
              </w:rPr>
              <w:t>:</w:t>
            </w:r>
          </w:p>
          <w:p w14:paraId="00E834BD" w14:textId="15C94ECB" w:rsidR="001864C2" w:rsidRPr="00F45A18" w:rsidRDefault="001864C2" w:rsidP="00F45A18">
            <w:pPr>
              <w:pStyle w:val="ListParagraph"/>
              <w:numPr>
                <w:ilvl w:val="0"/>
                <w:numId w:val="13"/>
              </w:numPr>
              <w:spacing w:before="20"/>
              <w:ind w:right="176"/>
              <w:jc w:val="both"/>
              <w:rPr>
                <w:rFonts w:ascii="Arial" w:hAnsi="Arial" w:cs="Arial"/>
                <w:sz w:val="24"/>
                <w:szCs w:val="24"/>
              </w:rPr>
            </w:pPr>
            <w:r w:rsidRPr="00F45A18">
              <w:rPr>
                <w:rFonts w:ascii="Arial" w:hAnsi="Arial" w:cs="Arial"/>
                <w:sz w:val="24"/>
                <w:szCs w:val="24"/>
              </w:rPr>
              <w:t>Susan Mountcastle (April 2024)</w:t>
            </w:r>
          </w:p>
          <w:p w14:paraId="673BDC0C" w14:textId="4F031A97" w:rsidR="001864C2" w:rsidRPr="00F45A18" w:rsidRDefault="001864C2" w:rsidP="00F45A18">
            <w:pPr>
              <w:pStyle w:val="ListParagraph"/>
              <w:numPr>
                <w:ilvl w:val="0"/>
                <w:numId w:val="13"/>
              </w:numPr>
              <w:spacing w:before="20"/>
              <w:ind w:right="176"/>
              <w:jc w:val="both"/>
              <w:rPr>
                <w:rFonts w:ascii="Arial" w:hAnsi="Arial" w:cs="Arial"/>
                <w:sz w:val="24"/>
                <w:szCs w:val="24"/>
              </w:rPr>
            </w:pPr>
            <w:r w:rsidRPr="00F45A18">
              <w:rPr>
                <w:rFonts w:ascii="Arial" w:hAnsi="Arial" w:cs="Arial"/>
                <w:sz w:val="24"/>
                <w:szCs w:val="24"/>
              </w:rPr>
              <w:t>Emma Mawby (April 2024)</w:t>
            </w:r>
          </w:p>
          <w:p w14:paraId="7E75AAB3" w14:textId="754F5441" w:rsidR="001864C2" w:rsidRPr="00F45A18" w:rsidRDefault="001864C2" w:rsidP="00F45A18">
            <w:pPr>
              <w:pStyle w:val="ListParagraph"/>
              <w:numPr>
                <w:ilvl w:val="0"/>
                <w:numId w:val="13"/>
              </w:numPr>
              <w:spacing w:before="20"/>
              <w:ind w:right="176"/>
              <w:jc w:val="both"/>
              <w:rPr>
                <w:rFonts w:ascii="Arial" w:hAnsi="Arial" w:cs="Arial"/>
                <w:sz w:val="24"/>
                <w:szCs w:val="24"/>
              </w:rPr>
            </w:pPr>
            <w:r w:rsidRPr="00F45A18">
              <w:rPr>
                <w:rFonts w:ascii="Arial" w:hAnsi="Arial" w:cs="Arial"/>
                <w:sz w:val="24"/>
                <w:szCs w:val="24"/>
              </w:rPr>
              <w:t>Douglas Butler (April 2024)</w:t>
            </w:r>
          </w:p>
          <w:p w14:paraId="03228161" w14:textId="2A70A49C" w:rsidR="001864C2" w:rsidRPr="00F45A18" w:rsidRDefault="001864C2" w:rsidP="00F45A18">
            <w:pPr>
              <w:pStyle w:val="ListParagraph"/>
              <w:numPr>
                <w:ilvl w:val="0"/>
                <w:numId w:val="13"/>
              </w:numPr>
              <w:spacing w:before="20"/>
              <w:ind w:right="176"/>
              <w:jc w:val="both"/>
              <w:rPr>
                <w:rFonts w:ascii="Arial" w:hAnsi="Arial" w:cs="Arial"/>
                <w:sz w:val="24"/>
                <w:szCs w:val="24"/>
              </w:rPr>
            </w:pPr>
            <w:r w:rsidRPr="00F45A18">
              <w:rPr>
                <w:rFonts w:ascii="Arial" w:hAnsi="Arial" w:cs="Arial"/>
                <w:sz w:val="24"/>
                <w:szCs w:val="24"/>
              </w:rPr>
              <w:t>Ian Craw (April 2024)</w:t>
            </w:r>
          </w:p>
          <w:p w14:paraId="5DCA0C86" w14:textId="2B81F645" w:rsidR="001864C2" w:rsidRPr="00F45A18" w:rsidRDefault="001864C2" w:rsidP="00F45A18">
            <w:pPr>
              <w:pStyle w:val="ListParagraph"/>
              <w:numPr>
                <w:ilvl w:val="0"/>
                <w:numId w:val="13"/>
              </w:numPr>
              <w:spacing w:before="20"/>
              <w:ind w:right="176"/>
              <w:jc w:val="both"/>
              <w:rPr>
                <w:rFonts w:ascii="Arial" w:hAnsi="Arial" w:cs="Arial"/>
                <w:sz w:val="24"/>
                <w:szCs w:val="24"/>
              </w:rPr>
            </w:pPr>
            <w:r w:rsidRPr="00F45A18">
              <w:rPr>
                <w:rFonts w:ascii="Arial" w:hAnsi="Arial" w:cs="Arial"/>
                <w:sz w:val="24"/>
                <w:szCs w:val="24"/>
              </w:rPr>
              <w:t>Samantha Bostock (April 2024)</w:t>
            </w:r>
          </w:p>
          <w:p w14:paraId="2B4F69EB" w14:textId="05C6959A" w:rsidR="001864C2" w:rsidRPr="00F45A18" w:rsidRDefault="001864C2" w:rsidP="00F45A18">
            <w:pPr>
              <w:pStyle w:val="ListParagraph"/>
              <w:numPr>
                <w:ilvl w:val="0"/>
                <w:numId w:val="13"/>
              </w:numPr>
              <w:spacing w:before="20"/>
              <w:ind w:right="176"/>
              <w:jc w:val="both"/>
              <w:rPr>
                <w:rFonts w:ascii="Arial" w:hAnsi="Arial" w:cs="Arial"/>
                <w:sz w:val="24"/>
                <w:szCs w:val="24"/>
              </w:rPr>
            </w:pPr>
            <w:r w:rsidRPr="00F45A18">
              <w:rPr>
                <w:rFonts w:ascii="Arial" w:hAnsi="Arial" w:cs="Arial"/>
                <w:sz w:val="24"/>
                <w:szCs w:val="24"/>
              </w:rPr>
              <w:t>Amanda Naylor (Oct 2024)</w:t>
            </w:r>
          </w:p>
          <w:p w14:paraId="69C244EE" w14:textId="142564D8" w:rsidR="001864C2" w:rsidRPr="00F45A18" w:rsidRDefault="001864C2" w:rsidP="00F45A18">
            <w:pPr>
              <w:pStyle w:val="ListParagraph"/>
              <w:numPr>
                <w:ilvl w:val="0"/>
                <w:numId w:val="13"/>
              </w:numPr>
              <w:spacing w:before="20"/>
              <w:ind w:right="176"/>
              <w:jc w:val="both"/>
              <w:rPr>
                <w:rFonts w:ascii="Arial" w:hAnsi="Arial" w:cs="Arial"/>
                <w:sz w:val="24"/>
                <w:szCs w:val="24"/>
              </w:rPr>
            </w:pPr>
            <w:r w:rsidRPr="00F45A18">
              <w:rPr>
                <w:rFonts w:ascii="Arial" w:hAnsi="Arial" w:cs="Arial"/>
                <w:sz w:val="24"/>
                <w:szCs w:val="24"/>
              </w:rPr>
              <w:t>Deborah Balkwill (Oct 2024)</w:t>
            </w:r>
          </w:p>
          <w:p w14:paraId="70DCDA3C" w14:textId="77777777" w:rsidR="001864C2" w:rsidRPr="001864C2" w:rsidRDefault="001864C2" w:rsidP="001864C2">
            <w:pPr>
              <w:spacing w:before="20"/>
              <w:ind w:right="176"/>
              <w:jc w:val="both"/>
              <w:rPr>
                <w:rFonts w:ascii="Arial" w:hAnsi="Arial" w:cs="Arial"/>
                <w:sz w:val="24"/>
                <w:szCs w:val="24"/>
              </w:rPr>
            </w:pPr>
          </w:p>
          <w:p w14:paraId="140708CA" w14:textId="77777777" w:rsidR="001864C2" w:rsidRPr="0047230A" w:rsidRDefault="001864C2" w:rsidP="001864C2">
            <w:pPr>
              <w:spacing w:before="20"/>
              <w:ind w:right="176"/>
              <w:jc w:val="both"/>
              <w:rPr>
                <w:rFonts w:ascii="Arial" w:hAnsi="Arial" w:cs="Arial"/>
                <w:b/>
                <w:bCs/>
                <w:sz w:val="24"/>
                <w:szCs w:val="24"/>
              </w:rPr>
            </w:pPr>
            <w:r w:rsidRPr="0047230A">
              <w:rPr>
                <w:rFonts w:ascii="Arial" w:hAnsi="Arial" w:cs="Arial"/>
                <w:b/>
                <w:bCs/>
                <w:sz w:val="24"/>
                <w:szCs w:val="24"/>
              </w:rPr>
              <w:t xml:space="preserve">The following Governors were re-elected: </w:t>
            </w:r>
          </w:p>
          <w:p w14:paraId="6CE8D997" w14:textId="79802466" w:rsidR="001864C2" w:rsidRPr="00A3063E" w:rsidRDefault="001864C2" w:rsidP="00A3063E">
            <w:pPr>
              <w:pStyle w:val="ListParagraph"/>
              <w:numPr>
                <w:ilvl w:val="0"/>
                <w:numId w:val="12"/>
              </w:numPr>
              <w:spacing w:before="20"/>
              <w:ind w:right="176"/>
              <w:jc w:val="both"/>
              <w:rPr>
                <w:rFonts w:ascii="Arial" w:hAnsi="Arial" w:cs="Arial"/>
                <w:sz w:val="24"/>
                <w:szCs w:val="24"/>
              </w:rPr>
            </w:pPr>
            <w:r w:rsidRPr="00A3063E">
              <w:rPr>
                <w:rFonts w:ascii="Arial" w:hAnsi="Arial" w:cs="Arial"/>
                <w:sz w:val="24"/>
                <w:szCs w:val="24"/>
              </w:rPr>
              <w:t>Andrea Holder</w:t>
            </w:r>
            <w:r w:rsidR="00A3063E">
              <w:rPr>
                <w:rFonts w:ascii="Arial" w:hAnsi="Arial" w:cs="Arial"/>
                <w:sz w:val="24"/>
                <w:szCs w:val="24"/>
              </w:rPr>
              <w:t>, Lead Governor, Tewkesbury</w:t>
            </w:r>
          </w:p>
          <w:p w14:paraId="3BF05624" w14:textId="74E05201" w:rsidR="001864C2" w:rsidRPr="00A3063E" w:rsidRDefault="001864C2" w:rsidP="00A3063E">
            <w:pPr>
              <w:pStyle w:val="ListParagraph"/>
              <w:numPr>
                <w:ilvl w:val="0"/>
                <w:numId w:val="12"/>
              </w:numPr>
              <w:spacing w:before="20"/>
              <w:ind w:right="176"/>
              <w:jc w:val="both"/>
              <w:rPr>
                <w:rFonts w:ascii="Arial" w:hAnsi="Arial" w:cs="Arial"/>
                <w:sz w:val="24"/>
                <w:szCs w:val="24"/>
              </w:rPr>
            </w:pPr>
            <w:r w:rsidRPr="00A3063E">
              <w:rPr>
                <w:rFonts w:ascii="Arial" w:hAnsi="Arial" w:cs="Arial"/>
                <w:sz w:val="24"/>
                <w:szCs w:val="24"/>
              </w:rPr>
              <w:t>Mike Ellis, Public Governor, Cheltenham</w:t>
            </w:r>
          </w:p>
          <w:p w14:paraId="4C6FB6D1" w14:textId="77777777" w:rsidR="00D22089" w:rsidRPr="00F90590" w:rsidRDefault="00D22089" w:rsidP="00F90590">
            <w:pPr>
              <w:spacing w:before="20"/>
              <w:ind w:right="176"/>
              <w:jc w:val="both"/>
              <w:rPr>
                <w:rFonts w:ascii="Arial" w:hAnsi="Arial" w:cs="Arial"/>
                <w:sz w:val="24"/>
                <w:szCs w:val="24"/>
              </w:rPr>
            </w:pPr>
          </w:p>
          <w:p w14:paraId="76DB1897" w14:textId="5225F10E" w:rsidR="00F90590" w:rsidRPr="00F90590" w:rsidRDefault="00325397" w:rsidP="00F90590">
            <w:pPr>
              <w:spacing w:before="20"/>
              <w:ind w:right="176"/>
              <w:jc w:val="both"/>
              <w:rPr>
                <w:rFonts w:ascii="Arial" w:hAnsi="Arial" w:cs="Arial"/>
                <w:sz w:val="24"/>
                <w:szCs w:val="24"/>
              </w:rPr>
            </w:pPr>
            <w:r>
              <w:rPr>
                <w:rFonts w:ascii="Arial" w:hAnsi="Arial" w:cs="Arial"/>
                <w:sz w:val="24"/>
                <w:szCs w:val="24"/>
              </w:rPr>
              <w:t xml:space="preserve">Andrea </w:t>
            </w:r>
            <w:r w:rsidR="00F90590" w:rsidRPr="00F90590">
              <w:rPr>
                <w:rFonts w:ascii="Arial" w:hAnsi="Arial" w:cs="Arial"/>
                <w:sz w:val="24"/>
                <w:szCs w:val="24"/>
              </w:rPr>
              <w:t xml:space="preserve">extended </w:t>
            </w:r>
            <w:r w:rsidR="00296EC8">
              <w:rPr>
                <w:rFonts w:ascii="Arial" w:hAnsi="Arial" w:cs="Arial"/>
                <w:sz w:val="24"/>
                <w:szCs w:val="24"/>
              </w:rPr>
              <w:t>her</w:t>
            </w:r>
            <w:r w:rsidR="00F90590" w:rsidRPr="00F90590">
              <w:rPr>
                <w:rFonts w:ascii="Arial" w:hAnsi="Arial" w:cs="Arial"/>
                <w:sz w:val="24"/>
                <w:szCs w:val="24"/>
              </w:rPr>
              <w:t xml:space="preserve"> thanks to </w:t>
            </w:r>
            <w:r w:rsidR="00296EC8">
              <w:rPr>
                <w:rFonts w:ascii="Arial" w:hAnsi="Arial" w:cs="Arial"/>
                <w:sz w:val="24"/>
                <w:szCs w:val="24"/>
              </w:rPr>
              <w:t xml:space="preserve">the </w:t>
            </w:r>
            <w:r w:rsidR="00F90590" w:rsidRPr="00F90590">
              <w:rPr>
                <w:rFonts w:ascii="Arial" w:hAnsi="Arial" w:cs="Arial"/>
                <w:sz w:val="24"/>
                <w:szCs w:val="24"/>
              </w:rPr>
              <w:t xml:space="preserve">retiring Governors, recognising their commitment. </w:t>
            </w:r>
            <w:r w:rsidR="004E4AB4" w:rsidRPr="00F90590">
              <w:rPr>
                <w:rFonts w:ascii="Arial" w:hAnsi="Arial" w:cs="Arial"/>
                <w:sz w:val="24"/>
                <w:szCs w:val="24"/>
              </w:rPr>
              <w:t xml:space="preserve">The new Governors were </w:t>
            </w:r>
            <w:r w:rsidR="006A09CE" w:rsidRPr="00F90590">
              <w:rPr>
                <w:rFonts w:ascii="Arial" w:hAnsi="Arial" w:cs="Arial"/>
                <w:sz w:val="24"/>
                <w:szCs w:val="24"/>
              </w:rPr>
              <w:t>welcomed</w:t>
            </w:r>
            <w:r w:rsidR="006A09CE">
              <w:rPr>
                <w:rFonts w:ascii="Arial" w:hAnsi="Arial" w:cs="Arial"/>
                <w:sz w:val="24"/>
                <w:szCs w:val="24"/>
              </w:rPr>
              <w:t xml:space="preserve"> and</w:t>
            </w:r>
            <w:r w:rsidR="004E4AB4">
              <w:rPr>
                <w:rFonts w:ascii="Arial" w:hAnsi="Arial" w:cs="Arial"/>
                <w:sz w:val="24"/>
                <w:szCs w:val="24"/>
              </w:rPr>
              <w:t xml:space="preserve"> were </w:t>
            </w:r>
            <w:r w:rsidR="00F90590" w:rsidRPr="00F90590">
              <w:rPr>
                <w:rFonts w:ascii="Arial" w:hAnsi="Arial" w:cs="Arial"/>
                <w:sz w:val="24"/>
                <w:szCs w:val="24"/>
              </w:rPr>
              <w:t>encourage</w:t>
            </w:r>
            <w:r w:rsidR="004E4AB4">
              <w:rPr>
                <w:rFonts w:ascii="Arial" w:hAnsi="Arial" w:cs="Arial"/>
                <w:sz w:val="24"/>
                <w:szCs w:val="24"/>
              </w:rPr>
              <w:t>d</w:t>
            </w:r>
            <w:r w:rsidR="00F90590" w:rsidRPr="00F90590">
              <w:rPr>
                <w:rFonts w:ascii="Arial" w:hAnsi="Arial" w:cs="Arial"/>
                <w:sz w:val="24"/>
                <w:szCs w:val="24"/>
              </w:rPr>
              <w:t xml:space="preserve"> to get actively involved. It was noted that participation </w:t>
            </w:r>
            <w:r w:rsidR="004E4AB4">
              <w:rPr>
                <w:rFonts w:ascii="Arial" w:hAnsi="Arial" w:cs="Arial"/>
                <w:sz w:val="24"/>
                <w:szCs w:val="24"/>
              </w:rPr>
              <w:t>wa</w:t>
            </w:r>
            <w:r w:rsidR="00F90590" w:rsidRPr="00F90590">
              <w:rPr>
                <w:rFonts w:ascii="Arial" w:hAnsi="Arial" w:cs="Arial"/>
                <w:sz w:val="24"/>
                <w:szCs w:val="24"/>
              </w:rPr>
              <w:t>s key to understanding how the Trust operate</w:t>
            </w:r>
            <w:r w:rsidR="004E4AB4">
              <w:rPr>
                <w:rFonts w:ascii="Arial" w:hAnsi="Arial" w:cs="Arial"/>
                <w:sz w:val="24"/>
                <w:szCs w:val="24"/>
              </w:rPr>
              <w:t>d</w:t>
            </w:r>
            <w:r w:rsidR="00F90590" w:rsidRPr="00F90590">
              <w:rPr>
                <w:rFonts w:ascii="Arial" w:hAnsi="Arial" w:cs="Arial"/>
                <w:sz w:val="24"/>
                <w:szCs w:val="24"/>
              </w:rPr>
              <w:t>.</w:t>
            </w:r>
          </w:p>
          <w:p w14:paraId="4E4B56F6" w14:textId="77777777" w:rsidR="00F90590" w:rsidRPr="00F90590" w:rsidRDefault="00F90590" w:rsidP="00F90590">
            <w:pPr>
              <w:spacing w:before="20"/>
              <w:ind w:right="176"/>
              <w:jc w:val="both"/>
              <w:rPr>
                <w:rFonts w:ascii="Arial" w:hAnsi="Arial" w:cs="Arial"/>
                <w:sz w:val="24"/>
                <w:szCs w:val="24"/>
              </w:rPr>
            </w:pPr>
          </w:p>
          <w:p w14:paraId="3B53E9D1" w14:textId="47C6CA9A" w:rsidR="00F90590" w:rsidRPr="00F90590" w:rsidRDefault="00F90590" w:rsidP="00F90590">
            <w:pPr>
              <w:spacing w:before="20"/>
              <w:ind w:right="176"/>
              <w:jc w:val="both"/>
              <w:rPr>
                <w:rFonts w:ascii="Arial" w:hAnsi="Arial" w:cs="Arial"/>
                <w:sz w:val="24"/>
                <w:szCs w:val="24"/>
              </w:rPr>
            </w:pPr>
            <w:r w:rsidRPr="00F90590">
              <w:rPr>
                <w:rFonts w:ascii="Arial" w:hAnsi="Arial" w:cs="Arial"/>
                <w:sz w:val="24"/>
                <w:szCs w:val="24"/>
              </w:rPr>
              <w:t>In terms of ongoing activities, the Governors continue</w:t>
            </w:r>
            <w:r w:rsidR="004E4AB4">
              <w:rPr>
                <w:rFonts w:ascii="Arial" w:hAnsi="Arial" w:cs="Arial"/>
                <w:sz w:val="24"/>
                <w:szCs w:val="24"/>
              </w:rPr>
              <w:t>d</w:t>
            </w:r>
            <w:r w:rsidRPr="00F90590">
              <w:rPr>
                <w:rFonts w:ascii="Arial" w:hAnsi="Arial" w:cs="Arial"/>
                <w:sz w:val="24"/>
                <w:szCs w:val="24"/>
              </w:rPr>
              <w:t xml:space="preserve"> to attend board and subcommittee meetings</w:t>
            </w:r>
            <w:r w:rsidR="004E4AB4">
              <w:rPr>
                <w:rFonts w:ascii="Arial" w:hAnsi="Arial" w:cs="Arial"/>
                <w:sz w:val="24"/>
                <w:szCs w:val="24"/>
              </w:rPr>
              <w:t xml:space="preserve"> and r</w:t>
            </w:r>
            <w:r w:rsidRPr="00F90590">
              <w:rPr>
                <w:rFonts w:ascii="Arial" w:hAnsi="Arial" w:cs="Arial"/>
                <w:sz w:val="24"/>
                <w:szCs w:val="24"/>
              </w:rPr>
              <w:t>egular one-to-one meetings with senior executives</w:t>
            </w:r>
            <w:r w:rsidR="004E4AB4">
              <w:rPr>
                <w:rFonts w:ascii="Arial" w:hAnsi="Arial" w:cs="Arial"/>
                <w:sz w:val="24"/>
                <w:szCs w:val="24"/>
              </w:rPr>
              <w:t xml:space="preserve"> took place</w:t>
            </w:r>
            <w:r w:rsidRPr="00F90590">
              <w:rPr>
                <w:rFonts w:ascii="Arial" w:hAnsi="Arial" w:cs="Arial"/>
                <w:sz w:val="24"/>
                <w:szCs w:val="24"/>
              </w:rPr>
              <w:t>. The Governor walkabouts, which were paused during COVID, ha</w:t>
            </w:r>
            <w:r w:rsidR="004E4AB4">
              <w:rPr>
                <w:rFonts w:ascii="Arial" w:hAnsi="Arial" w:cs="Arial"/>
                <w:sz w:val="24"/>
                <w:szCs w:val="24"/>
              </w:rPr>
              <w:t>d</w:t>
            </w:r>
            <w:r w:rsidRPr="00F90590">
              <w:rPr>
                <w:rFonts w:ascii="Arial" w:hAnsi="Arial" w:cs="Arial"/>
                <w:sz w:val="24"/>
                <w:szCs w:val="24"/>
              </w:rPr>
              <w:t xml:space="preserve"> resumed and now t</w:t>
            </w:r>
            <w:r w:rsidR="004E4AB4">
              <w:rPr>
                <w:rFonts w:ascii="Arial" w:hAnsi="Arial" w:cs="Arial"/>
                <w:sz w:val="24"/>
                <w:szCs w:val="24"/>
              </w:rPr>
              <w:t>ook</w:t>
            </w:r>
            <w:r w:rsidRPr="00F90590">
              <w:rPr>
                <w:rFonts w:ascii="Arial" w:hAnsi="Arial" w:cs="Arial"/>
                <w:sz w:val="24"/>
                <w:szCs w:val="24"/>
              </w:rPr>
              <w:t xml:space="preserve"> place monthly in collaboration with Non-Executive Directors. These walkabouts ha</w:t>
            </w:r>
            <w:r w:rsidR="004E4AB4">
              <w:rPr>
                <w:rFonts w:ascii="Arial" w:hAnsi="Arial" w:cs="Arial"/>
                <w:sz w:val="24"/>
                <w:szCs w:val="24"/>
              </w:rPr>
              <w:t>d</w:t>
            </w:r>
            <w:r w:rsidRPr="00F90590">
              <w:rPr>
                <w:rFonts w:ascii="Arial" w:hAnsi="Arial" w:cs="Arial"/>
                <w:sz w:val="24"/>
                <w:szCs w:val="24"/>
              </w:rPr>
              <w:t xml:space="preserve"> include</w:t>
            </w:r>
            <w:r w:rsidR="004E4AB4">
              <w:rPr>
                <w:rFonts w:ascii="Arial" w:hAnsi="Arial" w:cs="Arial"/>
                <w:sz w:val="24"/>
                <w:szCs w:val="24"/>
              </w:rPr>
              <w:t>d</w:t>
            </w:r>
            <w:r w:rsidRPr="00F90590">
              <w:rPr>
                <w:rFonts w:ascii="Arial" w:hAnsi="Arial" w:cs="Arial"/>
                <w:sz w:val="24"/>
                <w:szCs w:val="24"/>
              </w:rPr>
              <w:t xml:space="preserve"> corporate services, maternity, cancer care, urology, and other areas.</w:t>
            </w:r>
          </w:p>
          <w:p w14:paraId="1D3DD796" w14:textId="77777777" w:rsidR="00F90590" w:rsidRPr="00F90590" w:rsidRDefault="00F90590" w:rsidP="00F90590">
            <w:pPr>
              <w:spacing w:before="20"/>
              <w:ind w:right="176"/>
              <w:jc w:val="both"/>
              <w:rPr>
                <w:rFonts w:ascii="Arial" w:hAnsi="Arial" w:cs="Arial"/>
                <w:sz w:val="24"/>
                <w:szCs w:val="24"/>
              </w:rPr>
            </w:pPr>
          </w:p>
          <w:p w14:paraId="37C1CED1" w14:textId="7D0D0D0E" w:rsidR="00F90590" w:rsidRDefault="00F90590" w:rsidP="00F90590">
            <w:pPr>
              <w:spacing w:before="20"/>
              <w:ind w:right="176"/>
              <w:jc w:val="both"/>
              <w:rPr>
                <w:rFonts w:ascii="Arial" w:hAnsi="Arial" w:cs="Arial"/>
                <w:sz w:val="24"/>
                <w:szCs w:val="24"/>
              </w:rPr>
            </w:pPr>
            <w:r w:rsidRPr="00F90590">
              <w:rPr>
                <w:rFonts w:ascii="Arial" w:hAnsi="Arial" w:cs="Arial"/>
                <w:sz w:val="24"/>
                <w:szCs w:val="24"/>
              </w:rPr>
              <w:t xml:space="preserve">Governors </w:t>
            </w:r>
            <w:r w:rsidR="004E4AB4">
              <w:rPr>
                <w:rFonts w:ascii="Arial" w:hAnsi="Arial" w:cs="Arial"/>
                <w:sz w:val="24"/>
                <w:szCs w:val="24"/>
              </w:rPr>
              <w:t>we</w:t>
            </w:r>
            <w:r w:rsidRPr="00F90590">
              <w:rPr>
                <w:rFonts w:ascii="Arial" w:hAnsi="Arial" w:cs="Arial"/>
                <w:sz w:val="24"/>
                <w:szCs w:val="24"/>
              </w:rPr>
              <w:t>re also participating in PLACE assessments, which focus</w:t>
            </w:r>
            <w:r w:rsidR="004E4AB4">
              <w:rPr>
                <w:rFonts w:ascii="Arial" w:hAnsi="Arial" w:cs="Arial"/>
                <w:sz w:val="24"/>
                <w:szCs w:val="24"/>
              </w:rPr>
              <w:t>sed</w:t>
            </w:r>
            <w:r w:rsidRPr="00F90590">
              <w:rPr>
                <w:rFonts w:ascii="Arial" w:hAnsi="Arial" w:cs="Arial"/>
                <w:sz w:val="24"/>
                <w:szCs w:val="24"/>
              </w:rPr>
              <w:t xml:space="preserve"> on evaluating the patient care environment. This help</w:t>
            </w:r>
            <w:r w:rsidR="004E4AB4">
              <w:rPr>
                <w:rFonts w:ascii="Arial" w:hAnsi="Arial" w:cs="Arial"/>
                <w:sz w:val="24"/>
                <w:szCs w:val="24"/>
              </w:rPr>
              <w:t>ed</w:t>
            </w:r>
            <w:r w:rsidRPr="00F90590">
              <w:rPr>
                <w:rFonts w:ascii="Arial" w:hAnsi="Arial" w:cs="Arial"/>
                <w:sz w:val="24"/>
                <w:szCs w:val="24"/>
              </w:rPr>
              <w:t xml:space="preserve"> triangulate feedback and </w:t>
            </w:r>
            <w:r w:rsidR="006A09CE" w:rsidRPr="00F90590">
              <w:rPr>
                <w:rFonts w:ascii="Arial" w:hAnsi="Arial" w:cs="Arial"/>
                <w:sz w:val="24"/>
                <w:szCs w:val="24"/>
              </w:rPr>
              <w:t>ensured</w:t>
            </w:r>
            <w:r w:rsidRPr="00F90590">
              <w:rPr>
                <w:rFonts w:ascii="Arial" w:hAnsi="Arial" w:cs="Arial"/>
                <w:sz w:val="24"/>
                <w:szCs w:val="24"/>
              </w:rPr>
              <w:t xml:space="preserve"> the Trust </w:t>
            </w:r>
            <w:r w:rsidR="004E4AB4">
              <w:rPr>
                <w:rFonts w:ascii="Arial" w:hAnsi="Arial" w:cs="Arial"/>
                <w:sz w:val="24"/>
                <w:szCs w:val="24"/>
              </w:rPr>
              <w:t>wa</w:t>
            </w:r>
            <w:r w:rsidRPr="00F90590">
              <w:rPr>
                <w:rFonts w:ascii="Arial" w:hAnsi="Arial" w:cs="Arial"/>
                <w:sz w:val="24"/>
                <w:szCs w:val="24"/>
              </w:rPr>
              <w:t>s providing the best possible care. Additionally, some Governors ha</w:t>
            </w:r>
            <w:r w:rsidR="004E4AB4">
              <w:rPr>
                <w:rFonts w:ascii="Arial" w:hAnsi="Arial" w:cs="Arial"/>
                <w:sz w:val="24"/>
                <w:szCs w:val="24"/>
              </w:rPr>
              <w:t>d</w:t>
            </w:r>
            <w:r w:rsidRPr="00F90590">
              <w:rPr>
                <w:rFonts w:ascii="Arial" w:hAnsi="Arial" w:cs="Arial"/>
                <w:sz w:val="24"/>
                <w:szCs w:val="24"/>
              </w:rPr>
              <w:t xml:space="preserve"> been involved in interview panels and projects such as the implementation of the electronic patient portal and initiatives to improve patient nutrition.</w:t>
            </w:r>
          </w:p>
          <w:p w14:paraId="304AC7D7" w14:textId="77777777" w:rsidR="00296EC8" w:rsidRPr="00F90590" w:rsidRDefault="00296EC8" w:rsidP="00296EC8">
            <w:pPr>
              <w:ind w:right="176"/>
              <w:jc w:val="both"/>
              <w:rPr>
                <w:rFonts w:ascii="Arial" w:hAnsi="Arial" w:cs="Arial"/>
                <w:sz w:val="24"/>
                <w:szCs w:val="24"/>
              </w:rPr>
            </w:pPr>
          </w:p>
          <w:p w14:paraId="2492A338" w14:textId="0CA322F9" w:rsidR="004E4AB4" w:rsidRPr="009F59D8" w:rsidRDefault="00993055" w:rsidP="00296EC8">
            <w:pPr>
              <w:spacing w:before="20"/>
              <w:ind w:right="176"/>
              <w:jc w:val="both"/>
              <w:rPr>
                <w:rFonts w:ascii="Arial" w:hAnsi="Arial" w:cs="Arial"/>
                <w:sz w:val="24"/>
                <w:szCs w:val="24"/>
              </w:rPr>
            </w:pPr>
            <w:r>
              <w:rPr>
                <w:rFonts w:ascii="Arial" w:hAnsi="Arial" w:cs="Arial"/>
                <w:sz w:val="24"/>
                <w:szCs w:val="24"/>
              </w:rPr>
              <w:t xml:space="preserve">Andrea </w:t>
            </w:r>
            <w:r w:rsidR="00F90590" w:rsidRPr="00F90590">
              <w:rPr>
                <w:rFonts w:ascii="Arial" w:hAnsi="Arial" w:cs="Arial"/>
                <w:sz w:val="24"/>
                <w:szCs w:val="24"/>
              </w:rPr>
              <w:t>acknowledged challenges in collaboration with Governors from other local trusts, but efforts w</w:t>
            </w:r>
            <w:r w:rsidR="003B24C7">
              <w:rPr>
                <w:rFonts w:ascii="Arial" w:hAnsi="Arial" w:cs="Arial"/>
                <w:sz w:val="24"/>
                <w:szCs w:val="24"/>
              </w:rPr>
              <w:t>ould</w:t>
            </w:r>
            <w:r w:rsidR="00F90590" w:rsidRPr="00F90590">
              <w:rPr>
                <w:rFonts w:ascii="Arial" w:hAnsi="Arial" w:cs="Arial"/>
                <w:sz w:val="24"/>
                <w:szCs w:val="24"/>
              </w:rPr>
              <w:t xml:space="preserve"> continue in the next year to address this. The review of the governing body’s function, under the new Director of Integrated Governance, w</w:t>
            </w:r>
            <w:r w:rsidR="003B24C7">
              <w:rPr>
                <w:rFonts w:ascii="Arial" w:hAnsi="Arial" w:cs="Arial"/>
                <w:sz w:val="24"/>
                <w:szCs w:val="24"/>
              </w:rPr>
              <w:t>ould</w:t>
            </w:r>
            <w:r w:rsidR="00F90590" w:rsidRPr="00F90590">
              <w:rPr>
                <w:rFonts w:ascii="Arial" w:hAnsi="Arial" w:cs="Arial"/>
                <w:sz w:val="24"/>
                <w:szCs w:val="24"/>
              </w:rPr>
              <w:t xml:space="preserve"> take place soon. </w:t>
            </w:r>
          </w:p>
        </w:tc>
      </w:tr>
      <w:tr w:rsidR="00F05926" w:rsidRPr="002D28F9" w14:paraId="4D1E7F2B" w14:textId="77777777" w:rsidTr="00A102B1">
        <w:tc>
          <w:tcPr>
            <w:tcW w:w="1022" w:type="dxa"/>
          </w:tcPr>
          <w:p w14:paraId="086E94EC" w14:textId="1E878718" w:rsidR="00F05926" w:rsidRPr="002D28F9" w:rsidRDefault="00F05926" w:rsidP="00AD0674">
            <w:pPr>
              <w:rPr>
                <w:rFonts w:ascii="Arial" w:hAnsi="Arial" w:cs="Arial"/>
                <w:b/>
                <w:bCs/>
                <w:sz w:val="24"/>
                <w:szCs w:val="24"/>
              </w:rPr>
            </w:pPr>
            <w:r>
              <w:rPr>
                <w:rFonts w:ascii="Arial" w:hAnsi="Arial" w:cs="Arial"/>
                <w:b/>
                <w:bCs/>
                <w:sz w:val="24"/>
                <w:szCs w:val="24"/>
              </w:rPr>
              <w:lastRenderedPageBreak/>
              <w:t>10</w:t>
            </w:r>
          </w:p>
        </w:tc>
        <w:tc>
          <w:tcPr>
            <w:tcW w:w="9759" w:type="dxa"/>
            <w:gridSpan w:val="4"/>
          </w:tcPr>
          <w:p w14:paraId="4D335B8A" w14:textId="77777777" w:rsidR="00F05926" w:rsidRDefault="00F05926" w:rsidP="00AD0674">
            <w:pPr>
              <w:spacing w:before="20"/>
              <w:ind w:right="176"/>
              <w:jc w:val="both"/>
              <w:rPr>
                <w:rFonts w:ascii="Arial" w:hAnsi="Arial" w:cs="Arial"/>
                <w:b/>
                <w:bCs/>
                <w:sz w:val="24"/>
                <w:szCs w:val="24"/>
              </w:rPr>
            </w:pPr>
            <w:r>
              <w:rPr>
                <w:rFonts w:ascii="Arial" w:hAnsi="Arial" w:cs="Arial"/>
                <w:b/>
                <w:bCs/>
                <w:sz w:val="24"/>
                <w:szCs w:val="24"/>
              </w:rPr>
              <w:t>Questions and Answer Session</w:t>
            </w:r>
          </w:p>
          <w:p w14:paraId="6C0CA139" w14:textId="309704C4" w:rsidR="00F05926" w:rsidRDefault="00137901" w:rsidP="00AD0674">
            <w:pPr>
              <w:spacing w:before="20"/>
              <w:ind w:right="176"/>
              <w:jc w:val="both"/>
              <w:rPr>
                <w:rFonts w:ascii="Arial" w:hAnsi="Arial" w:cs="Arial"/>
                <w:b/>
                <w:bCs/>
                <w:sz w:val="24"/>
                <w:szCs w:val="24"/>
              </w:rPr>
            </w:pPr>
            <w:r w:rsidRPr="00137901">
              <w:rPr>
                <w:rFonts w:ascii="Arial" w:hAnsi="Arial" w:cs="Arial"/>
                <w:b/>
                <w:bCs/>
                <w:sz w:val="24"/>
                <w:szCs w:val="24"/>
              </w:rPr>
              <w:t>The NHS has a challenging history with large-scale IT projects. A local resident</w:t>
            </w:r>
            <w:r w:rsidR="00296EC8">
              <w:rPr>
                <w:rFonts w:ascii="Arial" w:hAnsi="Arial" w:cs="Arial"/>
                <w:b/>
                <w:bCs/>
                <w:sz w:val="24"/>
                <w:szCs w:val="24"/>
              </w:rPr>
              <w:t xml:space="preserve"> asked</w:t>
            </w:r>
            <w:r w:rsidRPr="00137901">
              <w:rPr>
                <w:rFonts w:ascii="Arial" w:hAnsi="Arial" w:cs="Arial"/>
                <w:b/>
                <w:bCs/>
                <w:sz w:val="24"/>
                <w:szCs w:val="24"/>
              </w:rPr>
              <w:t xml:space="preserve"> how well Gloucestershire is progressing with integrated digital systems. Specifically, they asked how the organisation is performing against HIMSS standards, which measure digital maturity, and where it stands in terms of reaching the highest level of digital maturity across the healthcare organisations in the area.</w:t>
            </w:r>
          </w:p>
          <w:p w14:paraId="3C45F919" w14:textId="77777777" w:rsidR="00AD0674" w:rsidRDefault="00AD0674" w:rsidP="00AD0674">
            <w:pPr>
              <w:spacing w:before="20"/>
              <w:ind w:right="176"/>
              <w:jc w:val="both"/>
              <w:rPr>
                <w:rFonts w:ascii="Arial" w:hAnsi="Arial" w:cs="Arial"/>
                <w:b/>
                <w:bCs/>
                <w:sz w:val="24"/>
                <w:szCs w:val="24"/>
              </w:rPr>
            </w:pPr>
          </w:p>
          <w:p w14:paraId="6C74E628" w14:textId="567C0924" w:rsidR="00137901" w:rsidRDefault="00137901" w:rsidP="00AD0674">
            <w:pPr>
              <w:spacing w:before="20"/>
              <w:ind w:right="176"/>
              <w:jc w:val="both"/>
              <w:rPr>
                <w:rFonts w:ascii="Arial" w:hAnsi="Arial" w:cs="Arial"/>
                <w:sz w:val="24"/>
                <w:szCs w:val="24"/>
              </w:rPr>
            </w:pPr>
            <w:r w:rsidRPr="00137901">
              <w:rPr>
                <w:rFonts w:ascii="Arial" w:hAnsi="Arial" w:cs="Arial"/>
                <w:sz w:val="24"/>
                <w:szCs w:val="24"/>
              </w:rPr>
              <w:t>In 2019, the organisation had been assessed at 0.2 on the HIMSS scale, an international standard measuring digital maturity from 1 to 7. By April 2023, the organisation had progressed to level 5. As of August 2023, it had successfully achieved level 6, meeting the target set in its digital strategy.</w:t>
            </w:r>
          </w:p>
          <w:p w14:paraId="152D38EC" w14:textId="77777777" w:rsidR="004E4AB4" w:rsidRPr="00137901" w:rsidRDefault="004E4AB4" w:rsidP="00AD0674">
            <w:pPr>
              <w:spacing w:before="20"/>
              <w:ind w:right="176"/>
              <w:jc w:val="both"/>
              <w:rPr>
                <w:rFonts w:ascii="Arial" w:hAnsi="Arial" w:cs="Arial"/>
                <w:sz w:val="24"/>
                <w:szCs w:val="24"/>
              </w:rPr>
            </w:pPr>
          </w:p>
          <w:p w14:paraId="7DBAC14E" w14:textId="24316EC1" w:rsidR="00F05926" w:rsidRDefault="00137901" w:rsidP="00AD0674">
            <w:pPr>
              <w:spacing w:before="20"/>
              <w:ind w:right="176"/>
              <w:jc w:val="both"/>
              <w:rPr>
                <w:rFonts w:ascii="Arial" w:hAnsi="Arial" w:cs="Arial"/>
                <w:sz w:val="24"/>
                <w:szCs w:val="24"/>
              </w:rPr>
            </w:pPr>
            <w:r w:rsidRPr="00137901">
              <w:rPr>
                <w:rFonts w:ascii="Arial" w:hAnsi="Arial" w:cs="Arial"/>
                <w:sz w:val="24"/>
                <w:szCs w:val="24"/>
              </w:rPr>
              <w:t>Although the organisation had made significant advancements, the wider healthcare system, which included the Integrated Care Board and community and mental health services, was rated at 2.5 out of 5 on NHS England's digital maturity scale. While commendable progress had been made, further improvement was still needed, especially as new standards had been introduced in 2023, and the organisation continued to strive towards meeting these evolving requirements.</w:t>
            </w:r>
          </w:p>
          <w:p w14:paraId="042652E0" w14:textId="77777777" w:rsidR="004E4AB4" w:rsidRPr="00EE5358" w:rsidRDefault="004E4AB4" w:rsidP="00AD0674">
            <w:pPr>
              <w:spacing w:before="20"/>
              <w:ind w:right="176"/>
              <w:jc w:val="both"/>
              <w:rPr>
                <w:rFonts w:ascii="Arial" w:hAnsi="Arial" w:cs="Arial"/>
                <w:sz w:val="24"/>
                <w:szCs w:val="24"/>
              </w:rPr>
            </w:pPr>
          </w:p>
          <w:p w14:paraId="675C6DC4" w14:textId="7B54E902" w:rsidR="00137901" w:rsidRPr="00137901" w:rsidRDefault="00137901" w:rsidP="00AD0674">
            <w:pPr>
              <w:spacing w:before="20"/>
              <w:ind w:right="176"/>
              <w:jc w:val="both"/>
              <w:rPr>
                <w:rFonts w:ascii="Arial" w:hAnsi="Arial" w:cs="Arial"/>
                <w:sz w:val="24"/>
                <w:szCs w:val="24"/>
              </w:rPr>
            </w:pPr>
            <w:r w:rsidRPr="004E4AB4">
              <w:rPr>
                <w:rFonts w:ascii="Arial" w:hAnsi="Arial" w:cs="Arial"/>
                <w:sz w:val="24"/>
                <w:szCs w:val="24"/>
              </w:rPr>
              <w:t xml:space="preserve">The individual had also offered voluntary support on Strategic Information </w:t>
            </w:r>
            <w:r w:rsidR="005B1814" w:rsidRPr="004E4AB4">
              <w:rPr>
                <w:rFonts w:ascii="Arial" w:hAnsi="Arial" w:cs="Arial"/>
                <w:sz w:val="24"/>
                <w:szCs w:val="24"/>
              </w:rPr>
              <w:t xml:space="preserve">Systems </w:t>
            </w:r>
            <w:r w:rsidR="005B1814">
              <w:rPr>
                <w:rFonts w:ascii="Arial" w:hAnsi="Arial" w:cs="Arial"/>
                <w:sz w:val="24"/>
                <w:szCs w:val="24"/>
              </w:rPr>
              <w:t>and</w:t>
            </w:r>
            <w:r w:rsidR="004E4AB4">
              <w:rPr>
                <w:rFonts w:ascii="Arial" w:hAnsi="Arial" w:cs="Arial"/>
                <w:sz w:val="24"/>
                <w:szCs w:val="24"/>
              </w:rPr>
              <w:t xml:space="preserve"> t</w:t>
            </w:r>
            <w:r w:rsidRPr="00137901">
              <w:rPr>
                <w:rFonts w:ascii="Arial" w:hAnsi="Arial" w:cs="Arial"/>
                <w:sz w:val="24"/>
                <w:szCs w:val="24"/>
              </w:rPr>
              <w:t>he leadership expressed gratitude for the offer and encouraged further community involvement. They noted that the organisation already had over 240 official volunteers and was keen to welcome anyone interested in contributing their skills and support.</w:t>
            </w:r>
          </w:p>
          <w:p w14:paraId="361E2472" w14:textId="77777777" w:rsidR="00F05926" w:rsidRDefault="00F05926" w:rsidP="00AD0674">
            <w:pPr>
              <w:spacing w:before="20"/>
              <w:ind w:right="176"/>
              <w:jc w:val="both"/>
              <w:rPr>
                <w:rFonts w:ascii="Arial" w:hAnsi="Arial" w:cs="Arial"/>
                <w:b/>
                <w:bCs/>
                <w:sz w:val="24"/>
                <w:szCs w:val="24"/>
              </w:rPr>
            </w:pPr>
          </w:p>
          <w:p w14:paraId="7B943A09" w14:textId="2E77C695" w:rsidR="002B6F70" w:rsidRDefault="007D42EA" w:rsidP="00AD0674">
            <w:pPr>
              <w:spacing w:before="20"/>
              <w:ind w:right="176"/>
              <w:jc w:val="both"/>
              <w:rPr>
                <w:rFonts w:ascii="Arial" w:hAnsi="Arial" w:cs="Arial"/>
                <w:b/>
                <w:bCs/>
                <w:sz w:val="24"/>
                <w:szCs w:val="24"/>
              </w:rPr>
            </w:pPr>
            <w:r>
              <w:rPr>
                <w:rFonts w:ascii="Arial" w:hAnsi="Arial" w:cs="Arial"/>
                <w:b/>
                <w:bCs/>
                <w:sz w:val="24"/>
                <w:szCs w:val="24"/>
              </w:rPr>
              <w:t xml:space="preserve">A question was raised regarding </w:t>
            </w:r>
            <w:r w:rsidR="002B6F70" w:rsidRPr="002B6F70">
              <w:rPr>
                <w:rFonts w:ascii="Arial" w:hAnsi="Arial" w:cs="Arial"/>
                <w:b/>
                <w:bCs/>
                <w:sz w:val="24"/>
                <w:szCs w:val="24"/>
              </w:rPr>
              <w:t>the staffing establishment for the Emergency Departments at Gloucestershire Royal and Cheltenham General Hospitals. This question had been raised in previous annual members’ meetings in 2019, 2020, and 2021, and requested comparable figures for permanent full-time and part-time staff (excluding bank and agency staff) across these years.</w:t>
            </w:r>
          </w:p>
          <w:p w14:paraId="0E5D6A36" w14:textId="77777777" w:rsidR="0087394D" w:rsidRPr="002B6F70" w:rsidRDefault="0087394D" w:rsidP="00AD0674">
            <w:pPr>
              <w:spacing w:before="20"/>
              <w:ind w:right="176"/>
              <w:jc w:val="both"/>
              <w:rPr>
                <w:rFonts w:ascii="Arial" w:hAnsi="Arial" w:cs="Arial"/>
                <w:b/>
                <w:bCs/>
                <w:sz w:val="24"/>
                <w:szCs w:val="24"/>
              </w:rPr>
            </w:pPr>
          </w:p>
          <w:p w14:paraId="01D104B1" w14:textId="7804CE46" w:rsidR="00F05926" w:rsidRPr="002B6F70" w:rsidRDefault="002B6F70" w:rsidP="00AD0674">
            <w:pPr>
              <w:spacing w:before="20"/>
              <w:ind w:right="176"/>
              <w:jc w:val="both"/>
              <w:rPr>
                <w:rFonts w:ascii="Arial" w:hAnsi="Arial" w:cs="Arial"/>
                <w:sz w:val="24"/>
                <w:szCs w:val="24"/>
              </w:rPr>
            </w:pPr>
            <w:r w:rsidRPr="002B6F70">
              <w:rPr>
                <w:rFonts w:ascii="Arial" w:hAnsi="Arial" w:cs="Arial"/>
                <w:sz w:val="24"/>
                <w:szCs w:val="24"/>
              </w:rPr>
              <w:t xml:space="preserve">Mark Pietroni provided a detailed response </w:t>
            </w:r>
            <w:r w:rsidR="007D42EA">
              <w:rPr>
                <w:rFonts w:ascii="Arial" w:hAnsi="Arial" w:cs="Arial"/>
                <w:sz w:val="24"/>
                <w:szCs w:val="24"/>
              </w:rPr>
              <w:t xml:space="preserve">and reported that </w:t>
            </w:r>
            <w:r w:rsidRPr="002B6F70">
              <w:rPr>
                <w:rFonts w:ascii="Arial" w:hAnsi="Arial" w:cs="Arial"/>
                <w:sz w:val="24"/>
                <w:szCs w:val="24"/>
              </w:rPr>
              <w:t xml:space="preserve">staffing figures would be published on the </w:t>
            </w:r>
            <w:r w:rsidR="007D42EA">
              <w:rPr>
                <w:rFonts w:ascii="Arial" w:hAnsi="Arial" w:cs="Arial"/>
                <w:sz w:val="24"/>
                <w:szCs w:val="24"/>
              </w:rPr>
              <w:t>Trust’</w:t>
            </w:r>
            <w:r w:rsidRPr="002B6F70">
              <w:rPr>
                <w:rFonts w:ascii="Arial" w:hAnsi="Arial" w:cs="Arial"/>
                <w:sz w:val="24"/>
                <w:szCs w:val="24"/>
              </w:rPr>
              <w:t>s website. The summary indicated an overall increase in staffing levels, rising from 171 in 2020 to 246 by 2024</w:t>
            </w:r>
            <w:r w:rsidR="007D42EA">
              <w:rPr>
                <w:rFonts w:ascii="Arial" w:hAnsi="Arial" w:cs="Arial"/>
                <w:sz w:val="24"/>
                <w:szCs w:val="24"/>
              </w:rPr>
              <w:t>; t</w:t>
            </w:r>
            <w:r w:rsidRPr="002B6F70">
              <w:rPr>
                <w:rFonts w:ascii="Arial" w:hAnsi="Arial" w:cs="Arial"/>
                <w:sz w:val="24"/>
                <w:szCs w:val="24"/>
              </w:rPr>
              <w:t xml:space="preserve">he majority of this was in nursing staff. </w:t>
            </w:r>
          </w:p>
          <w:p w14:paraId="038901A0" w14:textId="77777777" w:rsidR="00F05926" w:rsidRDefault="00F05926" w:rsidP="00AD0674">
            <w:pPr>
              <w:spacing w:before="20"/>
              <w:ind w:right="176"/>
              <w:jc w:val="both"/>
              <w:rPr>
                <w:rFonts w:ascii="Arial" w:hAnsi="Arial" w:cs="Arial"/>
                <w:b/>
                <w:bCs/>
                <w:sz w:val="24"/>
                <w:szCs w:val="24"/>
              </w:rPr>
            </w:pPr>
          </w:p>
          <w:p w14:paraId="7566956C" w14:textId="77777777" w:rsidR="002B6F70" w:rsidRDefault="002B6F70" w:rsidP="00AD0674">
            <w:pPr>
              <w:spacing w:before="20"/>
              <w:ind w:right="176"/>
              <w:jc w:val="both"/>
              <w:rPr>
                <w:rFonts w:ascii="Arial" w:hAnsi="Arial" w:cs="Arial"/>
                <w:b/>
                <w:bCs/>
                <w:sz w:val="24"/>
                <w:szCs w:val="24"/>
              </w:rPr>
            </w:pPr>
            <w:r w:rsidRPr="002B6F70">
              <w:rPr>
                <w:rFonts w:ascii="Arial" w:hAnsi="Arial" w:cs="Arial"/>
                <w:b/>
                <w:bCs/>
                <w:sz w:val="24"/>
                <w:szCs w:val="24"/>
              </w:rPr>
              <w:t xml:space="preserve">The second question concerned the number of patients conveyed to Cheltenham General Hospital’s Emergency Department by emergency ambulance each month since 2019, both before and after the pandemic, including data from the first six </w:t>
            </w:r>
            <w:r w:rsidRPr="004E4AB4">
              <w:rPr>
                <w:rFonts w:ascii="Arial" w:hAnsi="Arial" w:cs="Arial"/>
                <w:b/>
                <w:bCs/>
                <w:sz w:val="24"/>
                <w:szCs w:val="24"/>
              </w:rPr>
              <w:t>months of 2024–2025.</w:t>
            </w:r>
          </w:p>
          <w:p w14:paraId="2822B8B4" w14:textId="77777777" w:rsidR="00AD0674" w:rsidRPr="00507382" w:rsidRDefault="00AD0674" w:rsidP="00AD0674">
            <w:pPr>
              <w:spacing w:before="20"/>
              <w:ind w:right="176"/>
              <w:jc w:val="both"/>
              <w:rPr>
                <w:rFonts w:ascii="Arial" w:hAnsi="Arial" w:cs="Arial"/>
                <w:sz w:val="24"/>
                <w:szCs w:val="24"/>
              </w:rPr>
            </w:pPr>
          </w:p>
          <w:p w14:paraId="1CFB3937" w14:textId="63FB1E15" w:rsidR="002B6F70" w:rsidRDefault="00507382" w:rsidP="00AD0674">
            <w:pPr>
              <w:spacing w:before="20"/>
              <w:ind w:right="176"/>
              <w:jc w:val="both"/>
              <w:rPr>
                <w:rFonts w:ascii="Arial" w:hAnsi="Arial" w:cs="Arial"/>
                <w:sz w:val="24"/>
                <w:szCs w:val="24"/>
              </w:rPr>
            </w:pPr>
            <w:r w:rsidRPr="00507382">
              <w:rPr>
                <w:rFonts w:ascii="Arial" w:hAnsi="Arial" w:cs="Arial"/>
                <w:sz w:val="24"/>
                <w:szCs w:val="24"/>
              </w:rPr>
              <w:t xml:space="preserve">Mark Pietroni commented on </w:t>
            </w:r>
            <w:r w:rsidR="00EE5358" w:rsidRPr="00507382">
              <w:rPr>
                <w:rFonts w:ascii="Arial" w:hAnsi="Arial" w:cs="Arial"/>
                <w:sz w:val="24"/>
                <w:szCs w:val="24"/>
              </w:rPr>
              <w:t>the</w:t>
            </w:r>
            <w:r w:rsidR="002B6F70" w:rsidRPr="00507382">
              <w:rPr>
                <w:rFonts w:ascii="Arial" w:hAnsi="Arial" w:cs="Arial"/>
                <w:sz w:val="24"/>
                <w:szCs w:val="24"/>
              </w:rPr>
              <w:t xml:space="preserve"> full data regarding ambulance conveyances would also be published on the organisation’s website. </w:t>
            </w:r>
            <w:r w:rsidR="004E4AB4">
              <w:rPr>
                <w:rFonts w:ascii="Arial" w:hAnsi="Arial" w:cs="Arial"/>
                <w:sz w:val="24"/>
                <w:szCs w:val="24"/>
              </w:rPr>
              <w:t>D</w:t>
            </w:r>
            <w:r w:rsidR="00713854">
              <w:rPr>
                <w:rFonts w:ascii="Arial" w:hAnsi="Arial" w:cs="Arial"/>
                <w:sz w:val="24"/>
                <w:szCs w:val="24"/>
              </w:rPr>
              <w:t>r</w:t>
            </w:r>
            <w:r w:rsidR="004E4AB4">
              <w:rPr>
                <w:rFonts w:ascii="Arial" w:hAnsi="Arial" w:cs="Arial"/>
                <w:sz w:val="24"/>
                <w:szCs w:val="24"/>
              </w:rPr>
              <w:t xml:space="preserve"> Pietroni </w:t>
            </w:r>
            <w:r w:rsidR="002B6F70" w:rsidRPr="00507382">
              <w:rPr>
                <w:rFonts w:ascii="Arial" w:hAnsi="Arial" w:cs="Arial"/>
                <w:sz w:val="24"/>
                <w:szCs w:val="24"/>
              </w:rPr>
              <w:t>noted that changes in patient pathways meant that not all ambulances arriving at Cheltenham offloaded patients into the Emergency Department. For example, stroke patients were taken directly to the CT scanner and then to the hyperacute stroke ward, and urology patients were admitted directly to the Urology Assessment Unit. This improved patient outcomes and reduced pressure on the Emergency Department. While ambulances continued to arrive at Cheltenham, the "Call Before You Convey" system allowed paramedics to contact the department before bringing in patients.</w:t>
            </w:r>
          </w:p>
          <w:p w14:paraId="6A703014" w14:textId="77777777" w:rsidR="007D42EA" w:rsidRPr="00507382" w:rsidRDefault="007D42EA" w:rsidP="00AD0674">
            <w:pPr>
              <w:spacing w:before="20"/>
              <w:ind w:right="176"/>
              <w:jc w:val="both"/>
              <w:rPr>
                <w:rFonts w:ascii="Arial" w:hAnsi="Arial" w:cs="Arial"/>
                <w:sz w:val="24"/>
                <w:szCs w:val="24"/>
              </w:rPr>
            </w:pPr>
          </w:p>
          <w:p w14:paraId="338C20F5" w14:textId="723053C5" w:rsidR="002B6F70" w:rsidRDefault="002B6F70" w:rsidP="00AD0674">
            <w:pPr>
              <w:spacing w:before="20"/>
              <w:ind w:right="176"/>
              <w:jc w:val="both"/>
              <w:rPr>
                <w:rFonts w:ascii="Arial" w:hAnsi="Arial" w:cs="Arial"/>
                <w:sz w:val="24"/>
                <w:szCs w:val="24"/>
              </w:rPr>
            </w:pPr>
            <w:r w:rsidRPr="00507382">
              <w:rPr>
                <w:rFonts w:ascii="Arial" w:hAnsi="Arial" w:cs="Arial"/>
                <w:sz w:val="24"/>
                <w:szCs w:val="24"/>
              </w:rPr>
              <w:t>It was also noted that a joint visit had taken place in mid-August, attended by the chairs of th</w:t>
            </w:r>
            <w:r w:rsidR="007D42EA">
              <w:rPr>
                <w:rFonts w:ascii="Arial" w:hAnsi="Arial" w:cs="Arial"/>
                <w:sz w:val="24"/>
                <w:szCs w:val="24"/>
              </w:rPr>
              <w:t>is</w:t>
            </w:r>
            <w:r w:rsidRPr="00507382">
              <w:rPr>
                <w:rFonts w:ascii="Arial" w:hAnsi="Arial" w:cs="Arial"/>
                <w:sz w:val="24"/>
                <w:szCs w:val="24"/>
              </w:rPr>
              <w:t xml:space="preserve"> Trust, </w:t>
            </w:r>
            <w:r w:rsidR="007D42EA">
              <w:rPr>
                <w:rFonts w:ascii="Arial" w:hAnsi="Arial" w:cs="Arial"/>
                <w:sz w:val="24"/>
                <w:szCs w:val="24"/>
              </w:rPr>
              <w:t>Gloucestershire Health and Care Foundation</w:t>
            </w:r>
            <w:r w:rsidRPr="00507382">
              <w:rPr>
                <w:rFonts w:ascii="Arial" w:hAnsi="Arial" w:cs="Arial"/>
                <w:sz w:val="24"/>
                <w:szCs w:val="24"/>
              </w:rPr>
              <w:t xml:space="preserve"> Trust, and the Integrated Care Board. The visit focused on emergency services and alternatives to attending the Emergency Department. The Chair of the South West Ambulance Trust had also been involved in discussing best practice from around the region, particularly in directing patients to the appropriate care pathways, further reducing the need for Emergency Department admissions.</w:t>
            </w:r>
          </w:p>
          <w:p w14:paraId="736C192B" w14:textId="77777777" w:rsidR="001118C0" w:rsidRPr="00507382" w:rsidRDefault="001118C0" w:rsidP="00AD0674">
            <w:pPr>
              <w:spacing w:before="20"/>
              <w:ind w:right="176"/>
              <w:jc w:val="both"/>
              <w:rPr>
                <w:rFonts w:ascii="Arial" w:hAnsi="Arial" w:cs="Arial"/>
                <w:sz w:val="24"/>
                <w:szCs w:val="24"/>
              </w:rPr>
            </w:pPr>
          </w:p>
          <w:p w14:paraId="623AFD8D" w14:textId="0E0D423B" w:rsidR="002B6F70" w:rsidRDefault="002B6F70" w:rsidP="00AD0674">
            <w:pPr>
              <w:spacing w:before="20"/>
              <w:ind w:right="176"/>
              <w:jc w:val="both"/>
              <w:rPr>
                <w:rFonts w:ascii="Arial" w:hAnsi="Arial" w:cs="Arial"/>
                <w:b/>
                <w:bCs/>
                <w:sz w:val="24"/>
                <w:szCs w:val="24"/>
              </w:rPr>
            </w:pPr>
            <w:r w:rsidRPr="002B6F70">
              <w:rPr>
                <w:rFonts w:ascii="Arial" w:hAnsi="Arial" w:cs="Arial"/>
                <w:b/>
                <w:bCs/>
                <w:sz w:val="24"/>
                <w:szCs w:val="24"/>
              </w:rPr>
              <w:t>One question from Slido related to the governance arrangements within the Trust, specifically how the Council of Governors monitor</w:t>
            </w:r>
            <w:r w:rsidR="004E4AB4">
              <w:rPr>
                <w:rFonts w:ascii="Arial" w:hAnsi="Arial" w:cs="Arial"/>
                <w:b/>
                <w:bCs/>
                <w:sz w:val="24"/>
                <w:szCs w:val="24"/>
              </w:rPr>
              <w:t>ed</w:t>
            </w:r>
            <w:r w:rsidRPr="002B6F70">
              <w:rPr>
                <w:rFonts w:ascii="Arial" w:hAnsi="Arial" w:cs="Arial"/>
                <w:b/>
                <w:bCs/>
                <w:sz w:val="24"/>
                <w:szCs w:val="24"/>
              </w:rPr>
              <w:t xml:space="preserve"> the performance of non-executive directors.</w:t>
            </w:r>
          </w:p>
          <w:p w14:paraId="4C3C67A9" w14:textId="77777777" w:rsidR="00AD0674" w:rsidRPr="002B6F70" w:rsidRDefault="00AD0674" w:rsidP="00AD0674">
            <w:pPr>
              <w:spacing w:before="20"/>
              <w:ind w:right="176"/>
              <w:jc w:val="both"/>
              <w:rPr>
                <w:rFonts w:ascii="Arial" w:hAnsi="Arial" w:cs="Arial"/>
                <w:b/>
                <w:bCs/>
                <w:sz w:val="24"/>
                <w:szCs w:val="24"/>
              </w:rPr>
            </w:pPr>
          </w:p>
          <w:p w14:paraId="77EA62F8" w14:textId="6B308628" w:rsidR="00F05926" w:rsidRDefault="002B6F70" w:rsidP="00AD0674">
            <w:pPr>
              <w:spacing w:before="20"/>
              <w:ind w:right="176"/>
              <w:jc w:val="both"/>
              <w:rPr>
                <w:rFonts w:ascii="Arial" w:hAnsi="Arial" w:cs="Arial"/>
                <w:sz w:val="24"/>
                <w:szCs w:val="24"/>
              </w:rPr>
            </w:pPr>
            <w:r w:rsidRPr="00507382">
              <w:rPr>
                <w:rFonts w:ascii="Arial" w:hAnsi="Arial" w:cs="Arial"/>
                <w:sz w:val="24"/>
                <w:szCs w:val="24"/>
              </w:rPr>
              <w:t>It wa</w:t>
            </w:r>
            <w:r w:rsidR="007D42EA">
              <w:rPr>
                <w:rFonts w:ascii="Arial" w:hAnsi="Arial" w:cs="Arial"/>
                <w:sz w:val="24"/>
                <w:szCs w:val="24"/>
              </w:rPr>
              <w:t xml:space="preserve">s reported </w:t>
            </w:r>
            <w:r w:rsidRPr="00507382">
              <w:rPr>
                <w:rFonts w:ascii="Arial" w:hAnsi="Arial" w:cs="Arial"/>
                <w:sz w:val="24"/>
                <w:szCs w:val="24"/>
              </w:rPr>
              <w:t>that the Council of Governors was responsible for overseeing the performance of non-executive directors, although not managing them individually. Governors observed non-executive director engagement through attendance at board meetings and subcommittees, many of which were chaired by non-executive directors. This feedback was incorporated into the annual appraisal process for each non-executive director, where Governors provided input on their performance over the year. The non-executive directors who chaired committees also reported back to the Council of Governors, offering further insight into their roles and effectiveness.</w:t>
            </w:r>
          </w:p>
          <w:p w14:paraId="3C701AA2" w14:textId="77777777" w:rsidR="00507382" w:rsidRDefault="00507382" w:rsidP="00AD0674">
            <w:pPr>
              <w:ind w:right="176"/>
              <w:jc w:val="both"/>
              <w:rPr>
                <w:rFonts w:ascii="Arial" w:hAnsi="Arial" w:cs="Arial"/>
                <w:sz w:val="24"/>
                <w:szCs w:val="24"/>
              </w:rPr>
            </w:pPr>
          </w:p>
          <w:p w14:paraId="59356831" w14:textId="77777777" w:rsidR="00107074" w:rsidRDefault="00107074" w:rsidP="00AD0674">
            <w:pPr>
              <w:spacing w:before="20"/>
              <w:ind w:right="176"/>
              <w:jc w:val="both"/>
              <w:rPr>
                <w:rFonts w:ascii="Arial" w:hAnsi="Arial" w:cs="Arial"/>
                <w:b/>
                <w:bCs/>
                <w:sz w:val="24"/>
                <w:szCs w:val="24"/>
              </w:rPr>
            </w:pPr>
            <w:r w:rsidRPr="00107074">
              <w:rPr>
                <w:rFonts w:ascii="Arial" w:hAnsi="Arial" w:cs="Arial"/>
                <w:b/>
                <w:bCs/>
                <w:sz w:val="24"/>
                <w:szCs w:val="24"/>
              </w:rPr>
              <w:t>A patient shared their experience with long-term health issues, beginning with bypass surgery in 1998, followed by several complications such as water retention, diabetes, and a broken leg. The patient highlighted a more recent issue after breaking their hip in January 2024, undergoing a successful operation, and being discharged eight weeks later. Upon returning home, the patient developed bedsores on their feet, which have persisted for nine months, leaving them unable to walk. The patient asked why it was taking so long for their condition to improve and expressed dissatisfaction with their post-operative care.</w:t>
            </w:r>
          </w:p>
          <w:p w14:paraId="703F3A46" w14:textId="77777777" w:rsidR="00AD0674" w:rsidRPr="00107074" w:rsidRDefault="00AD0674" w:rsidP="00AD0674">
            <w:pPr>
              <w:spacing w:before="20"/>
              <w:ind w:right="176"/>
              <w:jc w:val="both"/>
              <w:rPr>
                <w:rFonts w:ascii="Arial" w:hAnsi="Arial" w:cs="Arial"/>
                <w:b/>
                <w:bCs/>
                <w:sz w:val="24"/>
                <w:szCs w:val="24"/>
              </w:rPr>
            </w:pPr>
          </w:p>
          <w:p w14:paraId="7C08E1A9" w14:textId="00C98585" w:rsidR="00107074" w:rsidRPr="00107074" w:rsidRDefault="004E4AB4" w:rsidP="00AD0674">
            <w:pPr>
              <w:spacing w:before="20"/>
              <w:ind w:right="176"/>
              <w:jc w:val="both"/>
              <w:rPr>
                <w:rFonts w:ascii="Arial" w:hAnsi="Arial" w:cs="Arial"/>
                <w:sz w:val="24"/>
                <w:szCs w:val="24"/>
              </w:rPr>
            </w:pPr>
            <w:r>
              <w:rPr>
                <w:rFonts w:ascii="Arial" w:hAnsi="Arial" w:cs="Arial"/>
                <w:sz w:val="24"/>
                <w:szCs w:val="24"/>
              </w:rPr>
              <w:t>Matt Holdaway</w:t>
            </w:r>
            <w:r w:rsidR="00107074" w:rsidRPr="00107074">
              <w:rPr>
                <w:rFonts w:ascii="Arial" w:hAnsi="Arial" w:cs="Arial"/>
                <w:sz w:val="24"/>
                <w:szCs w:val="24"/>
              </w:rPr>
              <w:t xml:space="preserve"> acknowledged the patient's concerns, apologising for the development of pressure ulcers and stating that the patient should not have been discharged with such complications. </w:t>
            </w:r>
            <w:r>
              <w:rPr>
                <w:rFonts w:ascii="Arial" w:hAnsi="Arial" w:cs="Arial"/>
                <w:sz w:val="24"/>
                <w:szCs w:val="24"/>
              </w:rPr>
              <w:t>H</w:t>
            </w:r>
            <w:r w:rsidR="00107074" w:rsidRPr="00107074">
              <w:rPr>
                <w:rFonts w:ascii="Arial" w:hAnsi="Arial" w:cs="Arial"/>
                <w:sz w:val="24"/>
                <w:szCs w:val="24"/>
              </w:rPr>
              <w:t xml:space="preserve">e acknowledged that the interventions, such as plastic blow-up boots to prevent pressure sores, may have been applied too late. </w:t>
            </w:r>
            <w:r>
              <w:rPr>
                <w:rFonts w:ascii="Arial" w:hAnsi="Arial" w:cs="Arial"/>
                <w:sz w:val="24"/>
                <w:szCs w:val="24"/>
              </w:rPr>
              <w:t xml:space="preserve">Matt </w:t>
            </w:r>
            <w:r w:rsidR="00107074" w:rsidRPr="00107074">
              <w:rPr>
                <w:rFonts w:ascii="Arial" w:hAnsi="Arial" w:cs="Arial"/>
                <w:sz w:val="24"/>
                <w:szCs w:val="24"/>
              </w:rPr>
              <w:t>expressed regret that the patient's dressings were not changed as they should have been, both in Gloucester and Cirencester.</w:t>
            </w:r>
          </w:p>
          <w:p w14:paraId="7BC616BD" w14:textId="6E12A55A" w:rsidR="00107074" w:rsidRDefault="007D42EA" w:rsidP="00AD0674">
            <w:pPr>
              <w:spacing w:before="20"/>
              <w:ind w:right="176"/>
              <w:jc w:val="both"/>
              <w:rPr>
                <w:rFonts w:ascii="Arial" w:hAnsi="Arial" w:cs="Arial"/>
                <w:sz w:val="24"/>
                <w:szCs w:val="24"/>
              </w:rPr>
            </w:pPr>
            <w:r>
              <w:rPr>
                <w:rFonts w:ascii="Arial" w:hAnsi="Arial" w:cs="Arial"/>
                <w:sz w:val="24"/>
                <w:szCs w:val="24"/>
              </w:rPr>
              <w:t xml:space="preserve">Matt </w:t>
            </w:r>
            <w:r w:rsidR="00107074" w:rsidRPr="00107074">
              <w:rPr>
                <w:rFonts w:ascii="Arial" w:hAnsi="Arial" w:cs="Arial"/>
                <w:sz w:val="24"/>
                <w:szCs w:val="24"/>
              </w:rPr>
              <w:t xml:space="preserve">also explained that proper risk assessments and timely treatment should have been provided to prevent the deterioration of the pressure sores. </w:t>
            </w:r>
            <w:r w:rsidR="001118C0">
              <w:rPr>
                <w:rFonts w:ascii="Arial" w:hAnsi="Arial" w:cs="Arial"/>
                <w:sz w:val="24"/>
                <w:szCs w:val="24"/>
              </w:rPr>
              <w:t>H</w:t>
            </w:r>
            <w:r w:rsidR="00107074" w:rsidRPr="00107074">
              <w:rPr>
                <w:rFonts w:ascii="Arial" w:hAnsi="Arial" w:cs="Arial"/>
                <w:sz w:val="24"/>
                <w:szCs w:val="24"/>
              </w:rPr>
              <w:t>e offered to personally investigate the patient's case, suggesting a further conversation after the meeting to gather more details and follow up on the issue.</w:t>
            </w:r>
          </w:p>
          <w:p w14:paraId="04E00988" w14:textId="77777777" w:rsidR="00AD0674" w:rsidRPr="00107074" w:rsidRDefault="00AD0674" w:rsidP="00AD0674">
            <w:pPr>
              <w:spacing w:before="20"/>
              <w:ind w:right="176"/>
              <w:jc w:val="both"/>
              <w:rPr>
                <w:rFonts w:ascii="Arial" w:hAnsi="Arial" w:cs="Arial"/>
                <w:sz w:val="24"/>
                <w:szCs w:val="24"/>
              </w:rPr>
            </w:pPr>
          </w:p>
          <w:p w14:paraId="68635838" w14:textId="7A7FACB1" w:rsidR="00507382" w:rsidRDefault="00107074" w:rsidP="00AD0674">
            <w:pPr>
              <w:spacing w:before="20"/>
              <w:ind w:right="176"/>
              <w:jc w:val="both"/>
              <w:rPr>
                <w:rFonts w:ascii="Arial" w:hAnsi="Arial" w:cs="Arial"/>
                <w:sz w:val="24"/>
                <w:szCs w:val="24"/>
              </w:rPr>
            </w:pPr>
            <w:r w:rsidRPr="00107074">
              <w:rPr>
                <w:rFonts w:ascii="Arial" w:hAnsi="Arial" w:cs="Arial"/>
                <w:sz w:val="24"/>
                <w:szCs w:val="24"/>
              </w:rPr>
              <w:t xml:space="preserve">The patient also questioned why they had been invited to the meeting. It was explained that members of the Foundation Trust </w:t>
            </w:r>
            <w:r w:rsidR="001118C0">
              <w:rPr>
                <w:rFonts w:ascii="Arial" w:hAnsi="Arial" w:cs="Arial"/>
                <w:sz w:val="24"/>
                <w:szCs w:val="24"/>
              </w:rPr>
              <w:t>we</w:t>
            </w:r>
            <w:r w:rsidRPr="00107074">
              <w:rPr>
                <w:rFonts w:ascii="Arial" w:hAnsi="Arial" w:cs="Arial"/>
                <w:sz w:val="24"/>
                <w:szCs w:val="24"/>
              </w:rPr>
              <w:t>re routinely invited to these meetings, which aim</w:t>
            </w:r>
            <w:r w:rsidR="001118C0">
              <w:rPr>
                <w:rFonts w:ascii="Arial" w:hAnsi="Arial" w:cs="Arial"/>
                <w:sz w:val="24"/>
                <w:szCs w:val="24"/>
              </w:rPr>
              <w:t>ed</w:t>
            </w:r>
            <w:r w:rsidRPr="00107074">
              <w:rPr>
                <w:rFonts w:ascii="Arial" w:hAnsi="Arial" w:cs="Arial"/>
                <w:sz w:val="24"/>
                <w:szCs w:val="24"/>
              </w:rPr>
              <w:t xml:space="preserve"> to include a broad range of stakeholders. The chair expressed appreciation for the patient's presence, emphasising that their feedback was important to the organisation. The patient acknowledged the effort it took to attend the meeting, and </w:t>
            </w:r>
            <w:r w:rsidR="00AD0674">
              <w:rPr>
                <w:rFonts w:ascii="Arial" w:hAnsi="Arial" w:cs="Arial"/>
                <w:sz w:val="24"/>
                <w:szCs w:val="24"/>
              </w:rPr>
              <w:t xml:space="preserve">Matt </w:t>
            </w:r>
            <w:r w:rsidRPr="00107074">
              <w:rPr>
                <w:rFonts w:ascii="Arial" w:hAnsi="Arial" w:cs="Arial"/>
                <w:sz w:val="24"/>
                <w:szCs w:val="24"/>
              </w:rPr>
              <w:t>once again reiterated h</w:t>
            </w:r>
            <w:r w:rsidR="00AD0674">
              <w:rPr>
                <w:rFonts w:ascii="Arial" w:hAnsi="Arial" w:cs="Arial"/>
                <w:sz w:val="24"/>
                <w:szCs w:val="24"/>
              </w:rPr>
              <w:t>is</w:t>
            </w:r>
            <w:r w:rsidRPr="00107074">
              <w:rPr>
                <w:rFonts w:ascii="Arial" w:hAnsi="Arial" w:cs="Arial"/>
                <w:sz w:val="24"/>
                <w:szCs w:val="24"/>
              </w:rPr>
              <w:t xml:space="preserve"> willingness to further discuss the matter to ensure a resolution.</w:t>
            </w:r>
          </w:p>
          <w:p w14:paraId="12BA6F6D" w14:textId="77777777" w:rsidR="00107074" w:rsidRDefault="00107074" w:rsidP="00AD0674">
            <w:pPr>
              <w:ind w:right="176"/>
              <w:jc w:val="both"/>
              <w:rPr>
                <w:rFonts w:ascii="Arial" w:hAnsi="Arial" w:cs="Arial"/>
                <w:sz w:val="24"/>
                <w:szCs w:val="24"/>
              </w:rPr>
            </w:pPr>
          </w:p>
          <w:p w14:paraId="6BE585CA" w14:textId="0F1100C8" w:rsidR="00231BA7" w:rsidRDefault="00231BA7" w:rsidP="00AD0674">
            <w:pPr>
              <w:spacing w:before="20"/>
              <w:ind w:right="176"/>
              <w:jc w:val="both"/>
              <w:rPr>
                <w:rFonts w:ascii="Arial" w:hAnsi="Arial" w:cs="Arial"/>
                <w:sz w:val="24"/>
                <w:szCs w:val="24"/>
              </w:rPr>
            </w:pPr>
            <w:r w:rsidRPr="00231BA7">
              <w:rPr>
                <w:rFonts w:ascii="Arial" w:hAnsi="Arial" w:cs="Arial"/>
                <w:sz w:val="24"/>
                <w:szCs w:val="24"/>
              </w:rPr>
              <w:t xml:space="preserve">A member of the Trust expressed gratitude towards the staff and leadership for their ongoing dedication and hard work. The member acknowledged that while there </w:t>
            </w:r>
            <w:r w:rsidR="001118C0">
              <w:rPr>
                <w:rFonts w:ascii="Arial" w:hAnsi="Arial" w:cs="Arial"/>
                <w:sz w:val="24"/>
                <w:szCs w:val="24"/>
              </w:rPr>
              <w:t>we</w:t>
            </w:r>
            <w:r w:rsidRPr="00231BA7">
              <w:rPr>
                <w:rFonts w:ascii="Arial" w:hAnsi="Arial" w:cs="Arial"/>
                <w:sz w:val="24"/>
                <w:szCs w:val="24"/>
              </w:rPr>
              <w:t>re areas needing improvement, staff members consistently strive</w:t>
            </w:r>
            <w:r w:rsidR="001118C0">
              <w:rPr>
                <w:rFonts w:ascii="Arial" w:hAnsi="Arial" w:cs="Arial"/>
                <w:sz w:val="24"/>
                <w:szCs w:val="24"/>
              </w:rPr>
              <w:t>d</w:t>
            </w:r>
            <w:r w:rsidRPr="00231BA7">
              <w:rPr>
                <w:rFonts w:ascii="Arial" w:hAnsi="Arial" w:cs="Arial"/>
                <w:sz w:val="24"/>
                <w:szCs w:val="24"/>
              </w:rPr>
              <w:t xml:space="preserve"> to do their best.</w:t>
            </w:r>
          </w:p>
          <w:p w14:paraId="534F06E6" w14:textId="77777777" w:rsidR="00AD0674" w:rsidRPr="00231BA7" w:rsidRDefault="00AD0674" w:rsidP="00AD0674">
            <w:pPr>
              <w:spacing w:before="20"/>
              <w:ind w:right="176"/>
              <w:jc w:val="both"/>
              <w:rPr>
                <w:rFonts w:ascii="Arial" w:hAnsi="Arial" w:cs="Arial"/>
                <w:sz w:val="24"/>
                <w:szCs w:val="24"/>
              </w:rPr>
            </w:pPr>
          </w:p>
          <w:p w14:paraId="4B464CD3" w14:textId="77777777" w:rsidR="00231BA7" w:rsidRPr="004549C8" w:rsidRDefault="00231BA7" w:rsidP="00AD0674">
            <w:pPr>
              <w:spacing w:before="20"/>
              <w:ind w:right="176"/>
              <w:jc w:val="both"/>
              <w:rPr>
                <w:rFonts w:ascii="Arial" w:hAnsi="Arial" w:cs="Arial"/>
                <w:b/>
                <w:bCs/>
                <w:sz w:val="24"/>
                <w:szCs w:val="24"/>
              </w:rPr>
            </w:pPr>
            <w:r w:rsidRPr="004549C8">
              <w:rPr>
                <w:rFonts w:ascii="Arial" w:hAnsi="Arial" w:cs="Arial"/>
                <w:b/>
                <w:bCs/>
                <w:sz w:val="24"/>
                <w:szCs w:val="24"/>
              </w:rPr>
              <w:t>The member raised concerns about the consistency of care, particularly relating to language interpretation for non-English speaking patients. They shared an experience involving a Bangladeshi family whose mother was in the intensive care unit for three days. The family requested an interpreter who could communicate in their language, but it took three days for this support to materialise, leading to frustration with the lack of flexibility in addressing patient and family needs.</w:t>
            </w:r>
          </w:p>
          <w:p w14:paraId="62FE20B4" w14:textId="77777777" w:rsidR="00231BA7" w:rsidRPr="00231BA7" w:rsidRDefault="00231BA7" w:rsidP="00AD0674">
            <w:pPr>
              <w:spacing w:before="20"/>
              <w:ind w:right="176"/>
              <w:jc w:val="both"/>
              <w:rPr>
                <w:rFonts w:ascii="Arial" w:hAnsi="Arial" w:cs="Arial"/>
                <w:sz w:val="24"/>
                <w:szCs w:val="24"/>
              </w:rPr>
            </w:pPr>
          </w:p>
          <w:p w14:paraId="032ADCB7" w14:textId="1F74D23B" w:rsidR="00231BA7" w:rsidRDefault="00231BA7" w:rsidP="00AD0674">
            <w:pPr>
              <w:spacing w:before="20"/>
              <w:ind w:right="176"/>
              <w:jc w:val="both"/>
              <w:rPr>
                <w:rFonts w:ascii="Arial" w:hAnsi="Arial" w:cs="Arial"/>
                <w:sz w:val="24"/>
                <w:szCs w:val="24"/>
              </w:rPr>
            </w:pPr>
            <w:r w:rsidRPr="00231BA7">
              <w:rPr>
                <w:rFonts w:ascii="Arial" w:hAnsi="Arial" w:cs="Arial"/>
                <w:sz w:val="24"/>
                <w:szCs w:val="24"/>
              </w:rPr>
              <w:t>The leadership thanked the member for their positive comments and recognised the importance of addressing consistency and interpreting services. They noted that while patient needs should always be prioritised, challenges c</w:t>
            </w:r>
            <w:r w:rsidR="00AD0674">
              <w:rPr>
                <w:rFonts w:ascii="Arial" w:hAnsi="Arial" w:cs="Arial"/>
                <w:sz w:val="24"/>
                <w:szCs w:val="24"/>
              </w:rPr>
              <w:t>ould</w:t>
            </w:r>
            <w:r w:rsidRPr="00231BA7">
              <w:rPr>
                <w:rFonts w:ascii="Arial" w:hAnsi="Arial" w:cs="Arial"/>
                <w:sz w:val="24"/>
                <w:szCs w:val="24"/>
              </w:rPr>
              <w:t xml:space="preserve"> arise in intensive care settings where protocols must be followed.</w:t>
            </w:r>
            <w:r w:rsidR="00AD0674">
              <w:rPr>
                <w:rFonts w:ascii="Arial" w:hAnsi="Arial" w:cs="Arial"/>
                <w:sz w:val="24"/>
                <w:szCs w:val="24"/>
              </w:rPr>
              <w:t xml:space="preserve">  </w:t>
            </w:r>
            <w:r w:rsidRPr="00231BA7">
              <w:rPr>
                <w:rFonts w:ascii="Arial" w:hAnsi="Arial" w:cs="Arial"/>
                <w:sz w:val="24"/>
                <w:szCs w:val="24"/>
              </w:rPr>
              <w:t>Katherine Holland, responsible for interpretation services, was acknowledged for her work in enhancing these services across the Trust, aiming to better serve non-English speaking communities.</w:t>
            </w:r>
          </w:p>
          <w:p w14:paraId="12210EB4" w14:textId="77777777" w:rsidR="001118C0" w:rsidRPr="00231BA7" w:rsidRDefault="001118C0" w:rsidP="00AD0674">
            <w:pPr>
              <w:ind w:right="176"/>
              <w:jc w:val="both"/>
              <w:rPr>
                <w:rFonts w:ascii="Arial" w:hAnsi="Arial" w:cs="Arial"/>
                <w:sz w:val="24"/>
                <w:szCs w:val="24"/>
              </w:rPr>
            </w:pPr>
          </w:p>
          <w:p w14:paraId="7986C102" w14:textId="710D7E7A" w:rsidR="00231BA7" w:rsidRDefault="00231BA7" w:rsidP="00AD0674">
            <w:pPr>
              <w:spacing w:before="20"/>
              <w:ind w:right="176"/>
              <w:jc w:val="both"/>
              <w:rPr>
                <w:rFonts w:ascii="Arial" w:hAnsi="Arial" w:cs="Arial"/>
                <w:b/>
                <w:bCs/>
                <w:sz w:val="24"/>
                <w:szCs w:val="24"/>
              </w:rPr>
            </w:pPr>
            <w:r w:rsidRPr="004549C8">
              <w:rPr>
                <w:rFonts w:ascii="Arial" w:hAnsi="Arial" w:cs="Arial"/>
                <w:b/>
                <w:bCs/>
                <w:sz w:val="24"/>
                <w:szCs w:val="24"/>
              </w:rPr>
              <w:t>Another member shared a personal experience about inadequate facilities during a biopsy appointment. They recounted how they and their daughter w</w:t>
            </w:r>
            <w:r w:rsidR="00AD0674">
              <w:rPr>
                <w:rFonts w:ascii="Arial" w:hAnsi="Arial" w:cs="Arial"/>
                <w:b/>
                <w:bCs/>
                <w:sz w:val="24"/>
                <w:szCs w:val="24"/>
              </w:rPr>
              <w:t xml:space="preserve">as </w:t>
            </w:r>
            <w:r w:rsidRPr="004549C8">
              <w:rPr>
                <w:rFonts w:ascii="Arial" w:hAnsi="Arial" w:cs="Arial"/>
                <w:b/>
                <w:bCs/>
                <w:sz w:val="24"/>
                <w:szCs w:val="24"/>
              </w:rPr>
              <w:t xml:space="preserve">placed in a cramped room where, during the appointment, </w:t>
            </w:r>
            <w:r w:rsidR="00AD0674">
              <w:rPr>
                <w:rFonts w:ascii="Arial" w:hAnsi="Arial" w:cs="Arial"/>
                <w:b/>
                <w:bCs/>
                <w:sz w:val="24"/>
                <w:szCs w:val="24"/>
              </w:rPr>
              <w:t>she</w:t>
            </w:r>
            <w:r w:rsidRPr="004549C8">
              <w:rPr>
                <w:rFonts w:ascii="Arial" w:hAnsi="Arial" w:cs="Arial"/>
                <w:b/>
                <w:bCs/>
                <w:sz w:val="24"/>
                <w:szCs w:val="24"/>
              </w:rPr>
              <w:t xml:space="preserve"> fainted and suffered an injury. The member stressed that while plans for a new oncology centre </w:t>
            </w:r>
            <w:r w:rsidR="00AD0674">
              <w:rPr>
                <w:rFonts w:ascii="Arial" w:hAnsi="Arial" w:cs="Arial"/>
                <w:b/>
                <w:bCs/>
                <w:sz w:val="24"/>
                <w:szCs w:val="24"/>
              </w:rPr>
              <w:t>we</w:t>
            </w:r>
            <w:r w:rsidRPr="004549C8">
              <w:rPr>
                <w:rFonts w:ascii="Arial" w:hAnsi="Arial" w:cs="Arial"/>
                <w:b/>
                <w:bCs/>
                <w:sz w:val="24"/>
                <w:szCs w:val="24"/>
              </w:rPr>
              <w:t>re important, immediate attention should be given to improving current facilities.</w:t>
            </w:r>
          </w:p>
          <w:p w14:paraId="4787AA9E" w14:textId="77777777" w:rsidR="00AD0674" w:rsidRPr="00EE5358" w:rsidRDefault="00AD0674" w:rsidP="00AD0674">
            <w:pPr>
              <w:ind w:right="176"/>
              <w:jc w:val="both"/>
              <w:rPr>
                <w:rFonts w:ascii="Arial" w:hAnsi="Arial" w:cs="Arial"/>
                <w:b/>
                <w:bCs/>
                <w:sz w:val="24"/>
                <w:szCs w:val="24"/>
              </w:rPr>
            </w:pPr>
          </w:p>
          <w:p w14:paraId="4B5326C4" w14:textId="5CC7BD07" w:rsidR="00231BA7" w:rsidRDefault="00231BA7" w:rsidP="00AD0674">
            <w:pPr>
              <w:spacing w:before="20"/>
              <w:ind w:right="176"/>
              <w:jc w:val="both"/>
              <w:rPr>
                <w:rFonts w:ascii="Arial" w:hAnsi="Arial" w:cs="Arial"/>
                <w:sz w:val="24"/>
                <w:szCs w:val="24"/>
              </w:rPr>
            </w:pPr>
            <w:r w:rsidRPr="00231BA7">
              <w:rPr>
                <w:rFonts w:ascii="Arial" w:hAnsi="Arial" w:cs="Arial"/>
                <w:sz w:val="24"/>
                <w:szCs w:val="24"/>
              </w:rPr>
              <w:t xml:space="preserve">Leadership acknowledged the issue, highlighting that many clinical spaces within the Trust </w:t>
            </w:r>
            <w:r w:rsidR="001118C0">
              <w:rPr>
                <w:rFonts w:ascii="Arial" w:hAnsi="Arial" w:cs="Arial"/>
                <w:sz w:val="24"/>
                <w:szCs w:val="24"/>
              </w:rPr>
              <w:t>we</w:t>
            </w:r>
            <w:r w:rsidRPr="00231BA7">
              <w:rPr>
                <w:rFonts w:ascii="Arial" w:hAnsi="Arial" w:cs="Arial"/>
                <w:sz w:val="24"/>
                <w:szCs w:val="24"/>
              </w:rPr>
              <w:t xml:space="preserve">re not fit for purpose. They assured attendees that there </w:t>
            </w:r>
            <w:r w:rsidR="001118C0">
              <w:rPr>
                <w:rFonts w:ascii="Arial" w:hAnsi="Arial" w:cs="Arial"/>
                <w:sz w:val="24"/>
                <w:szCs w:val="24"/>
              </w:rPr>
              <w:t>wa</w:t>
            </w:r>
            <w:r w:rsidRPr="00231BA7">
              <w:rPr>
                <w:rFonts w:ascii="Arial" w:hAnsi="Arial" w:cs="Arial"/>
                <w:sz w:val="24"/>
                <w:szCs w:val="24"/>
              </w:rPr>
              <w:t>s a focus on addressing these environmental challenges, as they directly affect</w:t>
            </w:r>
            <w:r w:rsidR="001118C0">
              <w:rPr>
                <w:rFonts w:ascii="Arial" w:hAnsi="Arial" w:cs="Arial"/>
                <w:sz w:val="24"/>
                <w:szCs w:val="24"/>
              </w:rPr>
              <w:t>ed</w:t>
            </w:r>
            <w:r w:rsidRPr="00231BA7">
              <w:rPr>
                <w:rFonts w:ascii="Arial" w:hAnsi="Arial" w:cs="Arial"/>
                <w:sz w:val="24"/>
                <w:szCs w:val="24"/>
              </w:rPr>
              <w:t xml:space="preserve"> patient care and staff morale.</w:t>
            </w:r>
          </w:p>
          <w:p w14:paraId="6231A716" w14:textId="77777777" w:rsidR="00AD0674" w:rsidRPr="00231BA7" w:rsidRDefault="00AD0674" w:rsidP="00AD0674">
            <w:pPr>
              <w:ind w:right="176"/>
              <w:jc w:val="both"/>
              <w:rPr>
                <w:rFonts w:ascii="Arial" w:hAnsi="Arial" w:cs="Arial"/>
                <w:sz w:val="24"/>
                <w:szCs w:val="24"/>
              </w:rPr>
            </w:pPr>
          </w:p>
          <w:p w14:paraId="118BBBA1" w14:textId="3CFCFF87" w:rsidR="00231BA7" w:rsidRDefault="00231BA7" w:rsidP="00AD0674">
            <w:pPr>
              <w:ind w:right="176"/>
              <w:jc w:val="both"/>
              <w:rPr>
                <w:rFonts w:ascii="Arial" w:hAnsi="Arial" w:cs="Arial"/>
                <w:sz w:val="24"/>
                <w:szCs w:val="24"/>
              </w:rPr>
            </w:pPr>
            <w:r w:rsidRPr="00231BA7">
              <w:rPr>
                <w:rFonts w:ascii="Arial" w:hAnsi="Arial" w:cs="Arial"/>
                <w:sz w:val="24"/>
                <w:szCs w:val="24"/>
              </w:rPr>
              <w:t>A query was raised regarding staffing levels during weekends, based on the member’s experiences with their parents in hospital. They observed a perceived drop in staffing on weekends, leading to concerns about care quality during this time.</w:t>
            </w:r>
          </w:p>
          <w:p w14:paraId="3B178424" w14:textId="77777777" w:rsidR="00AD0674" w:rsidRPr="00231BA7" w:rsidRDefault="00AD0674" w:rsidP="00AD0674">
            <w:pPr>
              <w:ind w:right="176"/>
              <w:jc w:val="both"/>
              <w:rPr>
                <w:rFonts w:ascii="Arial" w:hAnsi="Arial" w:cs="Arial"/>
                <w:sz w:val="24"/>
                <w:szCs w:val="24"/>
              </w:rPr>
            </w:pPr>
          </w:p>
          <w:p w14:paraId="38A9C091" w14:textId="6E579E34" w:rsidR="00231BA7" w:rsidRPr="00231BA7" w:rsidRDefault="00231BA7" w:rsidP="00AD0674">
            <w:pPr>
              <w:ind w:right="176"/>
              <w:jc w:val="both"/>
              <w:rPr>
                <w:rFonts w:ascii="Arial" w:hAnsi="Arial" w:cs="Arial"/>
                <w:sz w:val="24"/>
                <w:szCs w:val="24"/>
              </w:rPr>
            </w:pPr>
            <w:r w:rsidRPr="00231BA7">
              <w:rPr>
                <w:rFonts w:ascii="Arial" w:hAnsi="Arial" w:cs="Arial"/>
                <w:sz w:val="24"/>
                <w:szCs w:val="24"/>
              </w:rPr>
              <w:t xml:space="preserve">In response, it was explained that nursing staffing levels </w:t>
            </w:r>
            <w:r w:rsidR="00AD0674">
              <w:rPr>
                <w:rFonts w:ascii="Arial" w:hAnsi="Arial" w:cs="Arial"/>
                <w:sz w:val="24"/>
                <w:szCs w:val="24"/>
              </w:rPr>
              <w:t>we</w:t>
            </w:r>
            <w:r w:rsidRPr="00231BA7">
              <w:rPr>
                <w:rFonts w:ascii="Arial" w:hAnsi="Arial" w:cs="Arial"/>
                <w:sz w:val="24"/>
                <w:szCs w:val="24"/>
              </w:rPr>
              <w:t xml:space="preserve">re maintained at weekends, </w:t>
            </w:r>
            <w:proofErr w:type="gramStart"/>
            <w:r w:rsidRPr="00231BA7">
              <w:rPr>
                <w:rFonts w:ascii="Arial" w:hAnsi="Arial" w:cs="Arial"/>
                <w:sz w:val="24"/>
                <w:szCs w:val="24"/>
              </w:rPr>
              <w:t>similar to</w:t>
            </w:r>
            <w:proofErr w:type="gramEnd"/>
            <w:r w:rsidRPr="00231BA7">
              <w:rPr>
                <w:rFonts w:ascii="Arial" w:hAnsi="Arial" w:cs="Arial"/>
                <w:sz w:val="24"/>
                <w:szCs w:val="24"/>
              </w:rPr>
              <w:t xml:space="preserve"> weekdays. However, while consultants </w:t>
            </w:r>
            <w:r w:rsidR="001118C0">
              <w:rPr>
                <w:rFonts w:ascii="Arial" w:hAnsi="Arial" w:cs="Arial"/>
                <w:sz w:val="24"/>
                <w:szCs w:val="24"/>
              </w:rPr>
              <w:t>we</w:t>
            </w:r>
            <w:r w:rsidRPr="00231BA7">
              <w:rPr>
                <w:rFonts w:ascii="Arial" w:hAnsi="Arial" w:cs="Arial"/>
                <w:sz w:val="24"/>
                <w:szCs w:val="24"/>
              </w:rPr>
              <w:t xml:space="preserve">re present seven days a week, full teams </w:t>
            </w:r>
            <w:r w:rsidR="001118C0">
              <w:rPr>
                <w:rFonts w:ascii="Arial" w:hAnsi="Arial" w:cs="Arial"/>
                <w:sz w:val="24"/>
                <w:szCs w:val="24"/>
              </w:rPr>
              <w:t>we</w:t>
            </w:r>
            <w:r w:rsidRPr="00231BA7">
              <w:rPr>
                <w:rFonts w:ascii="Arial" w:hAnsi="Arial" w:cs="Arial"/>
                <w:sz w:val="24"/>
                <w:szCs w:val="24"/>
              </w:rPr>
              <w:t>re not always available. The leadership noted improvements in staffing over the years, with many medical staff now working in shifts, ensuring a consistent level of care.</w:t>
            </w:r>
          </w:p>
          <w:p w14:paraId="76689FF0" w14:textId="1D3FF478" w:rsidR="00107074" w:rsidRDefault="00231BA7" w:rsidP="00AD0674">
            <w:pPr>
              <w:spacing w:before="20"/>
              <w:ind w:right="176"/>
              <w:jc w:val="both"/>
              <w:rPr>
                <w:rFonts w:ascii="Arial" w:hAnsi="Arial" w:cs="Arial"/>
                <w:sz w:val="24"/>
                <w:szCs w:val="24"/>
              </w:rPr>
            </w:pPr>
            <w:r w:rsidRPr="00231BA7">
              <w:rPr>
                <w:rFonts w:ascii="Arial" w:hAnsi="Arial" w:cs="Arial"/>
                <w:sz w:val="24"/>
                <w:szCs w:val="24"/>
              </w:rPr>
              <w:t xml:space="preserve">The leadership expressed appreciation for the feedback received during the meeting, emphasising the importance of open dialogue with Foundation Trust members. They encouraged further discussions to ensure that challenges </w:t>
            </w:r>
            <w:r w:rsidR="001118C0">
              <w:rPr>
                <w:rFonts w:ascii="Arial" w:hAnsi="Arial" w:cs="Arial"/>
                <w:sz w:val="24"/>
                <w:szCs w:val="24"/>
              </w:rPr>
              <w:t>we</w:t>
            </w:r>
            <w:r w:rsidRPr="00231BA7">
              <w:rPr>
                <w:rFonts w:ascii="Arial" w:hAnsi="Arial" w:cs="Arial"/>
                <w:sz w:val="24"/>
                <w:szCs w:val="24"/>
              </w:rPr>
              <w:t>re</w:t>
            </w:r>
            <w:r w:rsidR="006A09CE">
              <w:rPr>
                <w:rFonts w:ascii="Arial" w:hAnsi="Arial" w:cs="Arial"/>
                <w:sz w:val="24"/>
                <w:szCs w:val="24"/>
              </w:rPr>
              <w:t xml:space="preserve"> </w:t>
            </w:r>
            <w:r w:rsidR="006A09CE" w:rsidRPr="00231BA7">
              <w:rPr>
                <w:rFonts w:ascii="Arial" w:hAnsi="Arial" w:cs="Arial"/>
                <w:sz w:val="24"/>
                <w:szCs w:val="24"/>
              </w:rPr>
              <w:t>addressed,</w:t>
            </w:r>
            <w:r w:rsidRPr="00231BA7">
              <w:rPr>
                <w:rFonts w:ascii="Arial" w:hAnsi="Arial" w:cs="Arial"/>
                <w:sz w:val="24"/>
                <w:szCs w:val="24"/>
              </w:rPr>
              <w:t xml:space="preserve"> and improvements </w:t>
            </w:r>
            <w:r w:rsidR="001118C0">
              <w:rPr>
                <w:rFonts w:ascii="Arial" w:hAnsi="Arial" w:cs="Arial"/>
                <w:sz w:val="24"/>
                <w:szCs w:val="24"/>
              </w:rPr>
              <w:t>we</w:t>
            </w:r>
            <w:r w:rsidRPr="00231BA7">
              <w:rPr>
                <w:rFonts w:ascii="Arial" w:hAnsi="Arial" w:cs="Arial"/>
                <w:sz w:val="24"/>
                <w:szCs w:val="24"/>
              </w:rPr>
              <w:t>re made across the Trust.</w:t>
            </w:r>
          </w:p>
          <w:p w14:paraId="1553DBA8" w14:textId="6DD9FBEF" w:rsidR="003B24C7" w:rsidRPr="00507382" w:rsidRDefault="003B24C7" w:rsidP="00AD0674">
            <w:pPr>
              <w:spacing w:before="20"/>
              <w:ind w:right="176"/>
              <w:jc w:val="both"/>
              <w:rPr>
                <w:rFonts w:ascii="Arial" w:hAnsi="Arial" w:cs="Arial"/>
                <w:sz w:val="24"/>
                <w:szCs w:val="24"/>
              </w:rPr>
            </w:pPr>
          </w:p>
        </w:tc>
      </w:tr>
      <w:tr w:rsidR="00E60963" w:rsidRPr="002D28F9" w14:paraId="0F2077C8" w14:textId="77777777" w:rsidTr="00986D2B">
        <w:tc>
          <w:tcPr>
            <w:tcW w:w="10781" w:type="dxa"/>
            <w:gridSpan w:val="5"/>
            <w:shd w:val="clear" w:color="auto" w:fill="D9D9D9" w:themeFill="background1" w:themeFillShade="D9"/>
          </w:tcPr>
          <w:p w14:paraId="11FC178F" w14:textId="050B6310" w:rsidR="00E60963" w:rsidRPr="002D28F9" w:rsidRDefault="00E60963" w:rsidP="00AD0674">
            <w:pPr>
              <w:jc w:val="center"/>
              <w:rPr>
                <w:rFonts w:ascii="Arial" w:hAnsi="Arial" w:cs="Arial"/>
                <w:b/>
                <w:sz w:val="24"/>
                <w:szCs w:val="24"/>
              </w:rPr>
            </w:pPr>
            <w:r w:rsidRPr="002D28F9">
              <w:rPr>
                <w:rFonts w:ascii="Arial" w:hAnsi="Arial" w:cs="Arial"/>
                <w:b/>
                <w:sz w:val="24"/>
                <w:szCs w:val="24"/>
              </w:rPr>
              <w:lastRenderedPageBreak/>
              <w:t xml:space="preserve"> Close </w:t>
            </w:r>
          </w:p>
        </w:tc>
      </w:tr>
    </w:tbl>
    <w:p w14:paraId="6B9FFB49" w14:textId="31EC442C" w:rsidR="00882FD9" w:rsidRPr="002D28F9" w:rsidRDefault="00882FD9" w:rsidP="004D4DDE">
      <w:pPr>
        <w:rPr>
          <w:rFonts w:ascii="Arial" w:hAnsi="Arial" w:cs="Arial"/>
          <w:sz w:val="24"/>
          <w:szCs w:val="24"/>
        </w:rPr>
      </w:pPr>
    </w:p>
    <w:p w14:paraId="50000CA6" w14:textId="77777777" w:rsidR="00D377E5" w:rsidRPr="002D28F9" w:rsidRDefault="00D377E5" w:rsidP="004D4DDE">
      <w:pPr>
        <w:rPr>
          <w:rFonts w:ascii="Arial" w:hAnsi="Arial" w:cs="Arial"/>
          <w:sz w:val="24"/>
          <w:szCs w:val="24"/>
        </w:rPr>
      </w:pPr>
    </w:p>
    <w:p w14:paraId="7378123B" w14:textId="77777777" w:rsidR="0025261B" w:rsidRPr="002D28F9" w:rsidRDefault="0025261B" w:rsidP="004D4DDE">
      <w:pPr>
        <w:rPr>
          <w:rFonts w:ascii="Arial" w:hAnsi="Arial" w:cs="Arial"/>
          <w:sz w:val="24"/>
          <w:szCs w:val="24"/>
        </w:rPr>
      </w:pPr>
    </w:p>
    <w:sectPr w:rsidR="0025261B" w:rsidRPr="002D28F9" w:rsidSect="001F229A">
      <w:headerReference w:type="default" r:id="rId8"/>
      <w:footerReference w:type="default" r:id="rId9"/>
      <w:pgSz w:w="11906" w:h="16838"/>
      <w:pgMar w:top="1701" w:right="566" w:bottom="1440" w:left="144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F1493" w14:textId="77777777" w:rsidR="008411D8" w:rsidRDefault="008411D8" w:rsidP="006823C7">
      <w:pPr>
        <w:spacing w:after="0" w:line="240" w:lineRule="auto"/>
      </w:pPr>
      <w:r>
        <w:separator/>
      </w:r>
    </w:p>
  </w:endnote>
  <w:endnote w:type="continuationSeparator" w:id="0">
    <w:p w14:paraId="63C4383E" w14:textId="77777777" w:rsidR="008411D8" w:rsidRDefault="008411D8" w:rsidP="00682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748095"/>
      <w:docPartObj>
        <w:docPartGallery w:val="Page Numbers (Bottom of Page)"/>
        <w:docPartUnique/>
      </w:docPartObj>
    </w:sdtPr>
    <w:sdtEndPr>
      <w:rPr>
        <w:noProof/>
        <w:sz w:val="20"/>
        <w:szCs w:val="20"/>
      </w:rPr>
    </w:sdtEndPr>
    <w:sdtContent>
      <w:p w14:paraId="723CE661" w14:textId="77777777" w:rsidR="005265AA" w:rsidRPr="003B7C46" w:rsidRDefault="005265AA">
        <w:pPr>
          <w:pStyle w:val="Footer"/>
          <w:jc w:val="right"/>
          <w:rPr>
            <w:sz w:val="20"/>
            <w:szCs w:val="20"/>
          </w:rPr>
        </w:pPr>
        <w:r>
          <w:fldChar w:fldCharType="begin"/>
        </w:r>
        <w:r>
          <w:instrText xml:space="preserve"> PAGE   \* MERGEFORMAT </w:instrText>
        </w:r>
        <w:r>
          <w:fldChar w:fldCharType="separate"/>
        </w:r>
        <w:r w:rsidR="00DB21E1" w:rsidRPr="00DB21E1">
          <w:rPr>
            <w:noProof/>
            <w:sz w:val="20"/>
            <w:szCs w:val="20"/>
          </w:rPr>
          <w:t>1</w:t>
        </w:r>
        <w:r>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B7F67" w14:textId="77777777" w:rsidR="008411D8" w:rsidRDefault="008411D8" w:rsidP="006823C7">
      <w:pPr>
        <w:spacing w:after="0" w:line="240" w:lineRule="auto"/>
      </w:pPr>
      <w:r>
        <w:separator/>
      </w:r>
    </w:p>
  </w:footnote>
  <w:footnote w:type="continuationSeparator" w:id="0">
    <w:p w14:paraId="28675304" w14:textId="77777777" w:rsidR="008411D8" w:rsidRDefault="008411D8" w:rsidP="006823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FFB00" w14:textId="329F5325" w:rsidR="00713E0C" w:rsidRDefault="00713E0C" w:rsidP="00E83E5A">
    <w:pPr>
      <w:pStyle w:val="Header"/>
      <w:tabs>
        <w:tab w:val="clear" w:pos="9026"/>
      </w:tabs>
    </w:pPr>
    <w:r>
      <w:rPr>
        <w:noProof/>
      </w:rPr>
      <w:drawing>
        <wp:anchor distT="0" distB="0" distL="114300" distR="114300" simplePos="0" relativeHeight="251658240" behindDoc="0" locked="0" layoutInCell="1" allowOverlap="1" wp14:anchorId="51E7EAC5" wp14:editId="23E74F4A">
          <wp:simplePos x="0" y="0"/>
          <wp:positionH relativeFrom="column">
            <wp:posOffset>4626610</wp:posOffset>
          </wp:positionH>
          <wp:positionV relativeFrom="paragraph">
            <wp:posOffset>3810</wp:posOffset>
          </wp:positionV>
          <wp:extent cx="1656715" cy="462280"/>
          <wp:effectExtent l="0" t="0" r="63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59944"/>
                  <a:stretch>
                    <a:fillRect/>
                  </a:stretch>
                </pic:blipFill>
                <pic:spPr bwMode="auto">
                  <a:xfrm>
                    <a:off x="0" y="0"/>
                    <a:ext cx="1656715" cy="462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E87126" w14:textId="77777777" w:rsidR="00713E0C" w:rsidRDefault="00713E0C" w:rsidP="00E83E5A">
    <w:pPr>
      <w:pStyle w:val="Header"/>
      <w:tabs>
        <w:tab w:val="clear" w:pos="9026"/>
      </w:tabs>
    </w:pPr>
  </w:p>
  <w:p w14:paraId="0149DC73" w14:textId="18A753F4" w:rsidR="00713E0C" w:rsidRDefault="00713E0C" w:rsidP="00E83E5A">
    <w:pPr>
      <w:pStyle w:val="Header"/>
      <w:tabs>
        <w:tab w:val="clear" w:pos="9026"/>
      </w:tabs>
    </w:pPr>
  </w:p>
  <w:p w14:paraId="78FBFCF7" w14:textId="63AB0302" w:rsidR="005265AA" w:rsidRDefault="005265AA" w:rsidP="00E83E5A">
    <w:pPr>
      <w:pStyle w:val="Header"/>
      <w:tabs>
        <w:tab w:val="clear" w:pos="9026"/>
      </w:tabs>
    </w:pPr>
    <w:r>
      <w:t>Unconfirmed</w:t>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357E"/>
    <w:multiLevelType w:val="hybridMultilevel"/>
    <w:tmpl w:val="A9D25B04"/>
    <w:lvl w:ilvl="0" w:tplc="1A28BB0A">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E093C"/>
    <w:multiLevelType w:val="hybridMultilevel"/>
    <w:tmpl w:val="367CBEFA"/>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E87C3C"/>
    <w:multiLevelType w:val="hybridMultilevel"/>
    <w:tmpl w:val="A7F4C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C92206"/>
    <w:multiLevelType w:val="hybridMultilevel"/>
    <w:tmpl w:val="F9A6DF7E"/>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7B6642"/>
    <w:multiLevelType w:val="hybridMultilevel"/>
    <w:tmpl w:val="83028BD4"/>
    <w:lvl w:ilvl="0" w:tplc="1A28BB0A">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FD1532"/>
    <w:multiLevelType w:val="hybridMultilevel"/>
    <w:tmpl w:val="BF92E800"/>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0E536A"/>
    <w:multiLevelType w:val="hybridMultilevel"/>
    <w:tmpl w:val="ADF86ECA"/>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872F32"/>
    <w:multiLevelType w:val="hybridMultilevel"/>
    <w:tmpl w:val="95F420EE"/>
    <w:lvl w:ilvl="0" w:tplc="1A28BB0A">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8D798B"/>
    <w:multiLevelType w:val="hybridMultilevel"/>
    <w:tmpl w:val="3DF408D6"/>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64487A"/>
    <w:multiLevelType w:val="hybridMultilevel"/>
    <w:tmpl w:val="5A62C7E2"/>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16669E"/>
    <w:multiLevelType w:val="hybridMultilevel"/>
    <w:tmpl w:val="1904373E"/>
    <w:lvl w:ilvl="0" w:tplc="1A28BB0A">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EC37CC"/>
    <w:multiLevelType w:val="hybridMultilevel"/>
    <w:tmpl w:val="E6B65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A242EA"/>
    <w:multiLevelType w:val="hybridMultilevel"/>
    <w:tmpl w:val="BE507B70"/>
    <w:lvl w:ilvl="0" w:tplc="1A3013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3583840">
    <w:abstractNumId w:val="0"/>
  </w:num>
  <w:num w:numId="2" w16cid:durableId="1930891196">
    <w:abstractNumId w:val="7"/>
  </w:num>
  <w:num w:numId="3" w16cid:durableId="742948613">
    <w:abstractNumId w:val="4"/>
  </w:num>
  <w:num w:numId="4" w16cid:durableId="1912882055">
    <w:abstractNumId w:val="11"/>
  </w:num>
  <w:num w:numId="5" w16cid:durableId="385108485">
    <w:abstractNumId w:val="10"/>
  </w:num>
  <w:num w:numId="6" w16cid:durableId="828785296">
    <w:abstractNumId w:val="9"/>
  </w:num>
  <w:num w:numId="7" w16cid:durableId="973946226">
    <w:abstractNumId w:val="12"/>
  </w:num>
  <w:num w:numId="8" w16cid:durableId="1489514102">
    <w:abstractNumId w:val="3"/>
  </w:num>
  <w:num w:numId="9" w16cid:durableId="1547910756">
    <w:abstractNumId w:val="5"/>
  </w:num>
  <w:num w:numId="10" w16cid:durableId="1007485261">
    <w:abstractNumId w:val="2"/>
  </w:num>
  <w:num w:numId="11" w16cid:durableId="131757260">
    <w:abstractNumId w:val="1"/>
  </w:num>
  <w:num w:numId="12" w16cid:durableId="403262717">
    <w:abstractNumId w:val="6"/>
  </w:num>
  <w:num w:numId="13" w16cid:durableId="475491981">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254"/>
    <w:rsid w:val="00000207"/>
    <w:rsid w:val="0000031A"/>
    <w:rsid w:val="00000846"/>
    <w:rsid w:val="00001052"/>
    <w:rsid w:val="000010D6"/>
    <w:rsid w:val="0000148F"/>
    <w:rsid w:val="00001C56"/>
    <w:rsid w:val="00002162"/>
    <w:rsid w:val="00002340"/>
    <w:rsid w:val="0000307F"/>
    <w:rsid w:val="00004245"/>
    <w:rsid w:val="0000440F"/>
    <w:rsid w:val="00004AD5"/>
    <w:rsid w:val="00004BC6"/>
    <w:rsid w:val="00004DCB"/>
    <w:rsid w:val="0000556D"/>
    <w:rsid w:val="00006D69"/>
    <w:rsid w:val="0001023E"/>
    <w:rsid w:val="00012483"/>
    <w:rsid w:val="00012D4E"/>
    <w:rsid w:val="0001345D"/>
    <w:rsid w:val="000139D2"/>
    <w:rsid w:val="00016DBA"/>
    <w:rsid w:val="0001744F"/>
    <w:rsid w:val="00020838"/>
    <w:rsid w:val="00020B82"/>
    <w:rsid w:val="00022192"/>
    <w:rsid w:val="000226EB"/>
    <w:rsid w:val="00023BDB"/>
    <w:rsid w:val="00024864"/>
    <w:rsid w:val="00024C90"/>
    <w:rsid w:val="00025320"/>
    <w:rsid w:val="0002535F"/>
    <w:rsid w:val="00025DA0"/>
    <w:rsid w:val="0002674C"/>
    <w:rsid w:val="000268F0"/>
    <w:rsid w:val="000274AA"/>
    <w:rsid w:val="000275D2"/>
    <w:rsid w:val="00027A33"/>
    <w:rsid w:val="00027B47"/>
    <w:rsid w:val="00031D5A"/>
    <w:rsid w:val="00032721"/>
    <w:rsid w:val="00032A85"/>
    <w:rsid w:val="00032B20"/>
    <w:rsid w:val="000332B6"/>
    <w:rsid w:val="000336CD"/>
    <w:rsid w:val="000345A9"/>
    <w:rsid w:val="000349A8"/>
    <w:rsid w:val="00035DB1"/>
    <w:rsid w:val="000365F9"/>
    <w:rsid w:val="00036FDB"/>
    <w:rsid w:val="00040223"/>
    <w:rsid w:val="000405FF"/>
    <w:rsid w:val="00040CFB"/>
    <w:rsid w:val="0004259C"/>
    <w:rsid w:val="0004284F"/>
    <w:rsid w:val="00043F03"/>
    <w:rsid w:val="00044D5C"/>
    <w:rsid w:val="00046B10"/>
    <w:rsid w:val="00050A24"/>
    <w:rsid w:val="00050A40"/>
    <w:rsid w:val="000511A4"/>
    <w:rsid w:val="00051BD0"/>
    <w:rsid w:val="000527BE"/>
    <w:rsid w:val="00052C72"/>
    <w:rsid w:val="00053066"/>
    <w:rsid w:val="00053C5F"/>
    <w:rsid w:val="00054316"/>
    <w:rsid w:val="0005460F"/>
    <w:rsid w:val="00054939"/>
    <w:rsid w:val="00054CBE"/>
    <w:rsid w:val="00060F54"/>
    <w:rsid w:val="0006194C"/>
    <w:rsid w:val="00061EA3"/>
    <w:rsid w:val="00064CAF"/>
    <w:rsid w:val="000668B6"/>
    <w:rsid w:val="00066E70"/>
    <w:rsid w:val="0007394D"/>
    <w:rsid w:val="00073D78"/>
    <w:rsid w:val="00073EB3"/>
    <w:rsid w:val="000745B3"/>
    <w:rsid w:val="000758C7"/>
    <w:rsid w:val="00076086"/>
    <w:rsid w:val="00076449"/>
    <w:rsid w:val="0007673C"/>
    <w:rsid w:val="00076D3C"/>
    <w:rsid w:val="00080FAC"/>
    <w:rsid w:val="00081D1E"/>
    <w:rsid w:val="00081F03"/>
    <w:rsid w:val="000823F2"/>
    <w:rsid w:val="000827E8"/>
    <w:rsid w:val="0008577F"/>
    <w:rsid w:val="0008790A"/>
    <w:rsid w:val="00087CF8"/>
    <w:rsid w:val="00090F4B"/>
    <w:rsid w:val="00091C2F"/>
    <w:rsid w:val="00092E42"/>
    <w:rsid w:val="00093A36"/>
    <w:rsid w:val="00094633"/>
    <w:rsid w:val="0009497C"/>
    <w:rsid w:val="000979FB"/>
    <w:rsid w:val="000A00FC"/>
    <w:rsid w:val="000A1210"/>
    <w:rsid w:val="000A14D4"/>
    <w:rsid w:val="000A2611"/>
    <w:rsid w:val="000A2AAC"/>
    <w:rsid w:val="000A2E9E"/>
    <w:rsid w:val="000A37E7"/>
    <w:rsid w:val="000A6547"/>
    <w:rsid w:val="000A7EA3"/>
    <w:rsid w:val="000A7FEF"/>
    <w:rsid w:val="000B1678"/>
    <w:rsid w:val="000B1785"/>
    <w:rsid w:val="000B27FB"/>
    <w:rsid w:val="000B2CF6"/>
    <w:rsid w:val="000B2EB5"/>
    <w:rsid w:val="000B3D08"/>
    <w:rsid w:val="000B4A4F"/>
    <w:rsid w:val="000B4C94"/>
    <w:rsid w:val="000B4D2E"/>
    <w:rsid w:val="000B514B"/>
    <w:rsid w:val="000B51EF"/>
    <w:rsid w:val="000B534F"/>
    <w:rsid w:val="000B59F5"/>
    <w:rsid w:val="000B6557"/>
    <w:rsid w:val="000B6CA2"/>
    <w:rsid w:val="000C169D"/>
    <w:rsid w:val="000C2833"/>
    <w:rsid w:val="000C336A"/>
    <w:rsid w:val="000C540A"/>
    <w:rsid w:val="000C5A8B"/>
    <w:rsid w:val="000C74CD"/>
    <w:rsid w:val="000D22CC"/>
    <w:rsid w:val="000D279C"/>
    <w:rsid w:val="000D50A4"/>
    <w:rsid w:val="000D518F"/>
    <w:rsid w:val="000D58A2"/>
    <w:rsid w:val="000D5A86"/>
    <w:rsid w:val="000E1066"/>
    <w:rsid w:val="000E234A"/>
    <w:rsid w:val="000E2AEE"/>
    <w:rsid w:val="000E2EF4"/>
    <w:rsid w:val="000E3FCA"/>
    <w:rsid w:val="000E4130"/>
    <w:rsid w:val="000E434C"/>
    <w:rsid w:val="000E494B"/>
    <w:rsid w:val="000E4E0A"/>
    <w:rsid w:val="000E6764"/>
    <w:rsid w:val="000E71D4"/>
    <w:rsid w:val="000E79D2"/>
    <w:rsid w:val="000E7C86"/>
    <w:rsid w:val="000F0337"/>
    <w:rsid w:val="000F18A7"/>
    <w:rsid w:val="000F1953"/>
    <w:rsid w:val="000F3561"/>
    <w:rsid w:val="000F4617"/>
    <w:rsid w:val="000F46DC"/>
    <w:rsid w:val="000F5CB9"/>
    <w:rsid w:val="000F65D1"/>
    <w:rsid w:val="000F7307"/>
    <w:rsid w:val="000F7488"/>
    <w:rsid w:val="00100D2C"/>
    <w:rsid w:val="00101062"/>
    <w:rsid w:val="0010175A"/>
    <w:rsid w:val="00101A85"/>
    <w:rsid w:val="00102238"/>
    <w:rsid w:val="00102A55"/>
    <w:rsid w:val="00102FFC"/>
    <w:rsid w:val="00103A95"/>
    <w:rsid w:val="00103E31"/>
    <w:rsid w:val="0010673B"/>
    <w:rsid w:val="00107074"/>
    <w:rsid w:val="00110D83"/>
    <w:rsid w:val="001117A3"/>
    <w:rsid w:val="0011183A"/>
    <w:rsid w:val="001118AC"/>
    <w:rsid w:val="001118C0"/>
    <w:rsid w:val="001120C2"/>
    <w:rsid w:val="00112F67"/>
    <w:rsid w:val="00114098"/>
    <w:rsid w:val="00114F22"/>
    <w:rsid w:val="001167ED"/>
    <w:rsid w:val="00120249"/>
    <w:rsid w:val="00126176"/>
    <w:rsid w:val="00127238"/>
    <w:rsid w:val="00127684"/>
    <w:rsid w:val="00130107"/>
    <w:rsid w:val="001308E5"/>
    <w:rsid w:val="0013189A"/>
    <w:rsid w:val="00134CD0"/>
    <w:rsid w:val="00136115"/>
    <w:rsid w:val="00137901"/>
    <w:rsid w:val="00137916"/>
    <w:rsid w:val="00137C8C"/>
    <w:rsid w:val="00140CA0"/>
    <w:rsid w:val="00141D57"/>
    <w:rsid w:val="00142F75"/>
    <w:rsid w:val="00146D31"/>
    <w:rsid w:val="00147CFB"/>
    <w:rsid w:val="00150789"/>
    <w:rsid w:val="00150FD8"/>
    <w:rsid w:val="00151B7C"/>
    <w:rsid w:val="00152254"/>
    <w:rsid w:val="00154602"/>
    <w:rsid w:val="00154D6C"/>
    <w:rsid w:val="00155350"/>
    <w:rsid w:val="001560D6"/>
    <w:rsid w:val="001573EA"/>
    <w:rsid w:val="00157814"/>
    <w:rsid w:val="00157C44"/>
    <w:rsid w:val="00160863"/>
    <w:rsid w:val="0016594A"/>
    <w:rsid w:val="00165C58"/>
    <w:rsid w:val="00165F8F"/>
    <w:rsid w:val="0016729E"/>
    <w:rsid w:val="001701E5"/>
    <w:rsid w:val="00171D41"/>
    <w:rsid w:val="001739CC"/>
    <w:rsid w:val="00173A25"/>
    <w:rsid w:val="00173B46"/>
    <w:rsid w:val="0017689B"/>
    <w:rsid w:val="001778D6"/>
    <w:rsid w:val="00180B01"/>
    <w:rsid w:val="00181545"/>
    <w:rsid w:val="0018161E"/>
    <w:rsid w:val="00182E18"/>
    <w:rsid w:val="0018328D"/>
    <w:rsid w:val="0018438D"/>
    <w:rsid w:val="00185771"/>
    <w:rsid w:val="001860BB"/>
    <w:rsid w:val="0018642E"/>
    <w:rsid w:val="001864C2"/>
    <w:rsid w:val="00190519"/>
    <w:rsid w:val="00190F82"/>
    <w:rsid w:val="00191515"/>
    <w:rsid w:val="0019174C"/>
    <w:rsid w:val="0019196F"/>
    <w:rsid w:val="001923FE"/>
    <w:rsid w:val="00193C84"/>
    <w:rsid w:val="00193F77"/>
    <w:rsid w:val="00194390"/>
    <w:rsid w:val="00195517"/>
    <w:rsid w:val="00195BE2"/>
    <w:rsid w:val="00196B0D"/>
    <w:rsid w:val="001A0FBF"/>
    <w:rsid w:val="001A1318"/>
    <w:rsid w:val="001A16C4"/>
    <w:rsid w:val="001A1BC1"/>
    <w:rsid w:val="001A1F94"/>
    <w:rsid w:val="001A3BBE"/>
    <w:rsid w:val="001A3DD6"/>
    <w:rsid w:val="001A4123"/>
    <w:rsid w:val="001A4628"/>
    <w:rsid w:val="001A4D18"/>
    <w:rsid w:val="001A5B00"/>
    <w:rsid w:val="001A61EC"/>
    <w:rsid w:val="001A67DE"/>
    <w:rsid w:val="001A69C2"/>
    <w:rsid w:val="001A6A4E"/>
    <w:rsid w:val="001A6AFE"/>
    <w:rsid w:val="001A6B3D"/>
    <w:rsid w:val="001A759D"/>
    <w:rsid w:val="001A79D4"/>
    <w:rsid w:val="001B030E"/>
    <w:rsid w:val="001B0A66"/>
    <w:rsid w:val="001B0D0A"/>
    <w:rsid w:val="001B1440"/>
    <w:rsid w:val="001B1E14"/>
    <w:rsid w:val="001B251E"/>
    <w:rsid w:val="001B2A5E"/>
    <w:rsid w:val="001B406F"/>
    <w:rsid w:val="001B53A6"/>
    <w:rsid w:val="001B58A1"/>
    <w:rsid w:val="001B6628"/>
    <w:rsid w:val="001B6C5F"/>
    <w:rsid w:val="001B79F9"/>
    <w:rsid w:val="001B7D85"/>
    <w:rsid w:val="001C0102"/>
    <w:rsid w:val="001C05A8"/>
    <w:rsid w:val="001C2BDB"/>
    <w:rsid w:val="001C2D79"/>
    <w:rsid w:val="001C4D55"/>
    <w:rsid w:val="001C5C40"/>
    <w:rsid w:val="001C6265"/>
    <w:rsid w:val="001C6481"/>
    <w:rsid w:val="001C67ED"/>
    <w:rsid w:val="001C6F54"/>
    <w:rsid w:val="001C7CBC"/>
    <w:rsid w:val="001D10C1"/>
    <w:rsid w:val="001D5044"/>
    <w:rsid w:val="001D5AF2"/>
    <w:rsid w:val="001D6727"/>
    <w:rsid w:val="001D751C"/>
    <w:rsid w:val="001D77FE"/>
    <w:rsid w:val="001E0459"/>
    <w:rsid w:val="001E0A7B"/>
    <w:rsid w:val="001E201D"/>
    <w:rsid w:val="001E27D7"/>
    <w:rsid w:val="001E29A1"/>
    <w:rsid w:val="001E2E74"/>
    <w:rsid w:val="001E365C"/>
    <w:rsid w:val="001E396D"/>
    <w:rsid w:val="001E4463"/>
    <w:rsid w:val="001E5259"/>
    <w:rsid w:val="001E5749"/>
    <w:rsid w:val="001E5E70"/>
    <w:rsid w:val="001E63C5"/>
    <w:rsid w:val="001E6CCD"/>
    <w:rsid w:val="001E6ECD"/>
    <w:rsid w:val="001E7D86"/>
    <w:rsid w:val="001F094F"/>
    <w:rsid w:val="001F1192"/>
    <w:rsid w:val="001F18A2"/>
    <w:rsid w:val="001F229A"/>
    <w:rsid w:val="001F2810"/>
    <w:rsid w:val="001F31B0"/>
    <w:rsid w:val="001F3357"/>
    <w:rsid w:val="001F36E9"/>
    <w:rsid w:val="001F370B"/>
    <w:rsid w:val="001F373D"/>
    <w:rsid w:val="001F4107"/>
    <w:rsid w:val="001F4262"/>
    <w:rsid w:val="001F4513"/>
    <w:rsid w:val="001F4BAE"/>
    <w:rsid w:val="001F5C7A"/>
    <w:rsid w:val="0020015A"/>
    <w:rsid w:val="00200DB8"/>
    <w:rsid w:val="002024F0"/>
    <w:rsid w:val="00202758"/>
    <w:rsid w:val="00202EBC"/>
    <w:rsid w:val="0020395C"/>
    <w:rsid w:val="002039C4"/>
    <w:rsid w:val="002045F5"/>
    <w:rsid w:val="00204665"/>
    <w:rsid w:val="00204CAF"/>
    <w:rsid w:val="00205128"/>
    <w:rsid w:val="00205F7F"/>
    <w:rsid w:val="00206088"/>
    <w:rsid w:val="00210265"/>
    <w:rsid w:val="002103C1"/>
    <w:rsid w:val="002105D3"/>
    <w:rsid w:val="00212B8C"/>
    <w:rsid w:val="00213886"/>
    <w:rsid w:val="00213F41"/>
    <w:rsid w:val="0021420F"/>
    <w:rsid w:val="00214B1A"/>
    <w:rsid w:val="00215238"/>
    <w:rsid w:val="002152F2"/>
    <w:rsid w:val="00215E3F"/>
    <w:rsid w:val="00217D19"/>
    <w:rsid w:val="00217DA0"/>
    <w:rsid w:val="0022111D"/>
    <w:rsid w:val="0022291C"/>
    <w:rsid w:val="00223141"/>
    <w:rsid w:val="002231D6"/>
    <w:rsid w:val="00224099"/>
    <w:rsid w:val="002245E4"/>
    <w:rsid w:val="002248C1"/>
    <w:rsid w:val="00225D1C"/>
    <w:rsid w:val="00226ACD"/>
    <w:rsid w:val="00227037"/>
    <w:rsid w:val="002273CF"/>
    <w:rsid w:val="00227CD5"/>
    <w:rsid w:val="002309C2"/>
    <w:rsid w:val="0023135B"/>
    <w:rsid w:val="002318C7"/>
    <w:rsid w:val="00231BA7"/>
    <w:rsid w:val="0023592D"/>
    <w:rsid w:val="00235B1C"/>
    <w:rsid w:val="00235E25"/>
    <w:rsid w:val="002362CF"/>
    <w:rsid w:val="002366FD"/>
    <w:rsid w:val="0023755B"/>
    <w:rsid w:val="002376BC"/>
    <w:rsid w:val="00237701"/>
    <w:rsid w:val="00240223"/>
    <w:rsid w:val="00240C36"/>
    <w:rsid w:val="00240F9B"/>
    <w:rsid w:val="002418FC"/>
    <w:rsid w:val="0024301F"/>
    <w:rsid w:val="00243128"/>
    <w:rsid w:val="0024419A"/>
    <w:rsid w:val="002466A2"/>
    <w:rsid w:val="002469AD"/>
    <w:rsid w:val="00246BAF"/>
    <w:rsid w:val="0024763D"/>
    <w:rsid w:val="00247EE2"/>
    <w:rsid w:val="002512B4"/>
    <w:rsid w:val="00251A24"/>
    <w:rsid w:val="0025261B"/>
    <w:rsid w:val="002539C9"/>
    <w:rsid w:val="002546BA"/>
    <w:rsid w:val="002553E4"/>
    <w:rsid w:val="00256D9E"/>
    <w:rsid w:val="00261C7F"/>
    <w:rsid w:val="0026309D"/>
    <w:rsid w:val="00263B9D"/>
    <w:rsid w:val="00264351"/>
    <w:rsid w:val="0026441A"/>
    <w:rsid w:val="002649C0"/>
    <w:rsid w:val="00265E53"/>
    <w:rsid w:val="00266CB9"/>
    <w:rsid w:val="00270BDE"/>
    <w:rsid w:val="002719F6"/>
    <w:rsid w:val="00272FFC"/>
    <w:rsid w:val="00273307"/>
    <w:rsid w:val="002735FE"/>
    <w:rsid w:val="00274F93"/>
    <w:rsid w:val="00276CD6"/>
    <w:rsid w:val="002775CD"/>
    <w:rsid w:val="0028113D"/>
    <w:rsid w:val="00285475"/>
    <w:rsid w:val="00285C84"/>
    <w:rsid w:val="00286541"/>
    <w:rsid w:val="002910FD"/>
    <w:rsid w:val="00291640"/>
    <w:rsid w:val="002928E1"/>
    <w:rsid w:val="00292BB7"/>
    <w:rsid w:val="00292C38"/>
    <w:rsid w:val="00292EA1"/>
    <w:rsid w:val="002930CE"/>
    <w:rsid w:val="00293760"/>
    <w:rsid w:val="00293BB9"/>
    <w:rsid w:val="00293C16"/>
    <w:rsid w:val="00293F2A"/>
    <w:rsid w:val="002940F6"/>
    <w:rsid w:val="002943EA"/>
    <w:rsid w:val="00294633"/>
    <w:rsid w:val="002955DA"/>
    <w:rsid w:val="00295D4F"/>
    <w:rsid w:val="00296EC8"/>
    <w:rsid w:val="002A1940"/>
    <w:rsid w:val="002A216D"/>
    <w:rsid w:val="002A231A"/>
    <w:rsid w:val="002A393A"/>
    <w:rsid w:val="002A39C8"/>
    <w:rsid w:val="002A3DDE"/>
    <w:rsid w:val="002A45F1"/>
    <w:rsid w:val="002A56EA"/>
    <w:rsid w:val="002A5D26"/>
    <w:rsid w:val="002A6159"/>
    <w:rsid w:val="002A6AC3"/>
    <w:rsid w:val="002A7912"/>
    <w:rsid w:val="002B0871"/>
    <w:rsid w:val="002B2EB5"/>
    <w:rsid w:val="002B3240"/>
    <w:rsid w:val="002B36BB"/>
    <w:rsid w:val="002B4919"/>
    <w:rsid w:val="002B5DE3"/>
    <w:rsid w:val="002B6D51"/>
    <w:rsid w:val="002B6F70"/>
    <w:rsid w:val="002C20A6"/>
    <w:rsid w:val="002C2394"/>
    <w:rsid w:val="002C27C3"/>
    <w:rsid w:val="002C4DBE"/>
    <w:rsid w:val="002C596A"/>
    <w:rsid w:val="002C6E1F"/>
    <w:rsid w:val="002C7552"/>
    <w:rsid w:val="002D097E"/>
    <w:rsid w:val="002D193B"/>
    <w:rsid w:val="002D1DC3"/>
    <w:rsid w:val="002D22FD"/>
    <w:rsid w:val="002D28F9"/>
    <w:rsid w:val="002D31B1"/>
    <w:rsid w:val="002D3998"/>
    <w:rsid w:val="002D3DEF"/>
    <w:rsid w:val="002D3F70"/>
    <w:rsid w:val="002D463E"/>
    <w:rsid w:val="002D53BF"/>
    <w:rsid w:val="002D60A4"/>
    <w:rsid w:val="002D7059"/>
    <w:rsid w:val="002D7BDA"/>
    <w:rsid w:val="002E07F3"/>
    <w:rsid w:val="002E10E0"/>
    <w:rsid w:val="002E239D"/>
    <w:rsid w:val="002E2932"/>
    <w:rsid w:val="002E2B86"/>
    <w:rsid w:val="002E3931"/>
    <w:rsid w:val="002E3970"/>
    <w:rsid w:val="002E4907"/>
    <w:rsid w:val="002E55C0"/>
    <w:rsid w:val="002E5B46"/>
    <w:rsid w:val="002E60A1"/>
    <w:rsid w:val="002E61D7"/>
    <w:rsid w:val="002E7697"/>
    <w:rsid w:val="002F1229"/>
    <w:rsid w:val="002F2458"/>
    <w:rsid w:val="002F3536"/>
    <w:rsid w:val="002F40FF"/>
    <w:rsid w:val="002F499A"/>
    <w:rsid w:val="002F5A2B"/>
    <w:rsid w:val="002F6D2C"/>
    <w:rsid w:val="00300180"/>
    <w:rsid w:val="00300851"/>
    <w:rsid w:val="003008CB"/>
    <w:rsid w:val="003017D2"/>
    <w:rsid w:val="00302350"/>
    <w:rsid w:val="00302FFC"/>
    <w:rsid w:val="00305543"/>
    <w:rsid w:val="003068CD"/>
    <w:rsid w:val="00306A67"/>
    <w:rsid w:val="00306C8C"/>
    <w:rsid w:val="003071D5"/>
    <w:rsid w:val="003135B5"/>
    <w:rsid w:val="00315077"/>
    <w:rsid w:val="003152AC"/>
    <w:rsid w:val="003159F0"/>
    <w:rsid w:val="003176EA"/>
    <w:rsid w:val="00320BEE"/>
    <w:rsid w:val="0032144A"/>
    <w:rsid w:val="003216A5"/>
    <w:rsid w:val="00321867"/>
    <w:rsid w:val="00322DEE"/>
    <w:rsid w:val="00322EC6"/>
    <w:rsid w:val="00323229"/>
    <w:rsid w:val="00323E1D"/>
    <w:rsid w:val="003246A7"/>
    <w:rsid w:val="00325397"/>
    <w:rsid w:val="00326FAC"/>
    <w:rsid w:val="0033043F"/>
    <w:rsid w:val="00336610"/>
    <w:rsid w:val="00336CE9"/>
    <w:rsid w:val="00336E6A"/>
    <w:rsid w:val="00337F50"/>
    <w:rsid w:val="003402A8"/>
    <w:rsid w:val="00341382"/>
    <w:rsid w:val="003418FB"/>
    <w:rsid w:val="003421EE"/>
    <w:rsid w:val="00342C2C"/>
    <w:rsid w:val="003433AB"/>
    <w:rsid w:val="00343FB0"/>
    <w:rsid w:val="00344805"/>
    <w:rsid w:val="003468D5"/>
    <w:rsid w:val="00346EDA"/>
    <w:rsid w:val="0034763F"/>
    <w:rsid w:val="00347719"/>
    <w:rsid w:val="00350137"/>
    <w:rsid w:val="003503C2"/>
    <w:rsid w:val="003508CD"/>
    <w:rsid w:val="00352308"/>
    <w:rsid w:val="003523B0"/>
    <w:rsid w:val="003529D8"/>
    <w:rsid w:val="00352C9D"/>
    <w:rsid w:val="0035316E"/>
    <w:rsid w:val="00353A3A"/>
    <w:rsid w:val="0035439D"/>
    <w:rsid w:val="00355A93"/>
    <w:rsid w:val="00356230"/>
    <w:rsid w:val="00356C2B"/>
    <w:rsid w:val="00356E54"/>
    <w:rsid w:val="003577C4"/>
    <w:rsid w:val="0036046E"/>
    <w:rsid w:val="00361EC7"/>
    <w:rsid w:val="0036234C"/>
    <w:rsid w:val="00362C6C"/>
    <w:rsid w:val="00362D19"/>
    <w:rsid w:val="00363FE0"/>
    <w:rsid w:val="00364ADC"/>
    <w:rsid w:val="00367981"/>
    <w:rsid w:val="00367EC4"/>
    <w:rsid w:val="003701BF"/>
    <w:rsid w:val="00370C81"/>
    <w:rsid w:val="003721BE"/>
    <w:rsid w:val="00372795"/>
    <w:rsid w:val="0037357B"/>
    <w:rsid w:val="003754F6"/>
    <w:rsid w:val="00376797"/>
    <w:rsid w:val="00376AA5"/>
    <w:rsid w:val="00376DE3"/>
    <w:rsid w:val="00377306"/>
    <w:rsid w:val="00377A5F"/>
    <w:rsid w:val="00377F73"/>
    <w:rsid w:val="003813EA"/>
    <w:rsid w:val="0038202C"/>
    <w:rsid w:val="00382747"/>
    <w:rsid w:val="00384E9E"/>
    <w:rsid w:val="0038515F"/>
    <w:rsid w:val="003851B9"/>
    <w:rsid w:val="00385A1A"/>
    <w:rsid w:val="00386EAF"/>
    <w:rsid w:val="00386F39"/>
    <w:rsid w:val="003874B3"/>
    <w:rsid w:val="00390CDD"/>
    <w:rsid w:val="003910AB"/>
    <w:rsid w:val="00391E8B"/>
    <w:rsid w:val="00394A0C"/>
    <w:rsid w:val="00394F9F"/>
    <w:rsid w:val="00395F5D"/>
    <w:rsid w:val="003962EB"/>
    <w:rsid w:val="00396E1F"/>
    <w:rsid w:val="00397144"/>
    <w:rsid w:val="003A0720"/>
    <w:rsid w:val="003A0B63"/>
    <w:rsid w:val="003A2335"/>
    <w:rsid w:val="003A2AC4"/>
    <w:rsid w:val="003A37DD"/>
    <w:rsid w:val="003A3A78"/>
    <w:rsid w:val="003A3D68"/>
    <w:rsid w:val="003A4E1C"/>
    <w:rsid w:val="003A5C05"/>
    <w:rsid w:val="003A7107"/>
    <w:rsid w:val="003A7812"/>
    <w:rsid w:val="003B0587"/>
    <w:rsid w:val="003B18B5"/>
    <w:rsid w:val="003B21F4"/>
    <w:rsid w:val="003B24C7"/>
    <w:rsid w:val="003B319C"/>
    <w:rsid w:val="003B4511"/>
    <w:rsid w:val="003B478E"/>
    <w:rsid w:val="003B7C46"/>
    <w:rsid w:val="003C0648"/>
    <w:rsid w:val="003C2D5F"/>
    <w:rsid w:val="003C396B"/>
    <w:rsid w:val="003C6BD0"/>
    <w:rsid w:val="003C7474"/>
    <w:rsid w:val="003C7563"/>
    <w:rsid w:val="003D1662"/>
    <w:rsid w:val="003D17BB"/>
    <w:rsid w:val="003D1C6D"/>
    <w:rsid w:val="003D1D3F"/>
    <w:rsid w:val="003D24FE"/>
    <w:rsid w:val="003D27D2"/>
    <w:rsid w:val="003D2C0F"/>
    <w:rsid w:val="003D438F"/>
    <w:rsid w:val="003D4A4C"/>
    <w:rsid w:val="003D5A4F"/>
    <w:rsid w:val="003D6180"/>
    <w:rsid w:val="003D618E"/>
    <w:rsid w:val="003D6C14"/>
    <w:rsid w:val="003E0033"/>
    <w:rsid w:val="003E018B"/>
    <w:rsid w:val="003E0B32"/>
    <w:rsid w:val="003E1DD2"/>
    <w:rsid w:val="003E2098"/>
    <w:rsid w:val="003E3B65"/>
    <w:rsid w:val="003E556F"/>
    <w:rsid w:val="003E58E6"/>
    <w:rsid w:val="003E63B5"/>
    <w:rsid w:val="003E6916"/>
    <w:rsid w:val="003F086C"/>
    <w:rsid w:val="003F1EF9"/>
    <w:rsid w:val="003F2FB2"/>
    <w:rsid w:val="003F4B36"/>
    <w:rsid w:val="003F4DCE"/>
    <w:rsid w:val="003F5464"/>
    <w:rsid w:val="003F79C1"/>
    <w:rsid w:val="00400119"/>
    <w:rsid w:val="00400952"/>
    <w:rsid w:val="00400F78"/>
    <w:rsid w:val="00403030"/>
    <w:rsid w:val="00404706"/>
    <w:rsid w:val="00404FEE"/>
    <w:rsid w:val="00406117"/>
    <w:rsid w:val="00406332"/>
    <w:rsid w:val="00406476"/>
    <w:rsid w:val="00406F50"/>
    <w:rsid w:val="004072CB"/>
    <w:rsid w:val="0041078E"/>
    <w:rsid w:val="004110E7"/>
    <w:rsid w:val="00411123"/>
    <w:rsid w:val="00411539"/>
    <w:rsid w:val="00411670"/>
    <w:rsid w:val="00411803"/>
    <w:rsid w:val="00411947"/>
    <w:rsid w:val="00411D1E"/>
    <w:rsid w:val="004133C4"/>
    <w:rsid w:val="00413604"/>
    <w:rsid w:val="00414805"/>
    <w:rsid w:val="004202B3"/>
    <w:rsid w:val="004210C5"/>
    <w:rsid w:val="004211CB"/>
    <w:rsid w:val="004214AC"/>
    <w:rsid w:val="00421ADF"/>
    <w:rsid w:val="00422A99"/>
    <w:rsid w:val="004230A0"/>
    <w:rsid w:val="004232CF"/>
    <w:rsid w:val="0042352C"/>
    <w:rsid w:val="00424581"/>
    <w:rsid w:val="00425BE7"/>
    <w:rsid w:val="00426931"/>
    <w:rsid w:val="00430249"/>
    <w:rsid w:val="00430623"/>
    <w:rsid w:val="00431CCD"/>
    <w:rsid w:val="0043249B"/>
    <w:rsid w:val="00434C30"/>
    <w:rsid w:val="00434D54"/>
    <w:rsid w:val="00436405"/>
    <w:rsid w:val="004365FC"/>
    <w:rsid w:val="0043758E"/>
    <w:rsid w:val="004401E8"/>
    <w:rsid w:val="004403C2"/>
    <w:rsid w:val="00443BC0"/>
    <w:rsid w:val="004441E3"/>
    <w:rsid w:val="004442FE"/>
    <w:rsid w:val="004445C3"/>
    <w:rsid w:val="00444CDB"/>
    <w:rsid w:val="00445960"/>
    <w:rsid w:val="00446620"/>
    <w:rsid w:val="00446942"/>
    <w:rsid w:val="00446C64"/>
    <w:rsid w:val="004473E3"/>
    <w:rsid w:val="00447C84"/>
    <w:rsid w:val="00450040"/>
    <w:rsid w:val="00450522"/>
    <w:rsid w:val="00452A86"/>
    <w:rsid w:val="0045377C"/>
    <w:rsid w:val="004549C8"/>
    <w:rsid w:val="00455EEE"/>
    <w:rsid w:val="004569C3"/>
    <w:rsid w:val="00457CAD"/>
    <w:rsid w:val="00460339"/>
    <w:rsid w:val="004606AE"/>
    <w:rsid w:val="00463639"/>
    <w:rsid w:val="00463D4B"/>
    <w:rsid w:val="00464B0C"/>
    <w:rsid w:val="004664DD"/>
    <w:rsid w:val="004666D1"/>
    <w:rsid w:val="00466D36"/>
    <w:rsid w:val="00467C92"/>
    <w:rsid w:val="00470B12"/>
    <w:rsid w:val="00470B53"/>
    <w:rsid w:val="004718F7"/>
    <w:rsid w:val="0047230A"/>
    <w:rsid w:val="00472470"/>
    <w:rsid w:val="004731C2"/>
    <w:rsid w:val="00473772"/>
    <w:rsid w:val="004763DA"/>
    <w:rsid w:val="0047649A"/>
    <w:rsid w:val="004767CC"/>
    <w:rsid w:val="00476C9D"/>
    <w:rsid w:val="00476F7F"/>
    <w:rsid w:val="00476FB7"/>
    <w:rsid w:val="00481815"/>
    <w:rsid w:val="00481932"/>
    <w:rsid w:val="00482E78"/>
    <w:rsid w:val="00484A14"/>
    <w:rsid w:val="00484CED"/>
    <w:rsid w:val="00485DE2"/>
    <w:rsid w:val="00485FAF"/>
    <w:rsid w:val="004866E9"/>
    <w:rsid w:val="00487762"/>
    <w:rsid w:val="004878C6"/>
    <w:rsid w:val="00490453"/>
    <w:rsid w:val="00495400"/>
    <w:rsid w:val="004960A8"/>
    <w:rsid w:val="00496FEF"/>
    <w:rsid w:val="00497F61"/>
    <w:rsid w:val="004A15A4"/>
    <w:rsid w:val="004A1850"/>
    <w:rsid w:val="004A1B95"/>
    <w:rsid w:val="004A21AC"/>
    <w:rsid w:val="004A4D03"/>
    <w:rsid w:val="004A4FAC"/>
    <w:rsid w:val="004A50E9"/>
    <w:rsid w:val="004A51AB"/>
    <w:rsid w:val="004A6569"/>
    <w:rsid w:val="004A7F48"/>
    <w:rsid w:val="004B00FD"/>
    <w:rsid w:val="004B083C"/>
    <w:rsid w:val="004B08CB"/>
    <w:rsid w:val="004B1554"/>
    <w:rsid w:val="004B257F"/>
    <w:rsid w:val="004B2738"/>
    <w:rsid w:val="004B2940"/>
    <w:rsid w:val="004B2973"/>
    <w:rsid w:val="004B2A90"/>
    <w:rsid w:val="004B35AC"/>
    <w:rsid w:val="004B415D"/>
    <w:rsid w:val="004B467F"/>
    <w:rsid w:val="004B474A"/>
    <w:rsid w:val="004B4CD3"/>
    <w:rsid w:val="004B5200"/>
    <w:rsid w:val="004B5633"/>
    <w:rsid w:val="004B6414"/>
    <w:rsid w:val="004C0686"/>
    <w:rsid w:val="004C1AF0"/>
    <w:rsid w:val="004C3AEC"/>
    <w:rsid w:val="004C49B2"/>
    <w:rsid w:val="004C62B9"/>
    <w:rsid w:val="004C77D3"/>
    <w:rsid w:val="004D0C90"/>
    <w:rsid w:val="004D18FA"/>
    <w:rsid w:val="004D1B68"/>
    <w:rsid w:val="004D2123"/>
    <w:rsid w:val="004D48B3"/>
    <w:rsid w:val="004D4D38"/>
    <w:rsid w:val="004D4DDE"/>
    <w:rsid w:val="004D4F60"/>
    <w:rsid w:val="004D7079"/>
    <w:rsid w:val="004D7107"/>
    <w:rsid w:val="004E019E"/>
    <w:rsid w:val="004E12A9"/>
    <w:rsid w:val="004E23CB"/>
    <w:rsid w:val="004E3ACF"/>
    <w:rsid w:val="004E3BC8"/>
    <w:rsid w:val="004E4280"/>
    <w:rsid w:val="004E4AB4"/>
    <w:rsid w:val="004E5268"/>
    <w:rsid w:val="004E74EB"/>
    <w:rsid w:val="004E7F9D"/>
    <w:rsid w:val="004F05F3"/>
    <w:rsid w:val="004F1A48"/>
    <w:rsid w:val="004F2B17"/>
    <w:rsid w:val="004F3DEE"/>
    <w:rsid w:val="004F5211"/>
    <w:rsid w:val="004F58F0"/>
    <w:rsid w:val="004F7D7D"/>
    <w:rsid w:val="00500635"/>
    <w:rsid w:val="005008F1"/>
    <w:rsid w:val="0050107F"/>
    <w:rsid w:val="005015D2"/>
    <w:rsid w:val="00501C45"/>
    <w:rsid w:val="00501FA5"/>
    <w:rsid w:val="00502277"/>
    <w:rsid w:val="00503137"/>
    <w:rsid w:val="005053F2"/>
    <w:rsid w:val="00505BD6"/>
    <w:rsid w:val="00506945"/>
    <w:rsid w:val="00507100"/>
    <w:rsid w:val="00507382"/>
    <w:rsid w:val="00507E50"/>
    <w:rsid w:val="00510083"/>
    <w:rsid w:val="0051098D"/>
    <w:rsid w:val="00511AC3"/>
    <w:rsid w:val="00515137"/>
    <w:rsid w:val="0051551D"/>
    <w:rsid w:val="005155A3"/>
    <w:rsid w:val="00516D88"/>
    <w:rsid w:val="00517FC0"/>
    <w:rsid w:val="00522C08"/>
    <w:rsid w:val="0052323F"/>
    <w:rsid w:val="00524625"/>
    <w:rsid w:val="0052516B"/>
    <w:rsid w:val="005265AA"/>
    <w:rsid w:val="00526883"/>
    <w:rsid w:val="005275E9"/>
    <w:rsid w:val="00527BB0"/>
    <w:rsid w:val="005312DF"/>
    <w:rsid w:val="00531C90"/>
    <w:rsid w:val="005324E4"/>
    <w:rsid w:val="00534172"/>
    <w:rsid w:val="005350E9"/>
    <w:rsid w:val="005352A0"/>
    <w:rsid w:val="005367B7"/>
    <w:rsid w:val="00540BE6"/>
    <w:rsid w:val="0054158F"/>
    <w:rsid w:val="0054231F"/>
    <w:rsid w:val="00542DC3"/>
    <w:rsid w:val="005430FD"/>
    <w:rsid w:val="005500F7"/>
    <w:rsid w:val="00550DD8"/>
    <w:rsid w:val="0055272D"/>
    <w:rsid w:val="0055309E"/>
    <w:rsid w:val="00553A00"/>
    <w:rsid w:val="00555122"/>
    <w:rsid w:val="00555C66"/>
    <w:rsid w:val="00555F4D"/>
    <w:rsid w:val="0055627F"/>
    <w:rsid w:val="00556BE7"/>
    <w:rsid w:val="00556D61"/>
    <w:rsid w:val="00557D56"/>
    <w:rsid w:val="00557EB7"/>
    <w:rsid w:val="00557FF2"/>
    <w:rsid w:val="00563DF2"/>
    <w:rsid w:val="00564211"/>
    <w:rsid w:val="00565021"/>
    <w:rsid w:val="00565794"/>
    <w:rsid w:val="00565AA1"/>
    <w:rsid w:val="00566086"/>
    <w:rsid w:val="0056632E"/>
    <w:rsid w:val="00567B4F"/>
    <w:rsid w:val="00570900"/>
    <w:rsid w:val="00571CA7"/>
    <w:rsid w:val="00572BFE"/>
    <w:rsid w:val="005739AC"/>
    <w:rsid w:val="0057415F"/>
    <w:rsid w:val="0057447E"/>
    <w:rsid w:val="00574B4C"/>
    <w:rsid w:val="00575082"/>
    <w:rsid w:val="00575DD3"/>
    <w:rsid w:val="005762F3"/>
    <w:rsid w:val="005773FE"/>
    <w:rsid w:val="00577C65"/>
    <w:rsid w:val="00581CD1"/>
    <w:rsid w:val="0058253A"/>
    <w:rsid w:val="00582C9A"/>
    <w:rsid w:val="00583EA6"/>
    <w:rsid w:val="005841CE"/>
    <w:rsid w:val="005848FA"/>
    <w:rsid w:val="00585F7E"/>
    <w:rsid w:val="0058624D"/>
    <w:rsid w:val="00586842"/>
    <w:rsid w:val="00587F46"/>
    <w:rsid w:val="005903B1"/>
    <w:rsid w:val="00590A3D"/>
    <w:rsid w:val="00590BA5"/>
    <w:rsid w:val="00592351"/>
    <w:rsid w:val="00592480"/>
    <w:rsid w:val="00592CCF"/>
    <w:rsid w:val="00593AEC"/>
    <w:rsid w:val="00593F7E"/>
    <w:rsid w:val="0059608E"/>
    <w:rsid w:val="00596467"/>
    <w:rsid w:val="005964D9"/>
    <w:rsid w:val="00596FED"/>
    <w:rsid w:val="005A0643"/>
    <w:rsid w:val="005A25D9"/>
    <w:rsid w:val="005A2786"/>
    <w:rsid w:val="005A3B90"/>
    <w:rsid w:val="005A4BB2"/>
    <w:rsid w:val="005A51D2"/>
    <w:rsid w:val="005A51F2"/>
    <w:rsid w:val="005A5684"/>
    <w:rsid w:val="005B0030"/>
    <w:rsid w:val="005B0EA7"/>
    <w:rsid w:val="005B1814"/>
    <w:rsid w:val="005B19C5"/>
    <w:rsid w:val="005B4BEE"/>
    <w:rsid w:val="005B5042"/>
    <w:rsid w:val="005B51B4"/>
    <w:rsid w:val="005B5F6E"/>
    <w:rsid w:val="005B6427"/>
    <w:rsid w:val="005B645F"/>
    <w:rsid w:val="005B7888"/>
    <w:rsid w:val="005C1AC3"/>
    <w:rsid w:val="005C1FB6"/>
    <w:rsid w:val="005C27D3"/>
    <w:rsid w:val="005C3512"/>
    <w:rsid w:val="005C392C"/>
    <w:rsid w:val="005C3A7D"/>
    <w:rsid w:val="005C3B02"/>
    <w:rsid w:val="005C3B9E"/>
    <w:rsid w:val="005C3C63"/>
    <w:rsid w:val="005C4A76"/>
    <w:rsid w:val="005C5B37"/>
    <w:rsid w:val="005C5ED8"/>
    <w:rsid w:val="005C7097"/>
    <w:rsid w:val="005C7CF2"/>
    <w:rsid w:val="005D21F4"/>
    <w:rsid w:val="005D745A"/>
    <w:rsid w:val="005D7707"/>
    <w:rsid w:val="005D7CAF"/>
    <w:rsid w:val="005E08DD"/>
    <w:rsid w:val="005E0A59"/>
    <w:rsid w:val="005E1267"/>
    <w:rsid w:val="005E15E9"/>
    <w:rsid w:val="005E1D3E"/>
    <w:rsid w:val="005E37E7"/>
    <w:rsid w:val="005E39B9"/>
    <w:rsid w:val="005E4157"/>
    <w:rsid w:val="005E440C"/>
    <w:rsid w:val="005E4D55"/>
    <w:rsid w:val="005E5047"/>
    <w:rsid w:val="005E55C9"/>
    <w:rsid w:val="005E5F9B"/>
    <w:rsid w:val="005E6CF0"/>
    <w:rsid w:val="005E6F5F"/>
    <w:rsid w:val="005E70C3"/>
    <w:rsid w:val="005E74CD"/>
    <w:rsid w:val="005E764F"/>
    <w:rsid w:val="005F09E7"/>
    <w:rsid w:val="005F0B05"/>
    <w:rsid w:val="005F10E1"/>
    <w:rsid w:val="005F2DFB"/>
    <w:rsid w:val="005F314C"/>
    <w:rsid w:val="005F43A0"/>
    <w:rsid w:val="005F4AFB"/>
    <w:rsid w:val="005F5FCD"/>
    <w:rsid w:val="005F7613"/>
    <w:rsid w:val="00601E55"/>
    <w:rsid w:val="00601E58"/>
    <w:rsid w:val="00601F20"/>
    <w:rsid w:val="00603A98"/>
    <w:rsid w:val="00604E58"/>
    <w:rsid w:val="0060660F"/>
    <w:rsid w:val="0060737F"/>
    <w:rsid w:val="0060748C"/>
    <w:rsid w:val="006104C5"/>
    <w:rsid w:val="00610870"/>
    <w:rsid w:val="0061166C"/>
    <w:rsid w:val="00611A44"/>
    <w:rsid w:val="006132FC"/>
    <w:rsid w:val="00613407"/>
    <w:rsid w:val="006139B0"/>
    <w:rsid w:val="00614683"/>
    <w:rsid w:val="006153FD"/>
    <w:rsid w:val="0061626C"/>
    <w:rsid w:val="00616770"/>
    <w:rsid w:val="00617062"/>
    <w:rsid w:val="00617CD3"/>
    <w:rsid w:val="00620216"/>
    <w:rsid w:val="0062061B"/>
    <w:rsid w:val="0062074B"/>
    <w:rsid w:val="006207A2"/>
    <w:rsid w:val="0062148B"/>
    <w:rsid w:val="00621FBB"/>
    <w:rsid w:val="006239C2"/>
    <w:rsid w:val="006253EA"/>
    <w:rsid w:val="006257B3"/>
    <w:rsid w:val="00630965"/>
    <w:rsid w:val="00633D09"/>
    <w:rsid w:val="006344AA"/>
    <w:rsid w:val="0063592C"/>
    <w:rsid w:val="00635E36"/>
    <w:rsid w:val="006374F3"/>
    <w:rsid w:val="00640D24"/>
    <w:rsid w:val="006411B4"/>
    <w:rsid w:val="00641BFC"/>
    <w:rsid w:val="00642C1E"/>
    <w:rsid w:val="006434DE"/>
    <w:rsid w:val="0064445B"/>
    <w:rsid w:val="00645806"/>
    <w:rsid w:val="006458CC"/>
    <w:rsid w:val="00645FCB"/>
    <w:rsid w:val="0064623C"/>
    <w:rsid w:val="00646475"/>
    <w:rsid w:val="00647B0C"/>
    <w:rsid w:val="00650216"/>
    <w:rsid w:val="00650F51"/>
    <w:rsid w:val="00652E4F"/>
    <w:rsid w:val="00654321"/>
    <w:rsid w:val="00654599"/>
    <w:rsid w:val="00655525"/>
    <w:rsid w:val="006563BB"/>
    <w:rsid w:val="006564AC"/>
    <w:rsid w:val="00656609"/>
    <w:rsid w:val="00662A19"/>
    <w:rsid w:val="00662D61"/>
    <w:rsid w:val="00663747"/>
    <w:rsid w:val="00663D1E"/>
    <w:rsid w:val="00663F17"/>
    <w:rsid w:val="00663FF9"/>
    <w:rsid w:val="00664535"/>
    <w:rsid w:val="00664A8E"/>
    <w:rsid w:val="006651C3"/>
    <w:rsid w:val="006656C6"/>
    <w:rsid w:val="00666B0C"/>
    <w:rsid w:val="00667239"/>
    <w:rsid w:val="006674CA"/>
    <w:rsid w:val="0066770D"/>
    <w:rsid w:val="0066771C"/>
    <w:rsid w:val="00667734"/>
    <w:rsid w:val="00667740"/>
    <w:rsid w:val="00667ECC"/>
    <w:rsid w:val="00671172"/>
    <w:rsid w:val="00672538"/>
    <w:rsid w:val="00672936"/>
    <w:rsid w:val="00673788"/>
    <w:rsid w:val="00673799"/>
    <w:rsid w:val="0067415A"/>
    <w:rsid w:val="00676A72"/>
    <w:rsid w:val="00676F7B"/>
    <w:rsid w:val="00677FE2"/>
    <w:rsid w:val="006803A5"/>
    <w:rsid w:val="0068043E"/>
    <w:rsid w:val="00681F10"/>
    <w:rsid w:val="006823C7"/>
    <w:rsid w:val="006824DD"/>
    <w:rsid w:val="0068283F"/>
    <w:rsid w:val="00682C2B"/>
    <w:rsid w:val="0068331A"/>
    <w:rsid w:val="006834E4"/>
    <w:rsid w:val="006835FC"/>
    <w:rsid w:val="00684920"/>
    <w:rsid w:val="00684ACC"/>
    <w:rsid w:val="006869DF"/>
    <w:rsid w:val="0068721C"/>
    <w:rsid w:val="0068740D"/>
    <w:rsid w:val="006908B6"/>
    <w:rsid w:val="00691105"/>
    <w:rsid w:val="006917C3"/>
    <w:rsid w:val="00691CD1"/>
    <w:rsid w:val="00691EAF"/>
    <w:rsid w:val="006927AF"/>
    <w:rsid w:val="00693169"/>
    <w:rsid w:val="0069427F"/>
    <w:rsid w:val="006946CF"/>
    <w:rsid w:val="0069470C"/>
    <w:rsid w:val="00694EAF"/>
    <w:rsid w:val="0069529D"/>
    <w:rsid w:val="006972AF"/>
    <w:rsid w:val="006973FF"/>
    <w:rsid w:val="006975D3"/>
    <w:rsid w:val="006A04A0"/>
    <w:rsid w:val="006A09CE"/>
    <w:rsid w:val="006A0AF2"/>
    <w:rsid w:val="006A0B07"/>
    <w:rsid w:val="006A0B99"/>
    <w:rsid w:val="006A0DB1"/>
    <w:rsid w:val="006A3559"/>
    <w:rsid w:val="006A4558"/>
    <w:rsid w:val="006A54B8"/>
    <w:rsid w:val="006A7B86"/>
    <w:rsid w:val="006B12B7"/>
    <w:rsid w:val="006B2433"/>
    <w:rsid w:val="006B3166"/>
    <w:rsid w:val="006B5069"/>
    <w:rsid w:val="006B62BF"/>
    <w:rsid w:val="006B6B62"/>
    <w:rsid w:val="006B70B8"/>
    <w:rsid w:val="006B75D7"/>
    <w:rsid w:val="006B7A2C"/>
    <w:rsid w:val="006C15C1"/>
    <w:rsid w:val="006C3594"/>
    <w:rsid w:val="006C3D62"/>
    <w:rsid w:val="006C3EC0"/>
    <w:rsid w:val="006C4EE9"/>
    <w:rsid w:val="006C5398"/>
    <w:rsid w:val="006D002E"/>
    <w:rsid w:val="006D0598"/>
    <w:rsid w:val="006D118D"/>
    <w:rsid w:val="006D243B"/>
    <w:rsid w:val="006D2A83"/>
    <w:rsid w:val="006D3AEF"/>
    <w:rsid w:val="006D45CE"/>
    <w:rsid w:val="006D5181"/>
    <w:rsid w:val="006D5C3B"/>
    <w:rsid w:val="006D655C"/>
    <w:rsid w:val="006E01E8"/>
    <w:rsid w:val="006E21F2"/>
    <w:rsid w:val="006E2403"/>
    <w:rsid w:val="006E3BB3"/>
    <w:rsid w:val="006E4176"/>
    <w:rsid w:val="006E43EE"/>
    <w:rsid w:val="006E45AE"/>
    <w:rsid w:val="006E45DA"/>
    <w:rsid w:val="006E646E"/>
    <w:rsid w:val="006E6A97"/>
    <w:rsid w:val="006E6C63"/>
    <w:rsid w:val="006E761B"/>
    <w:rsid w:val="006E7724"/>
    <w:rsid w:val="006E774A"/>
    <w:rsid w:val="006E7CF4"/>
    <w:rsid w:val="006F03C7"/>
    <w:rsid w:val="006F07F6"/>
    <w:rsid w:val="006F0F9B"/>
    <w:rsid w:val="006F129B"/>
    <w:rsid w:val="006F1653"/>
    <w:rsid w:val="006F244E"/>
    <w:rsid w:val="006F2556"/>
    <w:rsid w:val="006F4369"/>
    <w:rsid w:val="006F55D0"/>
    <w:rsid w:val="006F702C"/>
    <w:rsid w:val="00700B05"/>
    <w:rsid w:val="00700C1E"/>
    <w:rsid w:val="007010D9"/>
    <w:rsid w:val="00701CDD"/>
    <w:rsid w:val="00703746"/>
    <w:rsid w:val="007043EC"/>
    <w:rsid w:val="00705A29"/>
    <w:rsid w:val="00710195"/>
    <w:rsid w:val="007107F1"/>
    <w:rsid w:val="00712018"/>
    <w:rsid w:val="00712C11"/>
    <w:rsid w:val="00712F40"/>
    <w:rsid w:val="00713854"/>
    <w:rsid w:val="00713E0C"/>
    <w:rsid w:val="00715A8F"/>
    <w:rsid w:val="007166B3"/>
    <w:rsid w:val="00716E11"/>
    <w:rsid w:val="00717F30"/>
    <w:rsid w:val="00720F04"/>
    <w:rsid w:val="00722F60"/>
    <w:rsid w:val="00723F23"/>
    <w:rsid w:val="00724327"/>
    <w:rsid w:val="00724875"/>
    <w:rsid w:val="00725892"/>
    <w:rsid w:val="0072634A"/>
    <w:rsid w:val="007263EC"/>
    <w:rsid w:val="00726D1D"/>
    <w:rsid w:val="007276C4"/>
    <w:rsid w:val="007279A7"/>
    <w:rsid w:val="00730724"/>
    <w:rsid w:val="00731447"/>
    <w:rsid w:val="0073195B"/>
    <w:rsid w:val="00732895"/>
    <w:rsid w:val="00732989"/>
    <w:rsid w:val="00733289"/>
    <w:rsid w:val="00734059"/>
    <w:rsid w:val="00734B8A"/>
    <w:rsid w:val="0073583C"/>
    <w:rsid w:val="00736272"/>
    <w:rsid w:val="00737746"/>
    <w:rsid w:val="007403D1"/>
    <w:rsid w:val="007414CD"/>
    <w:rsid w:val="00741D6F"/>
    <w:rsid w:val="00741EF6"/>
    <w:rsid w:val="00742338"/>
    <w:rsid w:val="007432B1"/>
    <w:rsid w:val="00744462"/>
    <w:rsid w:val="00745187"/>
    <w:rsid w:val="00745B91"/>
    <w:rsid w:val="00746468"/>
    <w:rsid w:val="00746E1C"/>
    <w:rsid w:val="00747B63"/>
    <w:rsid w:val="00750102"/>
    <w:rsid w:val="00750939"/>
    <w:rsid w:val="00751B9B"/>
    <w:rsid w:val="0075265F"/>
    <w:rsid w:val="007526DE"/>
    <w:rsid w:val="007537B7"/>
    <w:rsid w:val="00754265"/>
    <w:rsid w:val="00754AC5"/>
    <w:rsid w:val="0075573F"/>
    <w:rsid w:val="0075583A"/>
    <w:rsid w:val="00755FB6"/>
    <w:rsid w:val="00756928"/>
    <w:rsid w:val="00757C91"/>
    <w:rsid w:val="00760CD0"/>
    <w:rsid w:val="007611D6"/>
    <w:rsid w:val="007615E1"/>
    <w:rsid w:val="00761A96"/>
    <w:rsid w:val="007626CF"/>
    <w:rsid w:val="00762AA3"/>
    <w:rsid w:val="007643BD"/>
    <w:rsid w:val="00765245"/>
    <w:rsid w:val="007659F6"/>
    <w:rsid w:val="007660AD"/>
    <w:rsid w:val="00770CAE"/>
    <w:rsid w:val="00770D24"/>
    <w:rsid w:val="007713CF"/>
    <w:rsid w:val="00771A1A"/>
    <w:rsid w:val="00771BFD"/>
    <w:rsid w:val="00771E2F"/>
    <w:rsid w:val="007756CD"/>
    <w:rsid w:val="007758BD"/>
    <w:rsid w:val="007759F4"/>
    <w:rsid w:val="00776724"/>
    <w:rsid w:val="00782846"/>
    <w:rsid w:val="00782AF5"/>
    <w:rsid w:val="00783A64"/>
    <w:rsid w:val="00783FDD"/>
    <w:rsid w:val="007851F5"/>
    <w:rsid w:val="0078741B"/>
    <w:rsid w:val="00790246"/>
    <w:rsid w:val="00790F6F"/>
    <w:rsid w:val="00791FD1"/>
    <w:rsid w:val="0079206C"/>
    <w:rsid w:val="007920DB"/>
    <w:rsid w:val="00792DDD"/>
    <w:rsid w:val="007930FB"/>
    <w:rsid w:val="00793D8A"/>
    <w:rsid w:val="007960FD"/>
    <w:rsid w:val="007974F2"/>
    <w:rsid w:val="00797512"/>
    <w:rsid w:val="007A125D"/>
    <w:rsid w:val="007A1B92"/>
    <w:rsid w:val="007A2E10"/>
    <w:rsid w:val="007A4B2D"/>
    <w:rsid w:val="007A5C6B"/>
    <w:rsid w:val="007A7059"/>
    <w:rsid w:val="007A7CC5"/>
    <w:rsid w:val="007A7E41"/>
    <w:rsid w:val="007B0B2F"/>
    <w:rsid w:val="007B0E40"/>
    <w:rsid w:val="007B1EA0"/>
    <w:rsid w:val="007B42AE"/>
    <w:rsid w:val="007B468C"/>
    <w:rsid w:val="007B4709"/>
    <w:rsid w:val="007B5483"/>
    <w:rsid w:val="007B65A9"/>
    <w:rsid w:val="007C1FED"/>
    <w:rsid w:val="007C426A"/>
    <w:rsid w:val="007C5C3C"/>
    <w:rsid w:val="007C607B"/>
    <w:rsid w:val="007C636F"/>
    <w:rsid w:val="007C6860"/>
    <w:rsid w:val="007C7802"/>
    <w:rsid w:val="007C7F14"/>
    <w:rsid w:val="007D0218"/>
    <w:rsid w:val="007D0C78"/>
    <w:rsid w:val="007D31AD"/>
    <w:rsid w:val="007D3622"/>
    <w:rsid w:val="007D374D"/>
    <w:rsid w:val="007D39B8"/>
    <w:rsid w:val="007D42EA"/>
    <w:rsid w:val="007D4722"/>
    <w:rsid w:val="007D4A32"/>
    <w:rsid w:val="007D56C7"/>
    <w:rsid w:val="007D773A"/>
    <w:rsid w:val="007D7A7C"/>
    <w:rsid w:val="007D7B07"/>
    <w:rsid w:val="007E0125"/>
    <w:rsid w:val="007E0D16"/>
    <w:rsid w:val="007E0E22"/>
    <w:rsid w:val="007E13AE"/>
    <w:rsid w:val="007E1545"/>
    <w:rsid w:val="007E304E"/>
    <w:rsid w:val="007E389E"/>
    <w:rsid w:val="007E4623"/>
    <w:rsid w:val="007E4824"/>
    <w:rsid w:val="007E5028"/>
    <w:rsid w:val="007E60B9"/>
    <w:rsid w:val="007E6FF7"/>
    <w:rsid w:val="007E73C2"/>
    <w:rsid w:val="007E7B87"/>
    <w:rsid w:val="007F0391"/>
    <w:rsid w:val="007F1B18"/>
    <w:rsid w:val="007F1D5C"/>
    <w:rsid w:val="007F4E09"/>
    <w:rsid w:val="007F5342"/>
    <w:rsid w:val="007F6E22"/>
    <w:rsid w:val="007F7431"/>
    <w:rsid w:val="007F75D1"/>
    <w:rsid w:val="00800CCC"/>
    <w:rsid w:val="008012B4"/>
    <w:rsid w:val="00803FC7"/>
    <w:rsid w:val="00805B27"/>
    <w:rsid w:val="00805BF4"/>
    <w:rsid w:val="00805DD7"/>
    <w:rsid w:val="00806A51"/>
    <w:rsid w:val="00806D3F"/>
    <w:rsid w:val="008103FA"/>
    <w:rsid w:val="008112E1"/>
    <w:rsid w:val="00811403"/>
    <w:rsid w:val="00812B58"/>
    <w:rsid w:val="00813253"/>
    <w:rsid w:val="00814595"/>
    <w:rsid w:val="00814A3B"/>
    <w:rsid w:val="00814C71"/>
    <w:rsid w:val="00815564"/>
    <w:rsid w:val="00816D7A"/>
    <w:rsid w:val="008175CC"/>
    <w:rsid w:val="00817FF1"/>
    <w:rsid w:val="00820279"/>
    <w:rsid w:val="00822235"/>
    <w:rsid w:val="00822570"/>
    <w:rsid w:val="00823D41"/>
    <w:rsid w:val="008247D2"/>
    <w:rsid w:val="00824927"/>
    <w:rsid w:val="00824EA9"/>
    <w:rsid w:val="00825190"/>
    <w:rsid w:val="00825D6A"/>
    <w:rsid w:val="00825E55"/>
    <w:rsid w:val="00826392"/>
    <w:rsid w:val="00826A68"/>
    <w:rsid w:val="00826B8F"/>
    <w:rsid w:val="0082724B"/>
    <w:rsid w:val="00827B66"/>
    <w:rsid w:val="00830F84"/>
    <w:rsid w:val="00831608"/>
    <w:rsid w:val="00831F94"/>
    <w:rsid w:val="00835554"/>
    <w:rsid w:val="008359BD"/>
    <w:rsid w:val="00836B6C"/>
    <w:rsid w:val="008401BF"/>
    <w:rsid w:val="008411D8"/>
    <w:rsid w:val="008413BA"/>
    <w:rsid w:val="008417E0"/>
    <w:rsid w:val="00841D8B"/>
    <w:rsid w:val="00842B4C"/>
    <w:rsid w:val="00843731"/>
    <w:rsid w:val="00844A45"/>
    <w:rsid w:val="0084633C"/>
    <w:rsid w:val="0084686F"/>
    <w:rsid w:val="00846E5C"/>
    <w:rsid w:val="00847231"/>
    <w:rsid w:val="00850149"/>
    <w:rsid w:val="00853B23"/>
    <w:rsid w:val="00854896"/>
    <w:rsid w:val="00854CB3"/>
    <w:rsid w:val="00855DB5"/>
    <w:rsid w:val="00855FE0"/>
    <w:rsid w:val="00856525"/>
    <w:rsid w:val="00856F29"/>
    <w:rsid w:val="00857921"/>
    <w:rsid w:val="0086149D"/>
    <w:rsid w:val="0086266A"/>
    <w:rsid w:val="00863642"/>
    <w:rsid w:val="00863B65"/>
    <w:rsid w:val="00863E4D"/>
    <w:rsid w:val="00865892"/>
    <w:rsid w:val="00865A20"/>
    <w:rsid w:val="00865A90"/>
    <w:rsid w:val="00866367"/>
    <w:rsid w:val="00866A4D"/>
    <w:rsid w:val="008675EC"/>
    <w:rsid w:val="0086777F"/>
    <w:rsid w:val="00873101"/>
    <w:rsid w:val="008734FF"/>
    <w:rsid w:val="0087374C"/>
    <w:rsid w:val="0087394D"/>
    <w:rsid w:val="00873BB9"/>
    <w:rsid w:val="008759EA"/>
    <w:rsid w:val="00875C2D"/>
    <w:rsid w:val="00875CF9"/>
    <w:rsid w:val="00876D2D"/>
    <w:rsid w:val="008779D1"/>
    <w:rsid w:val="00880C94"/>
    <w:rsid w:val="00882694"/>
    <w:rsid w:val="00882FD9"/>
    <w:rsid w:val="00883083"/>
    <w:rsid w:val="00884970"/>
    <w:rsid w:val="00885DB1"/>
    <w:rsid w:val="00886C14"/>
    <w:rsid w:val="00887F4E"/>
    <w:rsid w:val="008916C7"/>
    <w:rsid w:val="008924ED"/>
    <w:rsid w:val="008925AC"/>
    <w:rsid w:val="0089338A"/>
    <w:rsid w:val="00893CCB"/>
    <w:rsid w:val="00895080"/>
    <w:rsid w:val="0089594D"/>
    <w:rsid w:val="00896470"/>
    <w:rsid w:val="0089694A"/>
    <w:rsid w:val="00896B8B"/>
    <w:rsid w:val="00897B2F"/>
    <w:rsid w:val="00897DB8"/>
    <w:rsid w:val="008A06F8"/>
    <w:rsid w:val="008A0816"/>
    <w:rsid w:val="008A186A"/>
    <w:rsid w:val="008A40EA"/>
    <w:rsid w:val="008A4272"/>
    <w:rsid w:val="008A45C5"/>
    <w:rsid w:val="008A47B1"/>
    <w:rsid w:val="008A51BB"/>
    <w:rsid w:val="008A5F69"/>
    <w:rsid w:val="008A7110"/>
    <w:rsid w:val="008A7BE0"/>
    <w:rsid w:val="008B08F9"/>
    <w:rsid w:val="008B3E3D"/>
    <w:rsid w:val="008B3F93"/>
    <w:rsid w:val="008B4F38"/>
    <w:rsid w:val="008B570E"/>
    <w:rsid w:val="008B623F"/>
    <w:rsid w:val="008B66F4"/>
    <w:rsid w:val="008B719B"/>
    <w:rsid w:val="008B749B"/>
    <w:rsid w:val="008C0377"/>
    <w:rsid w:val="008C1622"/>
    <w:rsid w:val="008C1717"/>
    <w:rsid w:val="008C1A4F"/>
    <w:rsid w:val="008C2038"/>
    <w:rsid w:val="008C2346"/>
    <w:rsid w:val="008C2675"/>
    <w:rsid w:val="008C2703"/>
    <w:rsid w:val="008C4A34"/>
    <w:rsid w:val="008C6448"/>
    <w:rsid w:val="008C714C"/>
    <w:rsid w:val="008D1555"/>
    <w:rsid w:val="008D15E7"/>
    <w:rsid w:val="008D2245"/>
    <w:rsid w:val="008D3030"/>
    <w:rsid w:val="008D35B8"/>
    <w:rsid w:val="008D394D"/>
    <w:rsid w:val="008E0A0B"/>
    <w:rsid w:val="008E0BD8"/>
    <w:rsid w:val="008E1034"/>
    <w:rsid w:val="008E3251"/>
    <w:rsid w:val="008E42EF"/>
    <w:rsid w:val="008E4367"/>
    <w:rsid w:val="008E5203"/>
    <w:rsid w:val="008E75B5"/>
    <w:rsid w:val="008E7644"/>
    <w:rsid w:val="008E7938"/>
    <w:rsid w:val="008E7BA5"/>
    <w:rsid w:val="008E7F1A"/>
    <w:rsid w:val="008F08F7"/>
    <w:rsid w:val="008F11D4"/>
    <w:rsid w:val="008F166F"/>
    <w:rsid w:val="008F217B"/>
    <w:rsid w:val="008F2456"/>
    <w:rsid w:val="008F2CB4"/>
    <w:rsid w:val="008F515C"/>
    <w:rsid w:val="008F5AF1"/>
    <w:rsid w:val="008F6312"/>
    <w:rsid w:val="008F6BE5"/>
    <w:rsid w:val="008F75D0"/>
    <w:rsid w:val="008F798C"/>
    <w:rsid w:val="00900F40"/>
    <w:rsid w:val="0090116D"/>
    <w:rsid w:val="00901F75"/>
    <w:rsid w:val="009031FC"/>
    <w:rsid w:val="00903547"/>
    <w:rsid w:val="00903F21"/>
    <w:rsid w:val="009046FE"/>
    <w:rsid w:val="00905993"/>
    <w:rsid w:val="00906071"/>
    <w:rsid w:val="00907399"/>
    <w:rsid w:val="0090794F"/>
    <w:rsid w:val="00907F1A"/>
    <w:rsid w:val="00910121"/>
    <w:rsid w:val="00910B89"/>
    <w:rsid w:val="009110E7"/>
    <w:rsid w:val="00911FB4"/>
    <w:rsid w:val="009122F2"/>
    <w:rsid w:val="0091276A"/>
    <w:rsid w:val="009133D5"/>
    <w:rsid w:val="009136F7"/>
    <w:rsid w:val="00913A25"/>
    <w:rsid w:val="00913CEF"/>
    <w:rsid w:val="00914002"/>
    <w:rsid w:val="00914A83"/>
    <w:rsid w:val="0091745E"/>
    <w:rsid w:val="00923062"/>
    <w:rsid w:val="009236ED"/>
    <w:rsid w:val="00923A14"/>
    <w:rsid w:val="0092564D"/>
    <w:rsid w:val="009256FB"/>
    <w:rsid w:val="00925CA9"/>
    <w:rsid w:val="00926FBF"/>
    <w:rsid w:val="009271E4"/>
    <w:rsid w:val="00927279"/>
    <w:rsid w:val="00930054"/>
    <w:rsid w:val="0093078A"/>
    <w:rsid w:val="00932340"/>
    <w:rsid w:val="00932D21"/>
    <w:rsid w:val="00933B37"/>
    <w:rsid w:val="00933FB5"/>
    <w:rsid w:val="0093459E"/>
    <w:rsid w:val="00936987"/>
    <w:rsid w:val="00937D9C"/>
    <w:rsid w:val="00940E45"/>
    <w:rsid w:val="00943C37"/>
    <w:rsid w:val="00945422"/>
    <w:rsid w:val="00945C6D"/>
    <w:rsid w:val="009463CC"/>
    <w:rsid w:val="009465C0"/>
    <w:rsid w:val="00946D25"/>
    <w:rsid w:val="00950FE6"/>
    <w:rsid w:val="00951039"/>
    <w:rsid w:val="00952F0A"/>
    <w:rsid w:val="009539FE"/>
    <w:rsid w:val="00953B2E"/>
    <w:rsid w:val="00955281"/>
    <w:rsid w:val="00955287"/>
    <w:rsid w:val="00955651"/>
    <w:rsid w:val="00955F05"/>
    <w:rsid w:val="009561A8"/>
    <w:rsid w:val="0095691C"/>
    <w:rsid w:val="00957105"/>
    <w:rsid w:val="0096041D"/>
    <w:rsid w:val="009611B9"/>
    <w:rsid w:val="009618AD"/>
    <w:rsid w:val="00961A73"/>
    <w:rsid w:val="00961A93"/>
    <w:rsid w:val="00962869"/>
    <w:rsid w:val="009636EC"/>
    <w:rsid w:val="00963DA7"/>
    <w:rsid w:val="00964FF3"/>
    <w:rsid w:val="009668D2"/>
    <w:rsid w:val="00966A71"/>
    <w:rsid w:val="009700EA"/>
    <w:rsid w:val="0097011C"/>
    <w:rsid w:val="00970695"/>
    <w:rsid w:val="00970EE0"/>
    <w:rsid w:val="0097121B"/>
    <w:rsid w:val="00971850"/>
    <w:rsid w:val="00971997"/>
    <w:rsid w:val="0097297B"/>
    <w:rsid w:val="00972EF7"/>
    <w:rsid w:val="00973537"/>
    <w:rsid w:val="00973581"/>
    <w:rsid w:val="00973CFC"/>
    <w:rsid w:val="00974092"/>
    <w:rsid w:val="00974DC7"/>
    <w:rsid w:val="0097568F"/>
    <w:rsid w:val="00975F07"/>
    <w:rsid w:val="00976A40"/>
    <w:rsid w:val="00977D4A"/>
    <w:rsid w:val="00982232"/>
    <w:rsid w:val="00982BAF"/>
    <w:rsid w:val="00983774"/>
    <w:rsid w:val="00985366"/>
    <w:rsid w:val="009853E9"/>
    <w:rsid w:val="00985C5F"/>
    <w:rsid w:val="00985F39"/>
    <w:rsid w:val="00986D2B"/>
    <w:rsid w:val="009901E1"/>
    <w:rsid w:val="009901ED"/>
    <w:rsid w:val="00990A2C"/>
    <w:rsid w:val="00992FFB"/>
    <w:rsid w:val="00993055"/>
    <w:rsid w:val="0099309A"/>
    <w:rsid w:val="00993BC5"/>
    <w:rsid w:val="00994674"/>
    <w:rsid w:val="00994A3B"/>
    <w:rsid w:val="00994B22"/>
    <w:rsid w:val="0099698F"/>
    <w:rsid w:val="00996C22"/>
    <w:rsid w:val="00997364"/>
    <w:rsid w:val="009A07C1"/>
    <w:rsid w:val="009A0873"/>
    <w:rsid w:val="009A0CE3"/>
    <w:rsid w:val="009A21AD"/>
    <w:rsid w:val="009A2F77"/>
    <w:rsid w:val="009A3226"/>
    <w:rsid w:val="009A3454"/>
    <w:rsid w:val="009A4094"/>
    <w:rsid w:val="009A4C83"/>
    <w:rsid w:val="009A4CCE"/>
    <w:rsid w:val="009A50B5"/>
    <w:rsid w:val="009A5B25"/>
    <w:rsid w:val="009A729A"/>
    <w:rsid w:val="009A72A4"/>
    <w:rsid w:val="009B0142"/>
    <w:rsid w:val="009B0803"/>
    <w:rsid w:val="009B0D16"/>
    <w:rsid w:val="009B19BB"/>
    <w:rsid w:val="009B36DB"/>
    <w:rsid w:val="009B3F7D"/>
    <w:rsid w:val="009B4139"/>
    <w:rsid w:val="009B45C8"/>
    <w:rsid w:val="009B4ECC"/>
    <w:rsid w:val="009B51D7"/>
    <w:rsid w:val="009B6CE0"/>
    <w:rsid w:val="009B7F67"/>
    <w:rsid w:val="009C057E"/>
    <w:rsid w:val="009C0BD4"/>
    <w:rsid w:val="009C1841"/>
    <w:rsid w:val="009C25C2"/>
    <w:rsid w:val="009C2A65"/>
    <w:rsid w:val="009C3B82"/>
    <w:rsid w:val="009C3D32"/>
    <w:rsid w:val="009C4009"/>
    <w:rsid w:val="009C460E"/>
    <w:rsid w:val="009C4F43"/>
    <w:rsid w:val="009C603A"/>
    <w:rsid w:val="009C75C5"/>
    <w:rsid w:val="009C7F01"/>
    <w:rsid w:val="009D0C51"/>
    <w:rsid w:val="009D121F"/>
    <w:rsid w:val="009D2205"/>
    <w:rsid w:val="009D2C9E"/>
    <w:rsid w:val="009D4F6B"/>
    <w:rsid w:val="009D60EF"/>
    <w:rsid w:val="009D6B04"/>
    <w:rsid w:val="009D6B84"/>
    <w:rsid w:val="009D7646"/>
    <w:rsid w:val="009D7B4F"/>
    <w:rsid w:val="009E1548"/>
    <w:rsid w:val="009E1EC7"/>
    <w:rsid w:val="009E4333"/>
    <w:rsid w:val="009E4E46"/>
    <w:rsid w:val="009E504A"/>
    <w:rsid w:val="009E5D8A"/>
    <w:rsid w:val="009E7172"/>
    <w:rsid w:val="009F15E3"/>
    <w:rsid w:val="009F3214"/>
    <w:rsid w:val="009F37F9"/>
    <w:rsid w:val="009F418A"/>
    <w:rsid w:val="009F4B3A"/>
    <w:rsid w:val="009F4DBC"/>
    <w:rsid w:val="009F4E06"/>
    <w:rsid w:val="009F574E"/>
    <w:rsid w:val="009F59D8"/>
    <w:rsid w:val="009F5FD5"/>
    <w:rsid w:val="009F7180"/>
    <w:rsid w:val="009F7A0D"/>
    <w:rsid w:val="00A02290"/>
    <w:rsid w:val="00A02A03"/>
    <w:rsid w:val="00A03F97"/>
    <w:rsid w:val="00A04910"/>
    <w:rsid w:val="00A04FEE"/>
    <w:rsid w:val="00A05218"/>
    <w:rsid w:val="00A05701"/>
    <w:rsid w:val="00A0598F"/>
    <w:rsid w:val="00A1011E"/>
    <w:rsid w:val="00A10275"/>
    <w:rsid w:val="00A102B1"/>
    <w:rsid w:val="00A10301"/>
    <w:rsid w:val="00A10A87"/>
    <w:rsid w:val="00A114FC"/>
    <w:rsid w:val="00A11562"/>
    <w:rsid w:val="00A11BAD"/>
    <w:rsid w:val="00A133CF"/>
    <w:rsid w:val="00A13538"/>
    <w:rsid w:val="00A14029"/>
    <w:rsid w:val="00A144DC"/>
    <w:rsid w:val="00A1486A"/>
    <w:rsid w:val="00A14C11"/>
    <w:rsid w:val="00A16442"/>
    <w:rsid w:val="00A165C4"/>
    <w:rsid w:val="00A16967"/>
    <w:rsid w:val="00A17831"/>
    <w:rsid w:val="00A17CBE"/>
    <w:rsid w:val="00A17D82"/>
    <w:rsid w:val="00A202FC"/>
    <w:rsid w:val="00A2057F"/>
    <w:rsid w:val="00A20A59"/>
    <w:rsid w:val="00A21CB0"/>
    <w:rsid w:val="00A223BC"/>
    <w:rsid w:val="00A22486"/>
    <w:rsid w:val="00A25684"/>
    <w:rsid w:val="00A257BD"/>
    <w:rsid w:val="00A25B5D"/>
    <w:rsid w:val="00A25D63"/>
    <w:rsid w:val="00A304AF"/>
    <w:rsid w:val="00A3063E"/>
    <w:rsid w:val="00A31F9E"/>
    <w:rsid w:val="00A35069"/>
    <w:rsid w:val="00A35A6D"/>
    <w:rsid w:val="00A35C2C"/>
    <w:rsid w:val="00A36074"/>
    <w:rsid w:val="00A36E6D"/>
    <w:rsid w:val="00A371C5"/>
    <w:rsid w:val="00A37329"/>
    <w:rsid w:val="00A37C81"/>
    <w:rsid w:val="00A41499"/>
    <w:rsid w:val="00A41701"/>
    <w:rsid w:val="00A42478"/>
    <w:rsid w:val="00A424D9"/>
    <w:rsid w:val="00A4284A"/>
    <w:rsid w:val="00A43452"/>
    <w:rsid w:val="00A43CB5"/>
    <w:rsid w:val="00A4412C"/>
    <w:rsid w:val="00A45639"/>
    <w:rsid w:val="00A46948"/>
    <w:rsid w:val="00A46A9C"/>
    <w:rsid w:val="00A47DA9"/>
    <w:rsid w:val="00A50312"/>
    <w:rsid w:val="00A5170D"/>
    <w:rsid w:val="00A51C15"/>
    <w:rsid w:val="00A525C8"/>
    <w:rsid w:val="00A52D17"/>
    <w:rsid w:val="00A52F1E"/>
    <w:rsid w:val="00A538E7"/>
    <w:rsid w:val="00A545D8"/>
    <w:rsid w:val="00A54669"/>
    <w:rsid w:val="00A5638C"/>
    <w:rsid w:val="00A567BB"/>
    <w:rsid w:val="00A5756F"/>
    <w:rsid w:val="00A60CED"/>
    <w:rsid w:val="00A60EF2"/>
    <w:rsid w:val="00A62210"/>
    <w:rsid w:val="00A63E27"/>
    <w:rsid w:val="00A6422D"/>
    <w:rsid w:val="00A64BDC"/>
    <w:rsid w:val="00A651AA"/>
    <w:rsid w:val="00A65637"/>
    <w:rsid w:val="00A65675"/>
    <w:rsid w:val="00A6778E"/>
    <w:rsid w:val="00A67C29"/>
    <w:rsid w:val="00A70983"/>
    <w:rsid w:val="00A7103F"/>
    <w:rsid w:val="00A71252"/>
    <w:rsid w:val="00A71B5D"/>
    <w:rsid w:val="00A71C1C"/>
    <w:rsid w:val="00A71C60"/>
    <w:rsid w:val="00A71E38"/>
    <w:rsid w:val="00A72823"/>
    <w:rsid w:val="00A7321B"/>
    <w:rsid w:val="00A74C8E"/>
    <w:rsid w:val="00A769AC"/>
    <w:rsid w:val="00A76B12"/>
    <w:rsid w:val="00A76D50"/>
    <w:rsid w:val="00A772DA"/>
    <w:rsid w:val="00A8000E"/>
    <w:rsid w:val="00A80F53"/>
    <w:rsid w:val="00A8189F"/>
    <w:rsid w:val="00A8196B"/>
    <w:rsid w:val="00A82E68"/>
    <w:rsid w:val="00A830F1"/>
    <w:rsid w:val="00A83171"/>
    <w:rsid w:val="00A84079"/>
    <w:rsid w:val="00A840F7"/>
    <w:rsid w:val="00A8534D"/>
    <w:rsid w:val="00A85811"/>
    <w:rsid w:val="00A868F2"/>
    <w:rsid w:val="00A871D7"/>
    <w:rsid w:val="00A87CA8"/>
    <w:rsid w:val="00A87FEB"/>
    <w:rsid w:val="00A909C8"/>
    <w:rsid w:val="00A93420"/>
    <w:rsid w:val="00A94070"/>
    <w:rsid w:val="00A94394"/>
    <w:rsid w:val="00A966DD"/>
    <w:rsid w:val="00A967D1"/>
    <w:rsid w:val="00A97BE0"/>
    <w:rsid w:val="00AA144B"/>
    <w:rsid w:val="00AA1E43"/>
    <w:rsid w:val="00AA1E6A"/>
    <w:rsid w:val="00AA2EA0"/>
    <w:rsid w:val="00AA4001"/>
    <w:rsid w:val="00AA47AE"/>
    <w:rsid w:val="00AA573C"/>
    <w:rsid w:val="00AA5EF6"/>
    <w:rsid w:val="00AA6074"/>
    <w:rsid w:val="00AA60D0"/>
    <w:rsid w:val="00AA67DE"/>
    <w:rsid w:val="00AA70F1"/>
    <w:rsid w:val="00AA73CC"/>
    <w:rsid w:val="00AB0A2A"/>
    <w:rsid w:val="00AB0BB5"/>
    <w:rsid w:val="00AB0DF1"/>
    <w:rsid w:val="00AB10A8"/>
    <w:rsid w:val="00AB10C9"/>
    <w:rsid w:val="00AB16BF"/>
    <w:rsid w:val="00AB1ADB"/>
    <w:rsid w:val="00AB2481"/>
    <w:rsid w:val="00AB26B0"/>
    <w:rsid w:val="00AB34FE"/>
    <w:rsid w:val="00AB37D3"/>
    <w:rsid w:val="00AB3C40"/>
    <w:rsid w:val="00AB46D2"/>
    <w:rsid w:val="00AB48B7"/>
    <w:rsid w:val="00AB492A"/>
    <w:rsid w:val="00AB4FB5"/>
    <w:rsid w:val="00AB64E2"/>
    <w:rsid w:val="00AB6FF7"/>
    <w:rsid w:val="00AC0854"/>
    <w:rsid w:val="00AC1A87"/>
    <w:rsid w:val="00AC5429"/>
    <w:rsid w:val="00AC55FF"/>
    <w:rsid w:val="00AC5801"/>
    <w:rsid w:val="00AC5878"/>
    <w:rsid w:val="00AC58A4"/>
    <w:rsid w:val="00AC5DED"/>
    <w:rsid w:val="00AD0674"/>
    <w:rsid w:val="00AD0A87"/>
    <w:rsid w:val="00AD1B69"/>
    <w:rsid w:val="00AD2876"/>
    <w:rsid w:val="00AD423C"/>
    <w:rsid w:val="00AD48B5"/>
    <w:rsid w:val="00AD5619"/>
    <w:rsid w:val="00AD5903"/>
    <w:rsid w:val="00AD5911"/>
    <w:rsid w:val="00AD5AD5"/>
    <w:rsid w:val="00AD5C06"/>
    <w:rsid w:val="00AE09AD"/>
    <w:rsid w:val="00AE0DED"/>
    <w:rsid w:val="00AE264E"/>
    <w:rsid w:val="00AE3D59"/>
    <w:rsid w:val="00AE44C3"/>
    <w:rsid w:val="00AE5390"/>
    <w:rsid w:val="00AE58D8"/>
    <w:rsid w:val="00AE6169"/>
    <w:rsid w:val="00AF0EA2"/>
    <w:rsid w:val="00AF14CC"/>
    <w:rsid w:val="00AF39E9"/>
    <w:rsid w:val="00AF3AAE"/>
    <w:rsid w:val="00AF4370"/>
    <w:rsid w:val="00AF6F71"/>
    <w:rsid w:val="00AF6FA0"/>
    <w:rsid w:val="00AF7211"/>
    <w:rsid w:val="00AF7425"/>
    <w:rsid w:val="00AF7571"/>
    <w:rsid w:val="00AF7586"/>
    <w:rsid w:val="00AF7EBA"/>
    <w:rsid w:val="00AF7F37"/>
    <w:rsid w:val="00B0007D"/>
    <w:rsid w:val="00B012A1"/>
    <w:rsid w:val="00B0145A"/>
    <w:rsid w:val="00B033BA"/>
    <w:rsid w:val="00B040AE"/>
    <w:rsid w:val="00B04336"/>
    <w:rsid w:val="00B05412"/>
    <w:rsid w:val="00B0580A"/>
    <w:rsid w:val="00B059B9"/>
    <w:rsid w:val="00B060D7"/>
    <w:rsid w:val="00B0644C"/>
    <w:rsid w:val="00B06D66"/>
    <w:rsid w:val="00B10373"/>
    <w:rsid w:val="00B10978"/>
    <w:rsid w:val="00B11D12"/>
    <w:rsid w:val="00B11E3C"/>
    <w:rsid w:val="00B13D12"/>
    <w:rsid w:val="00B14BC7"/>
    <w:rsid w:val="00B155C3"/>
    <w:rsid w:val="00B156FA"/>
    <w:rsid w:val="00B16933"/>
    <w:rsid w:val="00B17483"/>
    <w:rsid w:val="00B20167"/>
    <w:rsid w:val="00B201FB"/>
    <w:rsid w:val="00B217C7"/>
    <w:rsid w:val="00B21B26"/>
    <w:rsid w:val="00B2242D"/>
    <w:rsid w:val="00B23282"/>
    <w:rsid w:val="00B23410"/>
    <w:rsid w:val="00B23647"/>
    <w:rsid w:val="00B25938"/>
    <w:rsid w:val="00B25A19"/>
    <w:rsid w:val="00B271AB"/>
    <w:rsid w:val="00B3191F"/>
    <w:rsid w:val="00B31F16"/>
    <w:rsid w:val="00B32725"/>
    <w:rsid w:val="00B334C5"/>
    <w:rsid w:val="00B350E0"/>
    <w:rsid w:val="00B36426"/>
    <w:rsid w:val="00B36C34"/>
    <w:rsid w:val="00B406F3"/>
    <w:rsid w:val="00B40C6F"/>
    <w:rsid w:val="00B4150A"/>
    <w:rsid w:val="00B41757"/>
    <w:rsid w:val="00B42594"/>
    <w:rsid w:val="00B43795"/>
    <w:rsid w:val="00B43B1F"/>
    <w:rsid w:val="00B448E9"/>
    <w:rsid w:val="00B46011"/>
    <w:rsid w:val="00B51615"/>
    <w:rsid w:val="00B51AFF"/>
    <w:rsid w:val="00B51DFF"/>
    <w:rsid w:val="00B52A22"/>
    <w:rsid w:val="00B53799"/>
    <w:rsid w:val="00B53A1D"/>
    <w:rsid w:val="00B53E5E"/>
    <w:rsid w:val="00B53EBB"/>
    <w:rsid w:val="00B54141"/>
    <w:rsid w:val="00B54D86"/>
    <w:rsid w:val="00B55B2F"/>
    <w:rsid w:val="00B56879"/>
    <w:rsid w:val="00B60C55"/>
    <w:rsid w:val="00B60C76"/>
    <w:rsid w:val="00B61CE1"/>
    <w:rsid w:val="00B62084"/>
    <w:rsid w:val="00B634C2"/>
    <w:rsid w:val="00B63AA1"/>
    <w:rsid w:val="00B644C3"/>
    <w:rsid w:val="00B70408"/>
    <w:rsid w:val="00B710D1"/>
    <w:rsid w:val="00B7201F"/>
    <w:rsid w:val="00B72C86"/>
    <w:rsid w:val="00B73ECB"/>
    <w:rsid w:val="00B7442C"/>
    <w:rsid w:val="00B74893"/>
    <w:rsid w:val="00B75702"/>
    <w:rsid w:val="00B76261"/>
    <w:rsid w:val="00B76CAC"/>
    <w:rsid w:val="00B76D31"/>
    <w:rsid w:val="00B76DFD"/>
    <w:rsid w:val="00B81085"/>
    <w:rsid w:val="00B81120"/>
    <w:rsid w:val="00B8124C"/>
    <w:rsid w:val="00B814B9"/>
    <w:rsid w:val="00B8195C"/>
    <w:rsid w:val="00B82105"/>
    <w:rsid w:val="00B83825"/>
    <w:rsid w:val="00B860C7"/>
    <w:rsid w:val="00B86709"/>
    <w:rsid w:val="00B86E3F"/>
    <w:rsid w:val="00B87745"/>
    <w:rsid w:val="00B87CEF"/>
    <w:rsid w:val="00B87DDB"/>
    <w:rsid w:val="00B87E31"/>
    <w:rsid w:val="00B87E6B"/>
    <w:rsid w:val="00B904CE"/>
    <w:rsid w:val="00B90DA5"/>
    <w:rsid w:val="00B919D9"/>
    <w:rsid w:val="00B92141"/>
    <w:rsid w:val="00B93015"/>
    <w:rsid w:val="00B931B2"/>
    <w:rsid w:val="00B93CC1"/>
    <w:rsid w:val="00B93FEB"/>
    <w:rsid w:val="00B9449C"/>
    <w:rsid w:val="00B9480D"/>
    <w:rsid w:val="00B948F2"/>
    <w:rsid w:val="00B96AAD"/>
    <w:rsid w:val="00B96E51"/>
    <w:rsid w:val="00B977E2"/>
    <w:rsid w:val="00BA1B13"/>
    <w:rsid w:val="00BA2B6E"/>
    <w:rsid w:val="00BA2C5A"/>
    <w:rsid w:val="00BA2DFE"/>
    <w:rsid w:val="00BA35B4"/>
    <w:rsid w:val="00BA3C26"/>
    <w:rsid w:val="00BA44CA"/>
    <w:rsid w:val="00BA5AAE"/>
    <w:rsid w:val="00BA6A15"/>
    <w:rsid w:val="00BB0847"/>
    <w:rsid w:val="00BB1A76"/>
    <w:rsid w:val="00BB1B83"/>
    <w:rsid w:val="00BB269E"/>
    <w:rsid w:val="00BB2DE2"/>
    <w:rsid w:val="00BB43BD"/>
    <w:rsid w:val="00BB4B04"/>
    <w:rsid w:val="00BB5AAA"/>
    <w:rsid w:val="00BB5D83"/>
    <w:rsid w:val="00BB63BA"/>
    <w:rsid w:val="00BB78F1"/>
    <w:rsid w:val="00BB7F54"/>
    <w:rsid w:val="00BC214E"/>
    <w:rsid w:val="00BC2529"/>
    <w:rsid w:val="00BC29C1"/>
    <w:rsid w:val="00BC2A47"/>
    <w:rsid w:val="00BC2BA3"/>
    <w:rsid w:val="00BC2CA8"/>
    <w:rsid w:val="00BC2CD5"/>
    <w:rsid w:val="00BC3A5E"/>
    <w:rsid w:val="00BC3A97"/>
    <w:rsid w:val="00BC3ADB"/>
    <w:rsid w:val="00BC3B89"/>
    <w:rsid w:val="00BC42B5"/>
    <w:rsid w:val="00BC4BF2"/>
    <w:rsid w:val="00BD0E55"/>
    <w:rsid w:val="00BD1DA8"/>
    <w:rsid w:val="00BD23F9"/>
    <w:rsid w:val="00BD2603"/>
    <w:rsid w:val="00BD3D1B"/>
    <w:rsid w:val="00BD550E"/>
    <w:rsid w:val="00BD5CD0"/>
    <w:rsid w:val="00BD6312"/>
    <w:rsid w:val="00BD7095"/>
    <w:rsid w:val="00BD79AB"/>
    <w:rsid w:val="00BD79DB"/>
    <w:rsid w:val="00BD7D1A"/>
    <w:rsid w:val="00BE0C84"/>
    <w:rsid w:val="00BE1396"/>
    <w:rsid w:val="00BE16F0"/>
    <w:rsid w:val="00BE192E"/>
    <w:rsid w:val="00BE2ED5"/>
    <w:rsid w:val="00BE3044"/>
    <w:rsid w:val="00BE4371"/>
    <w:rsid w:val="00BE45EC"/>
    <w:rsid w:val="00BE6226"/>
    <w:rsid w:val="00BE6664"/>
    <w:rsid w:val="00BE6984"/>
    <w:rsid w:val="00BE781D"/>
    <w:rsid w:val="00BE7F4A"/>
    <w:rsid w:val="00BF0499"/>
    <w:rsid w:val="00BF1256"/>
    <w:rsid w:val="00BF1769"/>
    <w:rsid w:val="00BF28E9"/>
    <w:rsid w:val="00BF35B4"/>
    <w:rsid w:val="00BF58F5"/>
    <w:rsid w:val="00BF6D6A"/>
    <w:rsid w:val="00BF70D6"/>
    <w:rsid w:val="00BF73B6"/>
    <w:rsid w:val="00BF7AB5"/>
    <w:rsid w:val="00BF7E4C"/>
    <w:rsid w:val="00C00236"/>
    <w:rsid w:val="00C005DB"/>
    <w:rsid w:val="00C006E5"/>
    <w:rsid w:val="00C0074C"/>
    <w:rsid w:val="00C01191"/>
    <w:rsid w:val="00C022BE"/>
    <w:rsid w:val="00C02EFF"/>
    <w:rsid w:val="00C03486"/>
    <w:rsid w:val="00C0440F"/>
    <w:rsid w:val="00C04412"/>
    <w:rsid w:val="00C07069"/>
    <w:rsid w:val="00C07433"/>
    <w:rsid w:val="00C10298"/>
    <w:rsid w:val="00C10CFB"/>
    <w:rsid w:val="00C11270"/>
    <w:rsid w:val="00C12DC0"/>
    <w:rsid w:val="00C12EB2"/>
    <w:rsid w:val="00C1360F"/>
    <w:rsid w:val="00C13B1E"/>
    <w:rsid w:val="00C1436C"/>
    <w:rsid w:val="00C143F7"/>
    <w:rsid w:val="00C147C8"/>
    <w:rsid w:val="00C15437"/>
    <w:rsid w:val="00C1608A"/>
    <w:rsid w:val="00C16E34"/>
    <w:rsid w:val="00C17184"/>
    <w:rsid w:val="00C1772A"/>
    <w:rsid w:val="00C2133E"/>
    <w:rsid w:val="00C21D4E"/>
    <w:rsid w:val="00C24080"/>
    <w:rsid w:val="00C24B0A"/>
    <w:rsid w:val="00C25C91"/>
    <w:rsid w:val="00C261C4"/>
    <w:rsid w:val="00C27815"/>
    <w:rsid w:val="00C3073B"/>
    <w:rsid w:val="00C3076D"/>
    <w:rsid w:val="00C31480"/>
    <w:rsid w:val="00C32828"/>
    <w:rsid w:val="00C328C3"/>
    <w:rsid w:val="00C33E44"/>
    <w:rsid w:val="00C3492C"/>
    <w:rsid w:val="00C34E51"/>
    <w:rsid w:val="00C351D9"/>
    <w:rsid w:val="00C35C2B"/>
    <w:rsid w:val="00C364B4"/>
    <w:rsid w:val="00C40D86"/>
    <w:rsid w:val="00C40DBF"/>
    <w:rsid w:val="00C41821"/>
    <w:rsid w:val="00C41DC1"/>
    <w:rsid w:val="00C45769"/>
    <w:rsid w:val="00C47F4A"/>
    <w:rsid w:val="00C522A3"/>
    <w:rsid w:val="00C5345A"/>
    <w:rsid w:val="00C53952"/>
    <w:rsid w:val="00C550BD"/>
    <w:rsid w:val="00C55C0C"/>
    <w:rsid w:val="00C55E04"/>
    <w:rsid w:val="00C5700D"/>
    <w:rsid w:val="00C573F1"/>
    <w:rsid w:val="00C57F9A"/>
    <w:rsid w:val="00C60513"/>
    <w:rsid w:val="00C6078E"/>
    <w:rsid w:val="00C612A6"/>
    <w:rsid w:val="00C612C9"/>
    <w:rsid w:val="00C62909"/>
    <w:rsid w:val="00C6351F"/>
    <w:rsid w:val="00C63641"/>
    <w:rsid w:val="00C63E95"/>
    <w:rsid w:val="00C63F64"/>
    <w:rsid w:val="00C641B9"/>
    <w:rsid w:val="00C65F6F"/>
    <w:rsid w:val="00C66457"/>
    <w:rsid w:val="00C66768"/>
    <w:rsid w:val="00C707E8"/>
    <w:rsid w:val="00C716D3"/>
    <w:rsid w:val="00C71C9F"/>
    <w:rsid w:val="00C71D8F"/>
    <w:rsid w:val="00C72E4A"/>
    <w:rsid w:val="00C74069"/>
    <w:rsid w:val="00C74155"/>
    <w:rsid w:val="00C75A34"/>
    <w:rsid w:val="00C75BFE"/>
    <w:rsid w:val="00C75EA3"/>
    <w:rsid w:val="00C76F92"/>
    <w:rsid w:val="00C80F19"/>
    <w:rsid w:val="00C814E3"/>
    <w:rsid w:val="00C81839"/>
    <w:rsid w:val="00C81DE0"/>
    <w:rsid w:val="00C81FBF"/>
    <w:rsid w:val="00C821CD"/>
    <w:rsid w:val="00C82878"/>
    <w:rsid w:val="00C82FB2"/>
    <w:rsid w:val="00C84455"/>
    <w:rsid w:val="00C84D91"/>
    <w:rsid w:val="00C84E54"/>
    <w:rsid w:val="00C864A9"/>
    <w:rsid w:val="00C86C16"/>
    <w:rsid w:val="00C87246"/>
    <w:rsid w:val="00C91DBD"/>
    <w:rsid w:val="00C92AE9"/>
    <w:rsid w:val="00C92C39"/>
    <w:rsid w:val="00C92E2C"/>
    <w:rsid w:val="00C939C1"/>
    <w:rsid w:val="00C944EE"/>
    <w:rsid w:val="00C9513A"/>
    <w:rsid w:val="00C9552B"/>
    <w:rsid w:val="00C959EC"/>
    <w:rsid w:val="00C979F3"/>
    <w:rsid w:val="00C97F2B"/>
    <w:rsid w:val="00CA0ED7"/>
    <w:rsid w:val="00CA2488"/>
    <w:rsid w:val="00CA31BD"/>
    <w:rsid w:val="00CA4C03"/>
    <w:rsid w:val="00CA7194"/>
    <w:rsid w:val="00CA7F72"/>
    <w:rsid w:val="00CB00C9"/>
    <w:rsid w:val="00CB2181"/>
    <w:rsid w:val="00CB2855"/>
    <w:rsid w:val="00CB2BBF"/>
    <w:rsid w:val="00CB6057"/>
    <w:rsid w:val="00CB6439"/>
    <w:rsid w:val="00CB6C73"/>
    <w:rsid w:val="00CB7C12"/>
    <w:rsid w:val="00CC073E"/>
    <w:rsid w:val="00CC0782"/>
    <w:rsid w:val="00CC09B7"/>
    <w:rsid w:val="00CC17C9"/>
    <w:rsid w:val="00CC22D3"/>
    <w:rsid w:val="00CC2830"/>
    <w:rsid w:val="00CC2BF9"/>
    <w:rsid w:val="00CC3657"/>
    <w:rsid w:val="00CC42EB"/>
    <w:rsid w:val="00CC46AC"/>
    <w:rsid w:val="00CC48D1"/>
    <w:rsid w:val="00CC49F2"/>
    <w:rsid w:val="00CC6617"/>
    <w:rsid w:val="00CD1303"/>
    <w:rsid w:val="00CD332C"/>
    <w:rsid w:val="00CD34FF"/>
    <w:rsid w:val="00CD4B93"/>
    <w:rsid w:val="00CD570F"/>
    <w:rsid w:val="00CD7376"/>
    <w:rsid w:val="00CE0D17"/>
    <w:rsid w:val="00CE0EC6"/>
    <w:rsid w:val="00CE1CB1"/>
    <w:rsid w:val="00CE1CCE"/>
    <w:rsid w:val="00CE27CD"/>
    <w:rsid w:val="00CE304F"/>
    <w:rsid w:val="00CE3EB5"/>
    <w:rsid w:val="00CF024F"/>
    <w:rsid w:val="00CF08D1"/>
    <w:rsid w:val="00CF095A"/>
    <w:rsid w:val="00CF204D"/>
    <w:rsid w:val="00CF4A00"/>
    <w:rsid w:val="00CF4C99"/>
    <w:rsid w:val="00CF56F6"/>
    <w:rsid w:val="00CF647A"/>
    <w:rsid w:val="00CF7493"/>
    <w:rsid w:val="00D00631"/>
    <w:rsid w:val="00D01481"/>
    <w:rsid w:val="00D026B4"/>
    <w:rsid w:val="00D02CC7"/>
    <w:rsid w:val="00D03276"/>
    <w:rsid w:val="00D03D42"/>
    <w:rsid w:val="00D0497B"/>
    <w:rsid w:val="00D07547"/>
    <w:rsid w:val="00D103F1"/>
    <w:rsid w:val="00D104AE"/>
    <w:rsid w:val="00D1207B"/>
    <w:rsid w:val="00D14B08"/>
    <w:rsid w:val="00D14B6F"/>
    <w:rsid w:val="00D16319"/>
    <w:rsid w:val="00D16714"/>
    <w:rsid w:val="00D172C4"/>
    <w:rsid w:val="00D17D41"/>
    <w:rsid w:val="00D22089"/>
    <w:rsid w:val="00D22465"/>
    <w:rsid w:val="00D224E8"/>
    <w:rsid w:val="00D2303D"/>
    <w:rsid w:val="00D23049"/>
    <w:rsid w:val="00D23CA8"/>
    <w:rsid w:val="00D2427E"/>
    <w:rsid w:val="00D25428"/>
    <w:rsid w:val="00D25D62"/>
    <w:rsid w:val="00D30DCC"/>
    <w:rsid w:val="00D3285A"/>
    <w:rsid w:val="00D32896"/>
    <w:rsid w:val="00D32E24"/>
    <w:rsid w:val="00D332F1"/>
    <w:rsid w:val="00D344DB"/>
    <w:rsid w:val="00D34970"/>
    <w:rsid w:val="00D36603"/>
    <w:rsid w:val="00D37500"/>
    <w:rsid w:val="00D377E5"/>
    <w:rsid w:val="00D378AD"/>
    <w:rsid w:val="00D4012B"/>
    <w:rsid w:val="00D4074E"/>
    <w:rsid w:val="00D411AC"/>
    <w:rsid w:val="00D4254F"/>
    <w:rsid w:val="00D43050"/>
    <w:rsid w:val="00D440B3"/>
    <w:rsid w:val="00D449D6"/>
    <w:rsid w:val="00D44B6B"/>
    <w:rsid w:val="00D4557C"/>
    <w:rsid w:val="00D45D4A"/>
    <w:rsid w:val="00D45E16"/>
    <w:rsid w:val="00D462DD"/>
    <w:rsid w:val="00D46C12"/>
    <w:rsid w:val="00D471F3"/>
    <w:rsid w:val="00D47775"/>
    <w:rsid w:val="00D50C43"/>
    <w:rsid w:val="00D524FB"/>
    <w:rsid w:val="00D543F5"/>
    <w:rsid w:val="00D546C2"/>
    <w:rsid w:val="00D54CC9"/>
    <w:rsid w:val="00D5516E"/>
    <w:rsid w:val="00D553BD"/>
    <w:rsid w:val="00D5591D"/>
    <w:rsid w:val="00D57002"/>
    <w:rsid w:val="00D577B8"/>
    <w:rsid w:val="00D57B1F"/>
    <w:rsid w:val="00D601D1"/>
    <w:rsid w:val="00D624AA"/>
    <w:rsid w:val="00D63A87"/>
    <w:rsid w:val="00D63B7C"/>
    <w:rsid w:val="00D6599A"/>
    <w:rsid w:val="00D6687B"/>
    <w:rsid w:val="00D66E80"/>
    <w:rsid w:val="00D6710D"/>
    <w:rsid w:val="00D70118"/>
    <w:rsid w:val="00D706B4"/>
    <w:rsid w:val="00D707D9"/>
    <w:rsid w:val="00D7100A"/>
    <w:rsid w:val="00D72230"/>
    <w:rsid w:val="00D748D4"/>
    <w:rsid w:val="00D74A0A"/>
    <w:rsid w:val="00D762E8"/>
    <w:rsid w:val="00D831A8"/>
    <w:rsid w:val="00D8442B"/>
    <w:rsid w:val="00D85B6C"/>
    <w:rsid w:val="00D87A68"/>
    <w:rsid w:val="00D90108"/>
    <w:rsid w:val="00D91CF0"/>
    <w:rsid w:val="00D92502"/>
    <w:rsid w:val="00D94325"/>
    <w:rsid w:val="00D9490B"/>
    <w:rsid w:val="00D94B76"/>
    <w:rsid w:val="00D951AE"/>
    <w:rsid w:val="00D95738"/>
    <w:rsid w:val="00D95BC5"/>
    <w:rsid w:val="00D95C68"/>
    <w:rsid w:val="00D95D82"/>
    <w:rsid w:val="00D96656"/>
    <w:rsid w:val="00D968C0"/>
    <w:rsid w:val="00D97AD0"/>
    <w:rsid w:val="00DA0906"/>
    <w:rsid w:val="00DA0F15"/>
    <w:rsid w:val="00DA1F23"/>
    <w:rsid w:val="00DA2969"/>
    <w:rsid w:val="00DA331A"/>
    <w:rsid w:val="00DA398B"/>
    <w:rsid w:val="00DA455C"/>
    <w:rsid w:val="00DA49C4"/>
    <w:rsid w:val="00DA5DD8"/>
    <w:rsid w:val="00DA715A"/>
    <w:rsid w:val="00DA7682"/>
    <w:rsid w:val="00DA7C00"/>
    <w:rsid w:val="00DB139F"/>
    <w:rsid w:val="00DB1B5E"/>
    <w:rsid w:val="00DB21E1"/>
    <w:rsid w:val="00DB2433"/>
    <w:rsid w:val="00DB292C"/>
    <w:rsid w:val="00DB2E1F"/>
    <w:rsid w:val="00DB31BA"/>
    <w:rsid w:val="00DB4130"/>
    <w:rsid w:val="00DB4C5D"/>
    <w:rsid w:val="00DB61ED"/>
    <w:rsid w:val="00DB6C33"/>
    <w:rsid w:val="00DB6C3D"/>
    <w:rsid w:val="00DC04F1"/>
    <w:rsid w:val="00DC0911"/>
    <w:rsid w:val="00DC1392"/>
    <w:rsid w:val="00DC2CC1"/>
    <w:rsid w:val="00DC3509"/>
    <w:rsid w:val="00DC419B"/>
    <w:rsid w:val="00DC7010"/>
    <w:rsid w:val="00DC7BDB"/>
    <w:rsid w:val="00DD03FE"/>
    <w:rsid w:val="00DD05FA"/>
    <w:rsid w:val="00DD0B0A"/>
    <w:rsid w:val="00DD11AE"/>
    <w:rsid w:val="00DD1B58"/>
    <w:rsid w:val="00DD64D7"/>
    <w:rsid w:val="00DD6649"/>
    <w:rsid w:val="00DD6FC3"/>
    <w:rsid w:val="00DE2541"/>
    <w:rsid w:val="00DE2992"/>
    <w:rsid w:val="00DE5413"/>
    <w:rsid w:val="00DE626E"/>
    <w:rsid w:val="00DE652D"/>
    <w:rsid w:val="00DE6DB0"/>
    <w:rsid w:val="00DE710E"/>
    <w:rsid w:val="00DE751E"/>
    <w:rsid w:val="00DE7C19"/>
    <w:rsid w:val="00DF0CAD"/>
    <w:rsid w:val="00DF137E"/>
    <w:rsid w:val="00DF1F8F"/>
    <w:rsid w:val="00DF2269"/>
    <w:rsid w:val="00DF26C5"/>
    <w:rsid w:val="00DF2DCD"/>
    <w:rsid w:val="00DF3811"/>
    <w:rsid w:val="00DF420A"/>
    <w:rsid w:val="00DF4DF7"/>
    <w:rsid w:val="00DF75C2"/>
    <w:rsid w:val="00DF7651"/>
    <w:rsid w:val="00E01832"/>
    <w:rsid w:val="00E01FA6"/>
    <w:rsid w:val="00E02E63"/>
    <w:rsid w:val="00E047F8"/>
    <w:rsid w:val="00E04D52"/>
    <w:rsid w:val="00E055B3"/>
    <w:rsid w:val="00E0626D"/>
    <w:rsid w:val="00E07269"/>
    <w:rsid w:val="00E1125D"/>
    <w:rsid w:val="00E11A34"/>
    <w:rsid w:val="00E11D21"/>
    <w:rsid w:val="00E11FA1"/>
    <w:rsid w:val="00E123D5"/>
    <w:rsid w:val="00E135D6"/>
    <w:rsid w:val="00E13ABE"/>
    <w:rsid w:val="00E13BA6"/>
    <w:rsid w:val="00E13F5D"/>
    <w:rsid w:val="00E14F08"/>
    <w:rsid w:val="00E15DFB"/>
    <w:rsid w:val="00E16841"/>
    <w:rsid w:val="00E17B05"/>
    <w:rsid w:val="00E21261"/>
    <w:rsid w:val="00E2136B"/>
    <w:rsid w:val="00E21980"/>
    <w:rsid w:val="00E225AC"/>
    <w:rsid w:val="00E2269E"/>
    <w:rsid w:val="00E23268"/>
    <w:rsid w:val="00E23FB8"/>
    <w:rsid w:val="00E244E9"/>
    <w:rsid w:val="00E253DF"/>
    <w:rsid w:val="00E26954"/>
    <w:rsid w:val="00E3027D"/>
    <w:rsid w:val="00E30957"/>
    <w:rsid w:val="00E3266E"/>
    <w:rsid w:val="00E32C18"/>
    <w:rsid w:val="00E331AE"/>
    <w:rsid w:val="00E331CF"/>
    <w:rsid w:val="00E33407"/>
    <w:rsid w:val="00E339E3"/>
    <w:rsid w:val="00E33AFE"/>
    <w:rsid w:val="00E33C49"/>
    <w:rsid w:val="00E35DED"/>
    <w:rsid w:val="00E3709B"/>
    <w:rsid w:val="00E37243"/>
    <w:rsid w:val="00E37E47"/>
    <w:rsid w:val="00E40019"/>
    <w:rsid w:val="00E410EF"/>
    <w:rsid w:val="00E42677"/>
    <w:rsid w:val="00E42B9E"/>
    <w:rsid w:val="00E4323C"/>
    <w:rsid w:val="00E446ED"/>
    <w:rsid w:val="00E44CA0"/>
    <w:rsid w:val="00E45BF2"/>
    <w:rsid w:val="00E45E76"/>
    <w:rsid w:val="00E46330"/>
    <w:rsid w:val="00E4659E"/>
    <w:rsid w:val="00E46D1B"/>
    <w:rsid w:val="00E47CE5"/>
    <w:rsid w:val="00E50077"/>
    <w:rsid w:val="00E509C5"/>
    <w:rsid w:val="00E50A86"/>
    <w:rsid w:val="00E51661"/>
    <w:rsid w:val="00E5166A"/>
    <w:rsid w:val="00E51FA6"/>
    <w:rsid w:val="00E530D5"/>
    <w:rsid w:val="00E554E5"/>
    <w:rsid w:val="00E572DA"/>
    <w:rsid w:val="00E60510"/>
    <w:rsid w:val="00E605C0"/>
    <w:rsid w:val="00E60963"/>
    <w:rsid w:val="00E60C8E"/>
    <w:rsid w:val="00E60CC6"/>
    <w:rsid w:val="00E61AC9"/>
    <w:rsid w:val="00E625F9"/>
    <w:rsid w:val="00E63034"/>
    <w:rsid w:val="00E63E35"/>
    <w:rsid w:val="00E643C0"/>
    <w:rsid w:val="00E70CCA"/>
    <w:rsid w:val="00E72EA4"/>
    <w:rsid w:val="00E73295"/>
    <w:rsid w:val="00E73CB2"/>
    <w:rsid w:val="00E7532A"/>
    <w:rsid w:val="00E75821"/>
    <w:rsid w:val="00E76292"/>
    <w:rsid w:val="00E805C4"/>
    <w:rsid w:val="00E815A9"/>
    <w:rsid w:val="00E81BD1"/>
    <w:rsid w:val="00E830B5"/>
    <w:rsid w:val="00E833DC"/>
    <w:rsid w:val="00E83E5A"/>
    <w:rsid w:val="00E85207"/>
    <w:rsid w:val="00E85682"/>
    <w:rsid w:val="00E85E58"/>
    <w:rsid w:val="00E8619B"/>
    <w:rsid w:val="00E904C8"/>
    <w:rsid w:val="00E912F8"/>
    <w:rsid w:val="00E921B9"/>
    <w:rsid w:val="00E930FB"/>
    <w:rsid w:val="00E94B89"/>
    <w:rsid w:val="00E95752"/>
    <w:rsid w:val="00E95A66"/>
    <w:rsid w:val="00E96109"/>
    <w:rsid w:val="00EA0627"/>
    <w:rsid w:val="00EA0AB3"/>
    <w:rsid w:val="00EA0D3F"/>
    <w:rsid w:val="00EA1C2F"/>
    <w:rsid w:val="00EA1E0F"/>
    <w:rsid w:val="00EA39AE"/>
    <w:rsid w:val="00EA3F3E"/>
    <w:rsid w:val="00EA58C8"/>
    <w:rsid w:val="00EA5BC5"/>
    <w:rsid w:val="00EA67C0"/>
    <w:rsid w:val="00EA6F7D"/>
    <w:rsid w:val="00EB038D"/>
    <w:rsid w:val="00EB1BF6"/>
    <w:rsid w:val="00EB338E"/>
    <w:rsid w:val="00EB354E"/>
    <w:rsid w:val="00EB3B77"/>
    <w:rsid w:val="00EB3C4B"/>
    <w:rsid w:val="00EB48B5"/>
    <w:rsid w:val="00EB49C6"/>
    <w:rsid w:val="00EB5104"/>
    <w:rsid w:val="00EB598B"/>
    <w:rsid w:val="00EB5E1D"/>
    <w:rsid w:val="00EB6817"/>
    <w:rsid w:val="00EB6D1F"/>
    <w:rsid w:val="00EB7A7F"/>
    <w:rsid w:val="00EC1C12"/>
    <w:rsid w:val="00EC535A"/>
    <w:rsid w:val="00EC546D"/>
    <w:rsid w:val="00EC5D23"/>
    <w:rsid w:val="00EC6512"/>
    <w:rsid w:val="00EC78A8"/>
    <w:rsid w:val="00ED1973"/>
    <w:rsid w:val="00ED1D46"/>
    <w:rsid w:val="00ED1FF9"/>
    <w:rsid w:val="00ED2772"/>
    <w:rsid w:val="00ED350B"/>
    <w:rsid w:val="00ED79B3"/>
    <w:rsid w:val="00EE04FA"/>
    <w:rsid w:val="00EE2291"/>
    <w:rsid w:val="00EE288C"/>
    <w:rsid w:val="00EE28C0"/>
    <w:rsid w:val="00EE35C7"/>
    <w:rsid w:val="00EE39DA"/>
    <w:rsid w:val="00EE3A56"/>
    <w:rsid w:val="00EE40E5"/>
    <w:rsid w:val="00EE4EA2"/>
    <w:rsid w:val="00EE5358"/>
    <w:rsid w:val="00EE5AF2"/>
    <w:rsid w:val="00EE6BBC"/>
    <w:rsid w:val="00EE7A60"/>
    <w:rsid w:val="00EE7FF6"/>
    <w:rsid w:val="00EF01BB"/>
    <w:rsid w:val="00EF0B33"/>
    <w:rsid w:val="00EF0B73"/>
    <w:rsid w:val="00EF128F"/>
    <w:rsid w:val="00EF27C6"/>
    <w:rsid w:val="00EF2881"/>
    <w:rsid w:val="00EF2CDE"/>
    <w:rsid w:val="00EF324A"/>
    <w:rsid w:val="00EF5DEA"/>
    <w:rsid w:val="00F00930"/>
    <w:rsid w:val="00F00964"/>
    <w:rsid w:val="00F02729"/>
    <w:rsid w:val="00F02BD5"/>
    <w:rsid w:val="00F03A9D"/>
    <w:rsid w:val="00F04AB4"/>
    <w:rsid w:val="00F04BAD"/>
    <w:rsid w:val="00F057BB"/>
    <w:rsid w:val="00F05926"/>
    <w:rsid w:val="00F05A12"/>
    <w:rsid w:val="00F10CF6"/>
    <w:rsid w:val="00F11060"/>
    <w:rsid w:val="00F1150B"/>
    <w:rsid w:val="00F1193A"/>
    <w:rsid w:val="00F125C0"/>
    <w:rsid w:val="00F135F0"/>
    <w:rsid w:val="00F148B5"/>
    <w:rsid w:val="00F14E3A"/>
    <w:rsid w:val="00F154D9"/>
    <w:rsid w:val="00F15A31"/>
    <w:rsid w:val="00F16088"/>
    <w:rsid w:val="00F20F49"/>
    <w:rsid w:val="00F20FA3"/>
    <w:rsid w:val="00F220A2"/>
    <w:rsid w:val="00F229AF"/>
    <w:rsid w:val="00F22C4E"/>
    <w:rsid w:val="00F23AD6"/>
    <w:rsid w:val="00F24CE3"/>
    <w:rsid w:val="00F26761"/>
    <w:rsid w:val="00F267B7"/>
    <w:rsid w:val="00F27266"/>
    <w:rsid w:val="00F2743E"/>
    <w:rsid w:val="00F30400"/>
    <w:rsid w:val="00F30693"/>
    <w:rsid w:val="00F31F9F"/>
    <w:rsid w:val="00F323F3"/>
    <w:rsid w:val="00F324B2"/>
    <w:rsid w:val="00F327BC"/>
    <w:rsid w:val="00F3361B"/>
    <w:rsid w:val="00F3429E"/>
    <w:rsid w:val="00F34477"/>
    <w:rsid w:val="00F34CBE"/>
    <w:rsid w:val="00F36E8F"/>
    <w:rsid w:val="00F40D78"/>
    <w:rsid w:val="00F423F8"/>
    <w:rsid w:val="00F4279E"/>
    <w:rsid w:val="00F43CA1"/>
    <w:rsid w:val="00F44FEE"/>
    <w:rsid w:val="00F453F7"/>
    <w:rsid w:val="00F45A18"/>
    <w:rsid w:val="00F463B9"/>
    <w:rsid w:val="00F4681F"/>
    <w:rsid w:val="00F46FF7"/>
    <w:rsid w:val="00F50905"/>
    <w:rsid w:val="00F50D41"/>
    <w:rsid w:val="00F51396"/>
    <w:rsid w:val="00F5141D"/>
    <w:rsid w:val="00F5223B"/>
    <w:rsid w:val="00F52655"/>
    <w:rsid w:val="00F526AC"/>
    <w:rsid w:val="00F52B74"/>
    <w:rsid w:val="00F531B7"/>
    <w:rsid w:val="00F53306"/>
    <w:rsid w:val="00F54554"/>
    <w:rsid w:val="00F549B3"/>
    <w:rsid w:val="00F54A81"/>
    <w:rsid w:val="00F55D5F"/>
    <w:rsid w:val="00F569AB"/>
    <w:rsid w:val="00F57910"/>
    <w:rsid w:val="00F61530"/>
    <w:rsid w:val="00F635E2"/>
    <w:rsid w:val="00F638FA"/>
    <w:rsid w:val="00F63E84"/>
    <w:rsid w:val="00F64554"/>
    <w:rsid w:val="00F65484"/>
    <w:rsid w:val="00F658A4"/>
    <w:rsid w:val="00F668BA"/>
    <w:rsid w:val="00F67651"/>
    <w:rsid w:val="00F67716"/>
    <w:rsid w:val="00F67A7A"/>
    <w:rsid w:val="00F67CD3"/>
    <w:rsid w:val="00F7109E"/>
    <w:rsid w:val="00F7288E"/>
    <w:rsid w:val="00F74405"/>
    <w:rsid w:val="00F74820"/>
    <w:rsid w:val="00F7606B"/>
    <w:rsid w:val="00F76EA2"/>
    <w:rsid w:val="00F77427"/>
    <w:rsid w:val="00F807D9"/>
    <w:rsid w:val="00F8150C"/>
    <w:rsid w:val="00F825B2"/>
    <w:rsid w:val="00F864E5"/>
    <w:rsid w:val="00F86EEB"/>
    <w:rsid w:val="00F87372"/>
    <w:rsid w:val="00F87BD0"/>
    <w:rsid w:val="00F90590"/>
    <w:rsid w:val="00F906D5"/>
    <w:rsid w:val="00F91432"/>
    <w:rsid w:val="00F9152C"/>
    <w:rsid w:val="00F92E1B"/>
    <w:rsid w:val="00F94D1E"/>
    <w:rsid w:val="00F95388"/>
    <w:rsid w:val="00F95725"/>
    <w:rsid w:val="00F9600B"/>
    <w:rsid w:val="00F963F3"/>
    <w:rsid w:val="00F964E4"/>
    <w:rsid w:val="00F96D0F"/>
    <w:rsid w:val="00F97450"/>
    <w:rsid w:val="00FA03FD"/>
    <w:rsid w:val="00FA1AB2"/>
    <w:rsid w:val="00FA2BB3"/>
    <w:rsid w:val="00FA42A8"/>
    <w:rsid w:val="00FA5FF4"/>
    <w:rsid w:val="00FA6123"/>
    <w:rsid w:val="00FA69DA"/>
    <w:rsid w:val="00FA6F03"/>
    <w:rsid w:val="00FA7278"/>
    <w:rsid w:val="00FA73A8"/>
    <w:rsid w:val="00FA78E1"/>
    <w:rsid w:val="00FA7949"/>
    <w:rsid w:val="00FB07C3"/>
    <w:rsid w:val="00FB0D43"/>
    <w:rsid w:val="00FB0DB6"/>
    <w:rsid w:val="00FB1D4E"/>
    <w:rsid w:val="00FB4202"/>
    <w:rsid w:val="00FB57B8"/>
    <w:rsid w:val="00FB67FC"/>
    <w:rsid w:val="00FB6C19"/>
    <w:rsid w:val="00FC0B4F"/>
    <w:rsid w:val="00FC1FA3"/>
    <w:rsid w:val="00FC2C3C"/>
    <w:rsid w:val="00FC2EDB"/>
    <w:rsid w:val="00FC3071"/>
    <w:rsid w:val="00FC3D2F"/>
    <w:rsid w:val="00FC4664"/>
    <w:rsid w:val="00FC5FAF"/>
    <w:rsid w:val="00FC6FB0"/>
    <w:rsid w:val="00FD0831"/>
    <w:rsid w:val="00FD0AA4"/>
    <w:rsid w:val="00FD10E6"/>
    <w:rsid w:val="00FD1289"/>
    <w:rsid w:val="00FD1E23"/>
    <w:rsid w:val="00FD1F68"/>
    <w:rsid w:val="00FD2CE2"/>
    <w:rsid w:val="00FD379D"/>
    <w:rsid w:val="00FD3C85"/>
    <w:rsid w:val="00FD424F"/>
    <w:rsid w:val="00FD4C1C"/>
    <w:rsid w:val="00FD61D2"/>
    <w:rsid w:val="00FD646A"/>
    <w:rsid w:val="00FE01AE"/>
    <w:rsid w:val="00FE091E"/>
    <w:rsid w:val="00FE1195"/>
    <w:rsid w:val="00FE14EA"/>
    <w:rsid w:val="00FE1ECF"/>
    <w:rsid w:val="00FE2057"/>
    <w:rsid w:val="00FE338C"/>
    <w:rsid w:val="00FE48BC"/>
    <w:rsid w:val="00FE5407"/>
    <w:rsid w:val="00FE5C4F"/>
    <w:rsid w:val="00FE75A2"/>
    <w:rsid w:val="00FF0715"/>
    <w:rsid w:val="00FF4267"/>
    <w:rsid w:val="00FF556D"/>
    <w:rsid w:val="00FF6024"/>
    <w:rsid w:val="00FF6BA7"/>
    <w:rsid w:val="00FF7598"/>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0C770"/>
  <w15:docId w15:val="{36B4858C-C24D-4975-9CCC-860D196E0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C30"/>
  </w:style>
  <w:style w:type="paragraph" w:styleId="Heading1">
    <w:name w:val="heading 1"/>
    <w:basedOn w:val="Normal"/>
    <w:next w:val="Normal"/>
    <w:link w:val="Heading1Char"/>
    <w:uiPriority w:val="9"/>
    <w:qFormat/>
    <w:rsid w:val="00CE30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3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3C7"/>
  </w:style>
  <w:style w:type="paragraph" w:styleId="Footer">
    <w:name w:val="footer"/>
    <w:basedOn w:val="Normal"/>
    <w:link w:val="FooterChar"/>
    <w:uiPriority w:val="99"/>
    <w:unhideWhenUsed/>
    <w:rsid w:val="006823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3C7"/>
  </w:style>
  <w:style w:type="paragraph" w:styleId="BalloonText">
    <w:name w:val="Balloon Text"/>
    <w:basedOn w:val="Normal"/>
    <w:link w:val="BalloonTextChar"/>
    <w:uiPriority w:val="99"/>
    <w:semiHidden/>
    <w:unhideWhenUsed/>
    <w:rsid w:val="006823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3C7"/>
    <w:rPr>
      <w:rFonts w:ascii="Tahoma" w:hAnsi="Tahoma" w:cs="Tahoma"/>
      <w:sz w:val="16"/>
      <w:szCs w:val="16"/>
    </w:rPr>
  </w:style>
  <w:style w:type="table" w:styleId="TableGrid">
    <w:name w:val="Table Grid"/>
    <w:basedOn w:val="TableNormal"/>
    <w:uiPriority w:val="59"/>
    <w:rsid w:val="00682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55B2F"/>
    <w:pPr>
      <w:ind w:left="720"/>
      <w:contextualSpacing/>
    </w:pPr>
  </w:style>
  <w:style w:type="paragraph" w:styleId="BodyText">
    <w:name w:val="Body Text"/>
    <w:basedOn w:val="Normal"/>
    <w:link w:val="BodyTextChar"/>
    <w:uiPriority w:val="99"/>
    <w:semiHidden/>
    <w:unhideWhenUsed/>
    <w:rsid w:val="00337F50"/>
    <w:pPr>
      <w:spacing w:after="120"/>
    </w:pPr>
  </w:style>
  <w:style w:type="character" w:customStyle="1" w:styleId="BodyTextChar">
    <w:name w:val="Body Text Char"/>
    <w:basedOn w:val="DefaultParagraphFont"/>
    <w:link w:val="BodyText"/>
    <w:uiPriority w:val="99"/>
    <w:semiHidden/>
    <w:rsid w:val="00337F50"/>
  </w:style>
  <w:style w:type="paragraph" w:styleId="NormalWeb">
    <w:name w:val="Normal (Web)"/>
    <w:basedOn w:val="Normal"/>
    <w:uiPriority w:val="99"/>
    <w:semiHidden/>
    <w:unhideWhenUsed/>
    <w:rsid w:val="004E5268"/>
    <w:rPr>
      <w:rFonts w:ascii="Times New Roman" w:hAnsi="Times New Roman" w:cs="Times New Roman"/>
      <w:sz w:val="24"/>
      <w:szCs w:val="24"/>
    </w:rPr>
  </w:style>
  <w:style w:type="paragraph" w:styleId="PlainText">
    <w:name w:val="Plain Text"/>
    <w:basedOn w:val="Normal"/>
    <w:link w:val="PlainTextChar"/>
    <w:uiPriority w:val="99"/>
    <w:unhideWhenUsed/>
    <w:rsid w:val="009A4C83"/>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9A4C83"/>
    <w:rPr>
      <w:rFonts w:ascii="Calibri" w:eastAsia="Calibri" w:hAnsi="Calibri" w:cs="Times New Roman"/>
      <w:szCs w:val="21"/>
    </w:rPr>
  </w:style>
  <w:style w:type="paragraph" w:customStyle="1" w:styleId="p1">
    <w:name w:val="p1"/>
    <w:basedOn w:val="Normal"/>
    <w:rsid w:val="0036046E"/>
    <w:pPr>
      <w:spacing w:after="0" w:line="240" w:lineRule="auto"/>
    </w:pPr>
    <w:rPr>
      <w:rFonts w:ascii=".SF UI Text" w:hAnsi=".SF UI Text" w:cs="Times New Roman"/>
      <w:color w:val="454545"/>
      <w:sz w:val="26"/>
      <w:szCs w:val="26"/>
      <w:lang w:val="en-US"/>
    </w:rPr>
  </w:style>
  <w:style w:type="character" w:customStyle="1" w:styleId="s1">
    <w:name w:val="s1"/>
    <w:basedOn w:val="DefaultParagraphFont"/>
    <w:rsid w:val="0036046E"/>
    <w:rPr>
      <w:rFonts w:ascii=".SFUIText-Regular" w:hAnsi=".SFUIText-Regular" w:hint="default"/>
      <w:b w:val="0"/>
      <w:bCs w:val="0"/>
      <w:i w:val="0"/>
      <w:iCs w:val="0"/>
      <w:sz w:val="34"/>
      <w:szCs w:val="34"/>
    </w:rPr>
  </w:style>
  <w:style w:type="character" w:customStyle="1" w:styleId="apple-converted-space">
    <w:name w:val="apple-converted-space"/>
    <w:basedOn w:val="DefaultParagraphFont"/>
    <w:rsid w:val="0036046E"/>
  </w:style>
  <w:style w:type="paragraph" w:customStyle="1" w:styleId="ColorfulList-Accent11">
    <w:name w:val="Colorful List - Accent 11"/>
    <w:basedOn w:val="Normal"/>
    <w:uiPriority w:val="34"/>
    <w:qFormat/>
    <w:rsid w:val="00386F39"/>
    <w:pPr>
      <w:ind w:left="720"/>
    </w:pPr>
    <w:rPr>
      <w:rFonts w:ascii="Arial" w:eastAsia="Calibri" w:hAnsi="Arial" w:cs="Times New Roman"/>
    </w:rPr>
  </w:style>
  <w:style w:type="character" w:customStyle="1" w:styleId="Heading1Char">
    <w:name w:val="Heading 1 Char"/>
    <w:basedOn w:val="DefaultParagraphFont"/>
    <w:link w:val="Heading1"/>
    <w:uiPriority w:val="9"/>
    <w:rsid w:val="00CE304F"/>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621FBB"/>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03A9D"/>
    <w:rPr>
      <w:sz w:val="16"/>
      <w:szCs w:val="16"/>
    </w:rPr>
  </w:style>
  <w:style w:type="paragraph" w:styleId="CommentText">
    <w:name w:val="annotation text"/>
    <w:basedOn w:val="Normal"/>
    <w:link w:val="CommentTextChar"/>
    <w:uiPriority w:val="99"/>
    <w:semiHidden/>
    <w:unhideWhenUsed/>
    <w:rsid w:val="00F03A9D"/>
    <w:pPr>
      <w:spacing w:line="240" w:lineRule="auto"/>
    </w:pPr>
    <w:rPr>
      <w:sz w:val="20"/>
      <w:szCs w:val="20"/>
    </w:rPr>
  </w:style>
  <w:style w:type="character" w:customStyle="1" w:styleId="CommentTextChar">
    <w:name w:val="Comment Text Char"/>
    <w:basedOn w:val="DefaultParagraphFont"/>
    <w:link w:val="CommentText"/>
    <w:uiPriority w:val="99"/>
    <w:semiHidden/>
    <w:rsid w:val="00F03A9D"/>
    <w:rPr>
      <w:sz w:val="20"/>
      <w:szCs w:val="20"/>
    </w:rPr>
  </w:style>
  <w:style w:type="paragraph" w:styleId="CommentSubject">
    <w:name w:val="annotation subject"/>
    <w:basedOn w:val="CommentText"/>
    <w:next w:val="CommentText"/>
    <w:link w:val="CommentSubjectChar"/>
    <w:uiPriority w:val="99"/>
    <w:semiHidden/>
    <w:unhideWhenUsed/>
    <w:rsid w:val="00F03A9D"/>
    <w:rPr>
      <w:b/>
      <w:bCs/>
    </w:rPr>
  </w:style>
  <w:style w:type="character" w:customStyle="1" w:styleId="CommentSubjectChar">
    <w:name w:val="Comment Subject Char"/>
    <w:basedOn w:val="CommentTextChar"/>
    <w:link w:val="CommentSubject"/>
    <w:uiPriority w:val="99"/>
    <w:semiHidden/>
    <w:rsid w:val="00F03A9D"/>
    <w:rPr>
      <w:b/>
      <w:bCs/>
      <w:sz w:val="20"/>
      <w:szCs w:val="20"/>
    </w:rPr>
  </w:style>
  <w:style w:type="paragraph" w:styleId="Revision">
    <w:name w:val="Revision"/>
    <w:hidden/>
    <w:uiPriority w:val="99"/>
    <w:semiHidden/>
    <w:rsid w:val="000B27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6911">
      <w:bodyDiv w:val="1"/>
      <w:marLeft w:val="0"/>
      <w:marRight w:val="0"/>
      <w:marTop w:val="0"/>
      <w:marBottom w:val="0"/>
      <w:divBdr>
        <w:top w:val="none" w:sz="0" w:space="0" w:color="auto"/>
        <w:left w:val="none" w:sz="0" w:space="0" w:color="auto"/>
        <w:bottom w:val="none" w:sz="0" w:space="0" w:color="auto"/>
        <w:right w:val="none" w:sz="0" w:space="0" w:color="auto"/>
      </w:divBdr>
    </w:div>
    <w:div w:id="13189571">
      <w:bodyDiv w:val="1"/>
      <w:marLeft w:val="0"/>
      <w:marRight w:val="0"/>
      <w:marTop w:val="0"/>
      <w:marBottom w:val="0"/>
      <w:divBdr>
        <w:top w:val="none" w:sz="0" w:space="0" w:color="auto"/>
        <w:left w:val="none" w:sz="0" w:space="0" w:color="auto"/>
        <w:bottom w:val="none" w:sz="0" w:space="0" w:color="auto"/>
        <w:right w:val="none" w:sz="0" w:space="0" w:color="auto"/>
      </w:divBdr>
    </w:div>
    <w:div w:id="27528367">
      <w:bodyDiv w:val="1"/>
      <w:marLeft w:val="0"/>
      <w:marRight w:val="0"/>
      <w:marTop w:val="0"/>
      <w:marBottom w:val="0"/>
      <w:divBdr>
        <w:top w:val="none" w:sz="0" w:space="0" w:color="auto"/>
        <w:left w:val="none" w:sz="0" w:space="0" w:color="auto"/>
        <w:bottom w:val="none" w:sz="0" w:space="0" w:color="auto"/>
        <w:right w:val="none" w:sz="0" w:space="0" w:color="auto"/>
      </w:divBdr>
    </w:div>
    <w:div w:id="128322356">
      <w:bodyDiv w:val="1"/>
      <w:marLeft w:val="0"/>
      <w:marRight w:val="0"/>
      <w:marTop w:val="0"/>
      <w:marBottom w:val="0"/>
      <w:divBdr>
        <w:top w:val="none" w:sz="0" w:space="0" w:color="auto"/>
        <w:left w:val="none" w:sz="0" w:space="0" w:color="auto"/>
        <w:bottom w:val="none" w:sz="0" w:space="0" w:color="auto"/>
        <w:right w:val="none" w:sz="0" w:space="0" w:color="auto"/>
      </w:divBdr>
    </w:div>
    <w:div w:id="159741209">
      <w:bodyDiv w:val="1"/>
      <w:marLeft w:val="0"/>
      <w:marRight w:val="0"/>
      <w:marTop w:val="0"/>
      <w:marBottom w:val="0"/>
      <w:divBdr>
        <w:top w:val="none" w:sz="0" w:space="0" w:color="auto"/>
        <w:left w:val="none" w:sz="0" w:space="0" w:color="auto"/>
        <w:bottom w:val="none" w:sz="0" w:space="0" w:color="auto"/>
        <w:right w:val="none" w:sz="0" w:space="0" w:color="auto"/>
      </w:divBdr>
    </w:div>
    <w:div w:id="172696030">
      <w:bodyDiv w:val="1"/>
      <w:marLeft w:val="0"/>
      <w:marRight w:val="0"/>
      <w:marTop w:val="0"/>
      <w:marBottom w:val="0"/>
      <w:divBdr>
        <w:top w:val="none" w:sz="0" w:space="0" w:color="auto"/>
        <w:left w:val="none" w:sz="0" w:space="0" w:color="auto"/>
        <w:bottom w:val="none" w:sz="0" w:space="0" w:color="auto"/>
        <w:right w:val="none" w:sz="0" w:space="0" w:color="auto"/>
      </w:divBdr>
    </w:div>
    <w:div w:id="291833145">
      <w:bodyDiv w:val="1"/>
      <w:marLeft w:val="0"/>
      <w:marRight w:val="0"/>
      <w:marTop w:val="0"/>
      <w:marBottom w:val="0"/>
      <w:divBdr>
        <w:top w:val="none" w:sz="0" w:space="0" w:color="auto"/>
        <w:left w:val="none" w:sz="0" w:space="0" w:color="auto"/>
        <w:bottom w:val="none" w:sz="0" w:space="0" w:color="auto"/>
        <w:right w:val="none" w:sz="0" w:space="0" w:color="auto"/>
      </w:divBdr>
    </w:div>
    <w:div w:id="305283041">
      <w:bodyDiv w:val="1"/>
      <w:marLeft w:val="0"/>
      <w:marRight w:val="0"/>
      <w:marTop w:val="0"/>
      <w:marBottom w:val="0"/>
      <w:divBdr>
        <w:top w:val="none" w:sz="0" w:space="0" w:color="auto"/>
        <w:left w:val="none" w:sz="0" w:space="0" w:color="auto"/>
        <w:bottom w:val="none" w:sz="0" w:space="0" w:color="auto"/>
        <w:right w:val="none" w:sz="0" w:space="0" w:color="auto"/>
      </w:divBdr>
    </w:div>
    <w:div w:id="420178259">
      <w:bodyDiv w:val="1"/>
      <w:marLeft w:val="0"/>
      <w:marRight w:val="0"/>
      <w:marTop w:val="0"/>
      <w:marBottom w:val="0"/>
      <w:divBdr>
        <w:top w:val="none" w:sz="0" w:space="0" w:color="auto"/>
        <w:left w:val="none" w:sz="0" w:space="0" w:color="auto"/>
        <w:bottom w:val="none" w:sz="0" w:space="0" w:color="auto"/>
        <w:right w:val="none" w:sz="0" w:space="0" w:color="auto"/>
      </w:divBdr>
    </w:div>
    <w:div w:id="433984915">
      <w:bodyDiv w:val="1"/>
      <w:marLeft w:val="0"/>
      <w:marRight w:val="0"/>
      <w:marTop w:val="0"/>
      <w:marBottom w:val="0"/>
      <w:divBdr>
        <w:top w:val="none" w:sz="0" w:space="0" w:color="auto"/>
        <w:left w:val="none" w:sz="0" w:space="0" w:color="auto"/>
        <w:bottom w:val="none" w:sz="0" w:space="0" w:color="auto"/>
        <w:right w:val="none" w:sz="0" w:space="0" w:color="auto"/>
      </w:divBdr>
      <w:divsChild>
        <w:div w:id="1124419558">
          <w:marLeft w:val="547"/>
          <w:marRight w:val="0"/>
          <w:marTop w:val="0"/>
          <w:marBottom w:val="0"/>
          <w:divBdr>
            <w:top w:val="none" w:sz="0" w:space="0" w:color="auto"/>
            <w:left w:val="none" w:sz="0" w:space="0" w:color="auto"/>
            <w:bottom w:val="none" w:sz="0" w:space="0" w:color="auto"/>
            <w:right w:val="none" w:sz="0" w:space="0" w:color="auto"/>
          </w:divBdr>
        </w:div>
        <w:div w:id="1163276080">
          <w:marLeft w:val="547"/>
          <w:marRight w:val="0"/>
          <w:marTop w:val="0"/>
          <w:marBottom w:val="0"/>
          <w:divBdr>
            <w:top w:val="none" w:sz="0" w:space="0" w:color="auto"/>
            <w:left w:val="none" w:sz="0" w:space="0" w:color="auto"/>
            <w:bottom w:val="none" w:sz="0" w:space="0" w:color="auto"/>
            <w:right w:val="none" w:sz="0" w:space="0" w:color="auto"/>
          </w:divBdr>
        </w:div>
        <w:div w:id="1392270112">
          <w:marLeft w:val="547"/>
          <w:marRight w:val="0"/>
          <w:marTop w:val="0"/>
          <w:marBottom w:val="0"/>
          <w:divBdr>
            <w:top w:val="none" w:sz="0" w:space="0" w:color="auto"/>
            <w:left w:val="none" w:sz="0" w:space="0" w:color="auto"/>
            <w:bottom w:val="none" w:sz="0" w:space="0" w:color="auto"/>
            <w:right w:val="none" w:sz="0" w:space="0" w:color="auto"/>
          </w:divBdr>
        </w:div>
        <w:div w:id="1690182926">
          <w:marLeft w:val="547"/>
          <w:marRight w:val="0"/>
          <w:marTop w:val="0"/>
          <w:marBottom w:val="0"/>
          <w:divBdr>
            <w:top w:val="none" w:sz="0" w:space="0" w:color="auto"/>
            <w:left w:val="none" w:sz="0" w:space="0" w:color="auto"/>
            <w:bottom w:val="none" w:sz="0" w:space="0" w:color="auto"/>
            <w:right w:val="none" w:sz="0" w:space="0" w:color="auto"/>
          </w:divBdr>
        </w:div>
      </w:divsChild>
    </w:div>
    <w:div w:id="476336636">
      <w:bodyDiv w:val="1"/>
      <w:marLeft w:val="0"/>
      <w:marRight w:val="0"/>
      <w:marTop w:val="0"/>
      <w:marBottom w:val="0"/>
      <w:divBdr>
        <w:top w:val="none" w:sz="0" w:space="0" w:color="auto"/>
        <w:left w:val="none" w:sz="0" w:space="0" w:color="auto"/>
        <w:bottom w:val="none" w:sz="0" w:space="0" w:color="auto"/>
        <w:right w:val="none" w:sz="0" w:space="0" w:color="auto"/>
      </w:divBdr>
    </w:div>
    <w:div w:id="492720924">
      <w:bodyDiv w:val="1"/>
      <w:marLeft w:val="0"/>
      <w:marRight w:val="0"/>
      <w:marTop w:val="0"/>
      <w:marBottom w:val="0"/>
      <w:divBdr>
        <w:top w:val="none" w:sz="0" w:space="0" w:color="auto"/>
        <w:left w:val="none" w:sz="0" w:space="0" w:color="auto"/>
        <w:bottom w:val="none" w:sz="0" w:space="0" w:color="auto"/>
        <w:right w:val="none" w:sz="0" w:space="0" w:color="auto"/>
      </w:divBdr>
    </w:div>
    <w:div w:id="499202025">
      <w:bodyDiv w:val="1"/>
      <w:marLeft w:val="0"/>
      <w:marRight w:val="0"/>
      <w:marTop w:val="0"/>
      <w:marBottom w:val="0"/>
      <w:divBdr>
        <w:top w:val="none" w:sz="0" w:space="0" w:color="auto"/>
        <w:left w:val="none" w:sz="0" w:space="0" w:color="auto"/>
        <w:bottom w:val="none" w:sz="0" w:space="0" w:color="auto"/>
        <w:right w:val="none" w:sz="0" w:space="0" w:color="auto"/>
      </w:divBdr>
    </w:div>
    <w:div w:id="607737317">
      <w:bodyDiv w:val="1"/>
      <w:marLeft w:val="0"/>
      <w:marRight w:val="0"/>
      <w:marTop w:val="0"/>
      <w:marBottom w:val="0"/>
      <w:divBdr>
        <w:top w:val="none" w:sz="0" w:space="0" w:color="auto"/>
        <w:left w:val="none" w:sz="0" w:space="0" w:color="auto"/>
        <w:bottom w:val="none" w:sz="0" w:space="0" w:color="auto"/>
        <w:right w:val="none" w:sz="0" w:space="0" w:color="auto"/>
      </w:divBdr>
    </w:div>
    <w:div w:id="642271826">
      <w:bodyDiv w:val="1"/>
      <w:marLeft w:val="0"/>
      <w:marRight w:val="0"/>
      <w:marTop w:val="0"/>
      <w:marBottom w:val="0"/>
      <w:divBdr>
        <w:top w:val="none" w:sz="0" w:space="0" w:color="auto"/>
        <w:left w:val="none" w:sz="0" w:space="0" w:color="auto"/>
        <w:bottom w:val="none" w:sz="0" w:space="0" w:color="auto"/>
        <w:right w:val="none" w:sz="0" w:space="0" w:color="auto"/>
      </w:divBdr>
    </w:div>
    <w:div w:id="643586727">
      <w:bodyDiv w:val="1"/>
      <w:marLeft w:val="0"/>
      <w:marRight w:val="0"/>
      <w:marTop w:val="0"/>
      <w:marBottom w:val="0"/>
      <w:divBdr>
        <w:top w:val="none" w:sz="0" w:space="0" w:color="auto"/>
        <w:left w:val="none" w:sz="0" w:space="0" w:color="auto"/>
        <w:bottom w:val="none" w:sz="0" w:space="0" w:color="auto"/>
        <w:right w:val="none" w:sz="0" w:space="0" w:color="auto"/>
      </w:divBdr>
    </w:div>
    <w:div w:id="653415282">
      <w:bodyDiv w:val="1"/>
      <w:marLeft w:val="0"/>
      <w:marRight w:val="0"/>
      <w:marTop w:val="0"/>
      <w:marBottom w:val="0"/>
      <w:divBdr>
        <w:top w:val="none" w:sz="0" w:space="0" w:color="auto"/>
        <w:left w:val="none" w:sz="0" w:space="0" w:color="auto"/>
        <w:bottom w:val="none" w:sz="0" w:space="0" w:color="auto"/>
        <w:right w:val="none" w:sz="0" w:space="0" w:color="auto"/>
      </w:divBdr>
    </w:div>
    <w:div w:id="689574457">
      <w:bodyDiv w:val="1"/>
      <w:marLeft w:val="0"/>
      <w:marRight w:val="0"/>
      <w:marTop w:val="0"/>
      <w:marBottom w:val="0"/>
      <w:divBdr>
        <w:top w:val="none" w:sz="0" w:space="0" w:color="auto"/>
        <w:left w:val="none" w:sz="0" w:space="0" w:color="auto"/>
        <w:bottom w:val="none" w:sz="0" w:space="0" w:color="auto"/>
        <w:right w:val="none" w:sz="0" w:space="0" w:color="auto"/>
      </w:divBdr>
    </w:div>
    <w:div w:id="697892890">
      <w:bodyDiv w:val="1"/>
      <w:marLeft w:val="0"/>
      <w:marRight w:val="0"/>
      <w:marTop w:val="0"/>
      <w:marBottom w:val="0"/>
      <w:divBdr>
        <w:top w:val="none" w:sz="0" w:space="0" w:color="auto"/>
        <w:left w:val="none" w:sz="0" w:space="0" w:color="auto"/>
        <w:bottom w:val="none" w:sz="0" w:space="0" w:color="auto"/>
        <w:right w:val="none" w:sz="0" w:space="0" w:color="auto"/>
      </w:divBdr>
      <w:divsChild>
        <w:div w:id="250621983">
          <w:marLeft w:val="547"/>
          <w:marRight w:val="0"/>
          <w:marTop w:val="0"/>
          <w:marBottom w:val="0"/>
          <w:divBdr>
            <w:top w:val="none" w:sz="0" w:space="0" w:color="auto"/>
            <w:left w:val="none" w:sz="0" w:space="0" w:color="auto"/>
            <w:bottom w:val="none" w:sz="0" w:space="0" w:color="auto"/>
            <w:right w:val="none" w:sz="0" w:space="0" w:color="auto"/>
          </w:divBdr>
        </w:div>
        <w:div w:id="988679858">
          <w:marLeft w:val="547"/>
          <w:marRight w:val="0"/>
          <w:marTop w:val="0"/>
          <w:marBottom w:val="0"/>
          <w:divBdr>
            <w:top w:val="none" w:sz="0" w:space="0" w:color="auto"/>
            <w:left w:val="none" w:sz="0" w:space="0" w:color="auto"/>
            <w:bottom w:val="none" w:sz="0" w:space="0" w:color="auto"/>
            <w:right w:val="none" w:sz="0" w:space="0" w:color="auto"/>
          </w:divBdr>
        </w:div>
      </w:divsChild>
    </w:div>
    <w:div w:id="718019928">
      <w:bodyDiv w:val="1"/>
      <w:marLeft w:val="0"/>
      <w:marRight w:val="0"/>
      <w:marTop w:val="0"/>
      <w:marBottom w:val="0"/>
      <w:divBdr>
        <w:top w:val="none" w:sz="0" w:space="0" w:color="auto"/>
        <w:left w:val="none" w:sz="0" w:space="0" w:color="auto"/>
        <w:bottom w:val="none" w:sz="0" w:space="0" w:color="auto"/>
        <w:right w:val="none" w:sz="0" w:space="0" w:color="auto"/>
      </w:divBdr>
      <w:divsChild>
        <w:div w:id="353846512">
          <w:marLeft w:val="547"/>
          <w:marRight w:val="0"/>
          <w:marTop w:val="0"/>
          <w:marBottom w:val="0"/>
          <w:divBdr>
            <w:top w:val="none" w:sz="0" w:space="0" w:color="auto"/>
            <w:left w:val="none" w:sz="0" w:space="0" w:color="auto"/>
            <w:bottom w:val="none" w:sz="0" w:space="0" w:color="auto"/>
            <w:right w:val="none" w:sz="0" w:space="0" w:color="auto"/>
          </w:divBdr>
        </w:div>
        <w:div w:id="927546066">
          <w:marLeft w:val="547"/>
          <w:marRight w:val="0"/>
          <w:marTop w:val="0"/>
          <w:marBottom w:val="0"/>
          <w:divBdr>
            <w:top w:val="none" w:sz="0" w:space="0" w:color="auto"/>
            <w:left w:val="none" w:sz="0" w:space="0" w:color="auto"/>
            <w:bottom w:val="none" w:sz="0" w:space="0" w:color="auto"/>
            <w:right w:val="none" w:sz="0" w:space="0" w:color="auto"/>
          </w:divBdr>
        </w:div>
      </w:divsChild>
    </w:div>
    <w:div w:id="729696978">
      <w:bodyDiv w:val="1"/>
      <w:marLeft w:val="0"/>
      <w:marRight w:val="0"/>
      <w:marTop w:val="0"/>
      <w:marBottom w:val="0"/>
      <w:divBdr>
        <w:top w:val="none" w:sz="0" w:space="0" w:color="auto"/>
        <w:left w:val="none" w:sz="0" w:space="0" w:color="auto"/>
        <w:bottom w:val="none" w:sz="0" w:space="0" w:color="auto"/>
        <w:right w:val="none" w:sz="0" w:space="0" w:color="auto"/>
      </w:divBdr>
    </w:div>
    <w:div w:id="757023655">
      <w:bodyDiv w:val="1"/>
      <w:marLeft w:val="0"/>
      <w:marRight w:val="0"/>
      <w:marTop w:val="0"/>
      <w:marBottom w:val="0"/>
      <w:divBdr>
        <w:top w:val="none" w:sz="0" w:space="0" w:color="auto"/>
        <w:left w:val="none" w:sz="0" w:space="0" w:color="auto"/>
        <w:bottom w:val="none" w:sz="0" w:space="0" w:color="auto"/>
        <w:right w:val="none" w:sz="0" w:space="0" w:color="auto"/>
      </w:divBdr>
    </w:div>
    <w:div w:id="806123231">
      <w:bodyDiv w:val="1"/>
      <w:marLeft w:val="0"/>
      <w:marRight w:val="0"/>
      <w:marTop w:val="0"/>
      <w:marBottom w:val="0"/>
      <w:divBdr>
        <w:top w:val="none" w:sz="0" w:space="0" w:color="auto"/>
        <w:left w:val="none" w:sz="0" w:space="0" w:color="auto"/>
        <w:bottom w:val="none" w:sz="0" w:space="0" w:color="auto"/>
        <w:right w:val="none" w:sz="0" w:space="0" w:color="auto"/>
      </w:divBdr>
    </w:div>
    <w:div w:id="832330701">
      <w:bodyDiv w:val="1"/>
      <w:marLeft w:val="0"/>
      <w:marRight w:val="0"/>
      <w:marTop w:val="0"/>
      <w:marBottom w:val="0"/>
      <w:divBdr>
        <w:top w:val="none" w:sz="0" w:space="0" w:color="auto"/>
        <w:left w:val="none" w:sz="0" w:space="0" w:color="auto"/>
        <w:bottom w:val="none" w:sz="0" w:space="0" w:color="auto"/>
        <w:right w:val="none" w:sz="0" w:space="0" w:color="auto"/>
      </w:divBdr>
    </w:div>
    <w:div w:id="833960300">
      <w:bodyDiv w:val="1"/>
      <w:marLeft w:val="0"/>
      <w:marRight w:val="0"/>
      <w:marTop w:val="0"/>
      <w:marBottom w:val="0"/>
      <w:divBdr>
        <w:top w:val="none" w:sz="0" w:space="0" w:color="auto"/>
        <w:left w:val="none" w:sz="0" w:space="0" w:color="auto"/>
        <w:bottom w:val="none" w:sz="0" w:space="0" w:color="auto"/>
        <w:right w:val="none" w:sz="0" w:space="0" w:color="auto"/>
      </w:divBdr>
    </w:div>
    <w:div w:id="835805468">
      <w:bodyDiv w:val="1"/>
      <w:marLeft w:val="0"/>
      <w:marRight w:val="0"/>
      <w:marTop w:val="0"/>
      <w:marBottom w:val="0"/>
      <w:divBdr>
        <w:top w:val="none" w:sz="0" w:space="0" w:color="auto"/>
        <w:left w:val="none" w:sz="0" w:space="0" w:color="auto"/>
        <w:bottom w:val="none" w:sz="0" w:space="0" w:color="auto"/>
        <w:right w:val="none" w:sz="0" w:space="0" w:color="auto"/>
      </w:divBdr>
    </w:div>
    <w:div w:id="918367238">
      <w:bodyDiv w:val="1"/>
      <w:marLeft w:val="0"/>
      <w:marRight w:val="0"/>
      <w:marTop w:val="0"/>
      <w:marBottom w:val="0"/>
      <w:divBdr>
        <w:top w:val="none" w:sz="0" w:space="0" w:color="auto"/>
        <w:left w:val="none" w:sz="0" w:space="0" w:color="auto"/>
        <w:bottom w:val="none" w:sz="0" w:space="0" w:color="auto"/>
        <w:right w:val="none" w:sz="0" w:space="0" w:color="auto"/>
      </w:divBdr>
    </w:div>
    <w:div w:id="970020245">
      <w:bodyDiv w:val="1"/>
      <w:marLeft w:val="0"/>
      <w:marRight w:val="0"/>
      <w:marTop w:val="0"/>
      <w:marBottom w:val="0"/>
      <w:divBdr>
        <w:top w:val="none" w:sz="0" w:space="0" w:color="auto"/>
        <w:left w:val="none" w:sz="0" w:space="0" w:color="auto"/>
        <w:bottom w:val="none" w:sz="0" w:space="0" w:color="auto"/>
        <w:right w:val="none" w:sz="0" w:space="0" w:color="auto"/>
      </w:divBdr>
    </w:div>
    <w:div w:id="989402325">
      <w:bodyDiv w:val="1"/>
      <w:marLeft w:val="0"/>
      <w:marRight w:val="0"/>
      <w:marTop w:val="0"/>
      <w:marBottom w:val="0"/>
      <w:divBdr>
        <w:top w:val="none" w:sz="0" w:space="0" w:color="auto"/>
        <w:left w:val="none" w:sz="0" w:space="0" w:color="auto"/>
        <w:bottom w:val="none" w:sz="0" w:space="0" w:color="auto"/>
        <w:right w:val="none" w:sz="0" w:space="0" w:color="auto"/>
      </w:divBdr>
    </w:div>
    <w:div w:id="1014379857">
      <w:bodyDiv w:val="1"/>
      <w:marLeft w:val="0"/>
      <w:marRight w:val="0"/>
      <w:marTop w:val="0"/>
      <w:marBottom w:val="0"/>
      <w:divBdr>
        <w:top w:val="none" w:sz="0" w:space="0" w:color="auto"/>
        <w:left w:val="none" w:sz="0" w:space="0" w:color="auto"/>
        <w:bottom w:val="none" w:sz="0" w:space="0" w:color="auto"/>
        <w:right w:val="none" w:sz="0" w:space="0" w:color="auto"/>
      </w:divBdr>
    </w:div>
    <w:div w:id="1015956983">
      <w:bodyDiv w:val="1"/>
      <w:marLeft w:val="0"/>
      <w:marRight w:val="0"/>
      <w:marTop w:val="0"/>
      <w:marBottom w:val="0"/>
      <w:divBdr>
        <w:top w:val="none" w:sz="0" w:space="0" w:color="auto"/>
        <w:left w:val="none" w:sz="0" w:space="0" w:color="auto"/>
        <w:bottom w:val="none" w:sz="0" w:space="0" w:color="auto"/>
        <w:right w:val="none" w:sz="0" w:space="0" w:color="auto"/>
      </w:divBdr>
    </w:div>
    <w:div w:id="1034690240">
      <w:bodyDiv w:val="1"/>
      <w:marLeft w:val="0"/>
      <w:marRight w:val="0"/>
      <w:marTop w:val="0"/>
      <w:marBottom w:val="0"/>
      <w:divBdr>
        <w:top w:val="none" w:sz="0" w:space="0" w:color="auto"/>
        <w:left w:val="none" w:sz="0" w:space="0" w:color="auto"/>
        <w:bottom w:val="none" w:sz="0" w:space="0" w:color="auto"/>
        <w:right w:val="none" w:sz="0" w:space="0" w:color="auto"/>
      </w:divBdr>
    </w:div>
    <w:div w:id="1035496298">
      <w:bodyDiv w:val="1"/>
      <w:marLeft w:val="0"/>
      <w:marRight w:val="0"/>
      <w:marTop w:val="0"/>
      <w:marBottom w:val="0"/>
      <w:divBdr>
        <w:top w:val="none" w:sz="0" w:space="0" w:color="auto"/>
        <w:left w:val="none" w:sz="0" w:space="0" w:color="auto"/>
        <w:bottom w:val="none" w:sz="0" w:space="0" w:color="auto"/>
        <w:right w:val="none" w:sz="0" w:space="0" w:color="auto"/>
      </w:divBdr>
    </w:div>
    <w:div w:id="1060635869">
      <w:bodyDiv w:val="1"/>
      <w:marLeft w:val="0"/>
      <w:marRight w:val="0"/>
      <w:marTop w:val="0"/>
      <w:marBottom w:val="0"/>
      <w:divBdr>
        <w:top w:val="none" w:sz="0" w:space="0" w:color="auto"/>
        <w:left w:val="none" w:sz="0" w:space="0" w:color="auto"/>
        <w:bottom w:val="none" w:sz="0" w:space="0" w:color="auto"/>
        <w:right w:val="none" w:sz="0" w:space="0" w:color="auto"/>
      </w:divBdr>
    </w:div>
    <w:div w:id="1064567938">
      <w:bodyDiv w:val="1"/>
      <w:marLeft w:val="0"/>
      <w:marRight w:val="0"/>
      <w:marTop w:val="0"/>
      <w:marBottom w:val="0"/>
      <w:divBdr>
        <w:top w:val="none" w:sz="0" w:space="0" w:color="auto"/>
        <w:left w:val="none" w:sz="0" w:space="0" w:color="auto"/>
        <w:bottom w:val="none" w:sz="0" w:space="0" w:color="auto"/>
        <w:right w:val="none" w:sz="0" w:space="0" w:color="auto"/>
      </w:divBdr>
    </w:div>
    <w:div w:id="1094782336">
      <w:bodyDiv w:val="1"/>
      <w:marLeft w:val="0"/>
      <w:marRight w:val="0"/>
      <w:marTop w:val="0"/>
      <w:marBottom w:val="0"/>
      <w:divBdr>
        <w:top w:val="none" w:sz="0" w:space="0" w:color="auto"/>
        <w:left w:val="none" w:sz="0" w:space="0" w:color="auto"/>
        <w:bottom w:val="none" w:sz="0" w:space="0" w:color="auto"/>
        <w:right w:val="none" w:sz="0" w:space="0" w:color="auto"/>
      </w:divBdr>
    </w:div>
    <w:div w:id="1097100693">
      <w:bodyDiv w:val="1"/>
      <w:marLeft w:val="0"/>
      <w:marRight w:val="0"/>
      <w:marTop w:val="0"/>
      <w:marBottom w:val="0"/>
      <w:divBdr>
        <w:top w:val="none" w:sz="0" w:space="0" w:color="auto"/>
        <w:left w:val="none" w:sz="0" w:space="0" w:color="auto"/>
        <w:bottom w:val="none" w:sz="0" w:space="0" w:color="auto"/>
        <w:right w:val="none" w:sz="0" w:space="0" w:color="auto"/>
      </w:divBdr>
    </w:div>
    <w:div w:id="1148859347">
      <w:bodyDiv w:val="1"/>
      <w:marLeft w:val="0"/>
      <w:marRight w:val="0"/>
      <w:marTop w:val="0"/>
      <w:marBottom w:val="0"/>
      <w:divBdr>
        <w:top w:val="none" w:sz="0" w:space="0" w:color="auto"/>
        <w:left w:val="none" w:sz="0" w:space="0" w:color="auto"/>
        <w:bottom w:val="none" w:sz="0" w:space="0" w:color="auto"/>
        <w:right w:val="none" w:sz="0" w:space="0" w:color="auto"/>
      </w:divBdr>
    </w:div>
    <w:div w:id="1217470871">
      <w:bodyDiv w:val="1"/>
      <w:marLeft w:val="0"/>
      <w:marRight w:val="0"/>
      <w:marTop w:val="0"/>
      <w:marBottom w:val="0"/>
      <w:divBdr>
        <w:top w:val="none" w:sz="0" w:space="0" w:color="auto"/>
        <w:left w:val="none" w:sz="0" w:space="0" w:color="auto"/>
        <w:bottom w:val="none" w:sz="0" w:space="0" w:color="auto"/>
        <w:right w:val="none" w:sz="0" w:space="0" w:color="auto"/>
      </w:divBdr>
    </w:div>
    <w:div w:id="1234127439">
      <w:bodyDiv w:val="1"/>
      <w:marLeft w:val="0"/>
      <w:marRight w:val="0"/>
      <w:marTop w:val="0"/>
      <w:marBottom w:val="0"/>
      <w:divBdr>
        <w:top w:val="none" w:sz="0" w:space="0" w:color="auto"/>
        <w:left w:val="none" w:sz="0" w:space="0" w:color="auto"/>
        <w:bottom w:val="none" w:sz="0" w:space="0" w:color="auto"/>
        <w:right w:val="none" w:sz="0" w:space="0" w:color="auto"/>
      </w:divBdr>
    </w:div>
    <w:div w:id="1240484325">
      <w:bodyDiv w:val="1"/>
      <w:marLeft w:val="0"/>
      <w:marRight w:val="0"/>
      <w:marTop w:val="0"/>
      <w:marBottom w:val="0"/>
      <w:divBdr>
        <w:top w:val="none" w:sz="0" w:space="0" w:color="auto"/>
        <w:left w:val="none" w:sz="0" w:space="0" w:color="auto"/>
        <w:bottom w:val="none" w:sz="0" w:space="0" w:color="auto"/>
        <w:right w:val="none" w:sz="0" w:space="0" w:color="auto"/>
      </w:divBdr>
    </w:div>
    <w:div w:id="1275601780">
      <w:bodyDiv w:val="1"/>
      <w:marLeft w:val="0"/>
      <w:marRight w:val="0"/>
      <w:marTop w:val="0"/>
      <w:marBottom w:val="0"/>
      <w:divBdr>
        <w:top w:val="none" w:sz="0" w:space="0" w:color="auto"/>
        <w:left w:val="none" w:sz="0" w:space="0" w:color="auto"/>
        <w:bottom w:val="none" w:sz="0" w:space="0" w:color="auto"/>
        <w:right w:val="none" w:sz="0" w:space="0" w:color="auto"/>
      </w:divBdr>
    </w:div>
    <w:div w:id="1294822375">
      <w:bodyDiv w:val="1"/>
      <w:marLeft w:val="0"/>
      <w:marRight w:val="0"/>
      <w:marTop w:val="0"/>
      <w:marBottom w:val="0"/>
      <w:divBdr>
        <w:top w:val="none" w:sz="0" w:space="0" w:color="auto"/>
        <w:left w:val="none" w:sz="0" w:space="0" w:color="auto"/>
        <w:bottom w:val="none" w:sz="0" w:space="0" w:color="auto"/>
        <w:right w:val="none" w:sz="0" w:space="0" w:color="auto"/>
      </w:divBdr>
    </w:div>
    <w:div w:id="1321690151">
      <w:bodyDiv w:val="1"/>
      <w:marLeft w:val="0"/>
      <w:marRight w:val="0"/>
      <w:marTop w:val="0"/>
      <w:marBottom w:val="0"/>
      <w:divBdr>
        <w:top w:val="none" w:sz="0" w:space="0" w:color="auto"/>
        <w:left w:val="none" w:sz="0" w:space="0" w:color="auto"/>
        <w:bottom w:val="none" w:sz="0" w:space="0" w:color="auto"/>
        <w:right w:val="none" w:sz="0" w:space="0" w:color="auto"/>
      </w:divBdr>
    </w:div>
    <w:div w:id="1331641931">
      <w:bodyDiv w:val="1"/>
      <w:marLeft w:val="0"/>
      <w:marRight w:val="0"/>
      <w:marTop w:val="0"/>
      <w:marBottom w:val="0"/>
      <w:divBdr>
        <w:top w:val="none" w:sz="0" w:space="0" w:color="auto"/>
        <w:left w:val="none" w:sz="0" w:space="0" w:color="auto"/>
        <w:bottom w:val="none" w:sz="0" w:space="0" w:color="auto"/>
        <w:right w:val="none" w:sz="0" w:space="0" w:color="auto"/>
      </w:divBdr>
    </w:div>
    <w:div w:id="1340624103">
      <w:bodyDiv w:val="1"/>
      <w:marLeft w:val="0"/>
      <w:marRight w:val="0"/>
      <w:marTop w:val="0"/>
      <w:marBottom w:val="0"/>
      <w:divBdr>
        <w:top w:val="none" w:sz="0" w:space="0" w:color="auto"/>
        <w:left w:val="none" w:sz="0" w:space="0" w:color="auto"/>
        <w:bottom w:val="none" w:sz="0" w:space="0" w:color="auto"/>
        <w:right w:val="none" w:sz="0" w:space="0" w:color="auto"/>
      </w:divBdr>
      <w:divsChild>
        <w:div w:id="1054885719">
          <w:marLeft w:val="547"/>
          <w:marRight w:val="0"/>
          <w:marTop w:val="0"/>
          <w:marBottom w:val="0"/>
          <w:divBdr>
            <w:top w:val="none" w:sz="0" w:space="0" w:color="auto"/>
            <w:left w:val="none" w:sz="0" w:space="0" w:color="auto"/>
            <w:bottom w:val="none" w:sz="0" w:space="0" w:color="auto"/>
            <w:right w:val="none" w:sz="0" w:space="0" w:color="auto"/>
          </w:divBdr>
        </w:div>
        <w:div w:id="1296570012">
          <w:marLeft w:val="547"/>
          <w:marRight w:val="0"/>
          <w:marTop w:val="0"/>
          <w:marBottom w:val="0"/>
          <w:divBdr>
            <w:top w:val="none" w:sz="0" w:space="0" w:color="auto"/>
            <w:left w:val="none" w:sz="0" w:space="0" w:color="auto"/>
            <w:bottom w:val="none" w:sz="0" w:space="0" w:color="auto"/>
            <w:right w:val="none" w:sz="0" w:space="0" w:color="auto"/>
          </w:divBdr>
        </w:div>
        <w:div w:id="1551382450">
          <w:marLeft w:val="547"/>
          <w:marRight w:val="0"/>
          <w:marTop w:val="0"/>
          <w:marBottom w:val="0"/>
          <w:divBdr>
            <w:top w:val="none" w:sz="0" w:space="0" w:color="auto"/>
            <w:left w:val="none" w:sz="0" w:space="0" w:color="auto"/>
            <w:bottom w:val="none" w:sz="0" w:space="0" w:color="auto"/>
            <w:right w:val="none" w:sz="0" w:space="0" w:color="auto"/>
          </w:divBdr>
        </w:div>
      </w:divsChild>
    </w:div>
    <w:div w:id="1372340059">
      <w:bodyDiv w:val="1"/>
      <w:marLeft w:val="0"/>
      <w:marRight w:val="0"/>
      <w:marTop w:val="0"/>
      <w:marBottom w:val="0"/>
      <w:divBdr>
        <w:top w:val="none" w:sz="0" w:space="0" w:color="auto"/>
        <w:left w:val="none" w:sz="0" w:space="0" w:color="auto"/>
        <w:bottom w:val="none" w:sz="0" w:space="0" w:color="auto"/>
        <w:right w:val="none" w:sz="0" w:space="0" w:color="auto"/>
      </w:divBdr>
    </w:div>
    <w:div w:id="1383558996">
      <w:bodyDiv w:val="1"/>
      <w:marLeft w:val="0"/>
      <w:marRight w:val="0"/>
      <w:marTop w:val="0"/>
      <w:marBottom w:val="0"/>
      <w:divBdr>
        <w:top w:val="none" w:sz="0" w:space="0" w:color="auto"/>
        <w:left w:val="none" w:sz="0" w:space="0" w:color="auto"/>
        <w:bottom w:val="none" w:sz="0" w:space="0" w:color="auto"/>
        <w:right w:val="none" w:sz="0" w:space="0" w:color="auto"/>
      </w:divBdr>
    </w:div>
    <w:div w:id="1428034868">
      <w:bodyDiv w:val="1"/>
      <w:marLeft w:val="0"/>
      <w:marRight w:val="0"/>
      <w:marTop w:val="0"/>
      <w:marBottom w:val="0"/>
      <w:divBdr>
        <w:top w:val="none" w:sz="0" w:space="0" w:color="auto"/>
        <w:left w:val="none" w:sz="0" w:space="0" w:color="auto"/>
        <w:bottom w:val="none" w:sz="0" w:space="0" w:color="auto"/>
        <w:right w:val="none" w:sz="0" w:space="0" w:color="auto"/>
      </w:divBdr>
    </w:div>
    <w:div w:id="1488748028">
      <w:bodyDiv w:val="1"/>
      <w:marLeft w:val="0"/>
      <w:marRight w:val="0"/>
      <w:marTop w:val="0"/>
      <w:marBottom w:val="0"/>
      <w:divBdr>
        <w:top w:val="none" w:sz="0" w:space="0" w:color="auto"/>
        <w:left w:val="none" w:sz="0" w:space="0" w:color="auto"/>
        <w:bottom w:val="none" w:sz="0" w:space="0" w:color="auto"/>
        <w:right w:val="none" w:sz="0" w:space="0" w:color="auto"/>
      </w:divBdr>
    </w:div>
    <w:div w:id="1521047076">
      <w:bodyDiv w:val="1"/>
      <w:marLeft w:val="0"/>
      <w:marRight w:val="0"/>
      <w:marTop w:val="0"/>
      <w:marBottom w:val="0"/>
      <w:divBdr>
        <w:top w:val="none" w:sz="0" w:space="0" w:color="auto"/>
        <w:left w:val="none" w:sz="0" w:space="0" w:color="auto"/>
        <w:bottom w:val="none" w:sz="0" w:space="0" w:color="auto"/>
        <w:right w:val="none" w:sz="0" w:space="0" w:color="auto"/>
      </w:divBdr>
    </w:div>
    <w:div w:id="1541162758">
      <w:bodyDiv w:val="1"/>
      <w:marLeft w:val="0"/>
      <w:marRight w:val="0"/>
      <w:marTop w:val="0"/>
      <w:marBottom w:val="0"/>
      <w:divBdr>
        <w:top w:val="none" w:sz="0" w:space="0" w:color="auto"/>
        <w:left w:val="none" w:sz="0" w:space="0" w:color="auto"/>
        <w:bottom w:val="none" w:sz="0" w:space="0" w:color="auto"/>
        <w:right w:val="none" w:sz="0" w:space="0" w:color="auto"/>
      </w:divBdr>
    </w:div>
    <w:div w:id="1544831504">
      <w:bodyDiv w:val="1"/>
      <w:marLeft w:val="0"/>
      <w:marRight w:val="0"/>
      <w:marTop w:val="0"/>
      <w:marBottom w:val="0"/>
      <w:divBdr>
        <w:top w:val="none" w:sz="0" w:space="0" w:color="auto"/>
        <w:left w:val="none" w:sz="0" w:space="0" w:color="auto"/>
        <w:bottom w:val="none" w:sz="0" w:space="0" w:color="auto"/>
        <w:right w:val="none" w:sz="0" w:space="0" w:color="auto"/>
      </w:divBdr>
      <w:divsChild>
        <w:div w:id="1318652321">
          <w:marLeft w:val="547"/>
          <w:marRight w:val="0"/>
          <w:marTop w:val="0"/>
          <w:marBottom w:val="0"/>
          <w:divBdr>
            <w:top w:val="none" w:sz="0" w:space="0" w:color="auto"/>
            <w:left w:val="none" w:sz="0" w:space="0" w:color="auto"/>
            <w:bottom w:val="none" w:sz="0" w:space="0" w:color="auto"/>
            <w:right w:val="none" w:sz="0" w:space="0" w:color="auto"/>
          </w:divBdr>
        </w:div>
        <w:div w:id="1356078635">
          <w:marLeft w:val="547"/>
          <w:marRight w:val="0"/>
          <w:marTop w:val="0"/>
          <w:marBottom w:val="0"/>
          <w:divBdr>
            <w:top w:val="none" w:sz="0" w:space="0" w:color="auto"/>
            <w:left w:val="none" w:sz="0" w:space="0" w:color="auto"/>
            <w:bottom w:val="none" w:sz="0" w:space="0" w:color="auto"/>
            <w:right w:val="none" w:sz="0" w:space="0" w:color="auto"/>
          </w:divBdr>
        </w:div>
      </w:divsChild>
    </w:div>
    <w:div w:id="1590656891">
      <w:bodyDiv w:val="1"/>
      <w:marLeft w:val="0"/>
      <w:marRight w:val="0"/>
      <w:marTop w:val="0"/>
      <w:marBottom w:val="0"/>
      <w:divBdr>
        <w:top w:val="none" w:sz="0" w:space="0" w:color="auto"/>
        <w:left w:val="none" w:sz="0" w:space="0" w:color="auto"/>
        <w:bottom w:val="none" w:sz="0" w:space="0" w:color="auto"/>
        <w:right w:val="none" w:sz="0" w:space="0" w:color="auto"/>
      </w:divBdr>
    </w:div>
    <w:div w:id="1613786416">
      <w:bodyDiv w:val="1"/>
      <w:marLeft w:val="0"/>
      <w:marRight w:val="0"/>
      <w:marTop w:val="0"/>
      <w:marBottom w:val="0"/>
      <w:divBdr>
        <w:top w:val="none" w:sz="0" w:space="0" w:color="auto"/>
        <w:left w:val="none" w:sz="0" w:space="0" w:color="auto"/>
        <w:bottom w:val="none" w:sz="0" w:space="0" w:color="auto"/>
        <w:right w:val="none" w:sz="0" w:space="0" w:color="auto"/>
      </w:divBdr>
      <w:divsChild>
        <w:div w:id="32971321">
          <w:marLeft w:val="547"/>
          <w:marRight w:val="0"/>
          <w:marTop w:val="0"/>
          <w:marBottom w:val="0"/>
          <w:divBdr>
            <w:top w:val="none" w:sz="0" w:space="0" w:color="auto"/>
            <w:left w:val="none" w:sz="0" w:space="0" w:color="auto"/>
            <w:bottom w:val="none" w:sz="0" w:space="0" w:color="auto"/>
            <w:right w:val="none" w:sz="0" w:space="0" w:color="auto"/>
          </w:divBdr>
        </w:div>
        <w:div w:id="243805974">
          <w:marLeft w:val="547"/>
          <w:marRight w:val="0"/>
          <w:marTop w:val="0"/>
          <w:marBottom w:val="0"/>
          <w:divBdr>
            <w:top w:val="none" w:sz="0" w:space="0" w:color="auto"/>
            <w:left w:val="none" w:sz="0" w:space="0" w:color="auto"/>
            <w:bottom w:val="none" w:sz="0" w:space="0" w:color="auto"/>
            <w:right w:val="none" w:sz="0" w:space="0" w:color="auto"/>
          </w:divBdr>
        </w:div>
        <w:div w:id="255947830">
          <w:marLeft w:val="547"/>
          <w:marRight w:val="0"/>
          <w:marTop w:val="0"/>
          <w:marBottom w:val="0"/>
          <w:divBdr>
            <w:top w:val="none" w:sz="0" w:space="0" w:color="auto"/>
            <w:left w:val="none" w:sz="0" w:space="0" w:color="auto"/>
            <w:bottom w:val="none" w:sz="0" w:space="0" w:color="auto"/>
            <w:right w:val="none" w:sz="0" w:space="0" w:color="auto"/>
          </w:divBdr>
        </w:div>
        <w:div w:id="332951633">
          <w:marLeft w:val="547"/>
          <w:marRight w:val="0"/>
          <w:marTop w:val="0"/>
          <w:marBottom w:val="0"/>
          <w:divBdr>
            <w:top w:val="none" w:sz="0" w:space="0" w:color="auto"/>
            <w:left w:val="none" w:sz="0" w:space="0" w:color="auto"/>
            <w:bottom w:val="none" w:sz="0" w:space="0" w:color="auto"/>
            <w:right w:val="none" w:sz="0" w:space="0" w:color="auto"/>
          </w:divBdr>
        </w:div>
        <w:div w:id="843203975">
          <w:marLeft w:val="547"/>
          <w:marRight w:val="0"/>
          <w:marTop w:val="0"/>
          <w:marBottom w:val="0"/>
          <w:divBdr>
            <w:top w:val="none" w:sz="0" w:space="0" w:color="auto"/>
            <w:left w:val="none" w:sz="0" w:space="0" w:color="auto"/>
            <w:bottom w:val="none" w:sz="0" w:space="0" w:color="auto"/>
            <w:right w:val="none" w:sz="0" w:space="0" w:color="auto"/>
          </w:divBdr>
        </w:div>
      </w:divsChild>
    </w:div>
    <w:div w:id="1636719044">
      <w:bodyDiv w:val="1"/>
      <w:marLeft w:val="0"/>
      <w:marRight w:val="0"/>
      <w:marTop w:val="0"/>
      <w:marBottom w:val="0"/>
      <w:divBdr>
        <w:top w:val="none" w:sz="0" w:space="0" w:color="auto"/>
        <w:left w:val="none" w:sz="0" w:space="0" w:color="auto"/>
        <w:bottom w:val="none" w:sz="0" w:space="0" w:color="auto"/>
        <w:right w:val="none" w:sz="0" w:space="0" w:color="auto"/>
      </w:divBdr>
    </w:div>
    <w:div w:id="1667056413">
      <w:bodyDiv w:val="1"/>
      <w:marLeft w:val="0"/>
      <w:marRight w:val="0"/>
      <w:marTop w:val="0"/>
      <w:marBottom w:val="0"/>
      <w:divBdr>
        <w:top w:val="none" w:sz="0" w:space="0" w:color="auto"/>
        <w:left w:val="none" w:sz="0" w:space="0" w:color="auto"/>
        <w:bottom w:val="none" w:sz="0" w:space="0" w:color="auto"/>
        <w:right w:val="none" w:sz="0" w:space="0" w:color="auto"/>
      </w:divBdr>
    </w:div>
    <w:div w:id="1751150745">
      <w:bodyDiv w:val="1"/>
      <w:marLeft w:val="0"/>
      <w:marRight w:val="0"/>
      <w:marTop w:val="0"/>
      <w:marBottom w:val="0"/>
      <w:divBdr>
        <w:top w:val="none" w:sz="0" w:space="0" w:color="auto"/>
        <w:left w:val="none" w:sz="0" w:space="0" w:color="auto"/>
        <w:bottom w:val="none" w:sz="0" w:space="0" w:color="auto"/>
        <w:right w:val="none" w:sz="0" w:space="0" w:color="auto"/>
      </w:divBdr>
      <w:divsChild>
        <w:div w:id="1163814034">
          <w:marLeft w:val="547"/>
          <w:marRight w:val="0"/>
          <w:marTop w:val="0"/>
          <w:marBottom w:val="0"/>
          <w:divBdr>
            <w:top w:val="none" w:sz="0" w:space="0" w:color="auto"/>
            <w:left w:val="none" w:sz="0" w:space="0" w:color="auto"/>
            <w:bottom w:val="none" w:sz="0" w:space="0" w:color="auto"/>
            <w:right w:val="none" w:sz="0" w:space="0" w:color="auto"/>
          </w:divBdr>
        </w:div>
        <w:div w:id="1352564605">
          <w:marLeft w:val="547"/>
          <w:marRight w:val="0"/>
          <w:marTop w:val="0"/>
          <w:marBottom w:val="0"/>
          <w:divBdr>
            <w:top w:val="none" w:sz="0" w:space="0" w:color="auto"/>
            <w:left w:val="none" w:sz="0" w:space="0" w:color="auto"/>
            <w:bottom w:val="none" w:sz="0" w:space="0" w:color="auto"/>
            <w:right w:val="none" w:sz="0" w:space="0" w:color="auto"/>
          </w:divBdr>
        </w:div>
        <w:div w:id="1514370856">
          <w:marLeft w:val="547"/>
          <w:marRight w:val="0"/>
          <w:marTop w:val="0"/>
          <w:marBottom w:val="0"/>
          <w:divBdr>
            <w:top w:val="none" w:sz="0" w:space="0" w:color="auto"/>
            <w:left w:val="none" w:sz="0" w:space="0" w:color="auto"/>
            <w:bottom w:val="none" w:sz="0" w:space="0" w:color="auto"/>
            <w:right w:val="none" w:sz="0" w:space="0" w:color="auto"/>
          </w:divBdr>
        </w:div>
      </w:divsChild>
    </w:div>
    <w:div w:id="1865829438">
      <w:bodyDiv w:val="1"/>
      <w:marLeft w:val="0"/>
      <w:marRight w:val="0"/>
      <w:marTop w:val="0"/>
      <w:marBottom w:val="0"/>
      <w:divBdr>
        <w:top w:val="none" w:sz="0" w:space="0" w:color="auto"/>
        <w:left w:val="none" w:sz="0" w:space="0" w:color="auto"/>
        <w:bottom w:val="none" w:sz="0" w:space="0" w:color="auto"/>
        <w:right w:val="none" w:sz="0" w:space="0" w:color="auto"/>
      </w:divBdr>
    </w:div>
    <w:div w:id="1891576067">
      <w:bodyDiv w:val="1"/>
      <w:marLeft w:val="0"/>
      <w:marRight w:val="0"/>
      <w:marTop w:val="0"/>
      <w:marBottom w:val="0"/>
      <w:divBdr>
        <w:top w:val="none" w:sz="0" w:space="0" w:color="auto"/>
        <w:left w:val="none" w:sz="0" w:space="0" w:color="auto"/>
        <w:bottom w:val="none" w:sz="0" w:space="0" w:color="auto"/>
        <w:right w:val="none" w:sz="0" w:space="0" w:color="auto"/>
      </w:divBdr>
    </w:div>
    <w:div w:id="1893269890">
      <w:bodyDiv w:val="1"/>
      <w:marLeft w:val="0"/>
      <w:marRight w:val="0"/>
      <w:marTop w:val="0"/>
      <w:marBottom w:val="0"/>
      <w:divBdr>
        <w:top w:val="none" w:sz="0" w:space="0" w:color="auto"/>
        <w:left w:val="none" w:sz="0" w:space="0" w:color="auto"/>
        <w:bottom w:val="none" w:sz="0" w:space="0" w:color="auto"/>
        <w:right w:val="none" w:sz="0" w:space="0" w:color="auto"/>
      </w:divBdr>
      <w:divsChild>
        <w:div w:id="365302558">
          <w:marLeft w:val="547"/>
          <w:marRight w:val="0"/>
          <w:marTop w:val="0"/>
          <w:marBottom w:val="0"/>
          <w:divBdr>
            <w:top w:val="none" w:sz="0" w:space="0" w:color="auto"/>
            <w:left w:val="none" w:sz="0" w:space="0" w:color="auto"/>
            <w:bottom w:val="none" w:sz="0" w:space="0" w:color="auto"/>
            <w:right w:val="none" w:sz="0" w:space="0" w:color="auto"/>
          </w:divBdr>
        </w:div>
        <w:div w:id="507645770">
          <w:marLeft w:val="547"/>
          <w:marRight w:val="0"/>
          <w:marTop w:val="0"/>
          <w:marBottom w:val="0"/>
          <w:divBdr>
            <w:top w:val="none" w:sz="0" w:space="0" w:color="auto"/>
            <w:left w:val="none" w:sz="0" w:space="0" w:color="auto"/>
            <w:bottom w:val="none" w:sz="0" w:space="0" w:color="auto"/>
            <w:right w:val="none" w:sz="0" w:space="0" w:color="auto"/>
          </w:divBdr>
        </w:div>
        <w:div w:id="1690253000">
          <w:marLeft w:val="547"/>
          <w:marRight w:val="0"/>
          <w:marTop w:val="0"/>
          <w:marBottom w:val="0"/>
          <w:divBdr>
            <w:top w:val="none" w:sz="0" w:space="0" w:color="auto"/>
            <w:left w:val="none" w:sz="0" w:space="0" w:color="auto"/>
            <w:bottom w:val="none" w:sz="0" w:space="0" w:color="auto"/>
            <w:right w:val="none" w:sz="0" w:space="0" w:color="auto"/>
          </w:divBdr>
        </w:div>
        <w:div w:id="1737315280">
          <w:marLeft w:val="547"/>
          <w:marRight w:val="0"/>
          <w:marTop w:val="0"/>
          <w:marBottom w:val="0"/>
          <w:divBdr>
            <w:top w:val="none" w:sz="0" w:space="0" w:color="auto"/>
            <w:left w:val="none" w:sz="0" w:space="0" w:color="auto"/>
            <w:bottom w:val="none" w:sz="0" w:space="0" w:color="auto"/>
            <w:right w:val="none" w:sz="0" w:space="0" w:color="auto"/>
          </w:divBdr>
        </w:div>
      </w:divsChild>
    </w:div>
    <w:div w:id="1921139515">
      <w:bodyDiv w:val="1"/>
      <w:marLeft w:val="0"/>
      <w:marRight w:val="0"/>
      <w:marTop w:val="0"/>
      <w:marBottom w:val="0"/>
      <w:divBdr>
        <w:top w:val="none" w:sz="0" w:space="0" w:color="auto"/>
        <w:left w:val="none" w:sz="0" w:space="0" w:color="auto"/>
        <w:bottom w:val="none" w:sz="0" w:space="0" w:color="auto"/>
        <w:right w:val="none" w:sz="0" w:space="0" w:color="auto"/>
      </w:divBdr>
    </w:div>
    <w:div w:id="1936669998">
      <w:bodyDiv w:val="1"/>
      <w:marLeft w:val="0"/>
      <w:marRight w:val="0"/>
      <w:marTop w:val="0"/>
      <w:marBottom w:val="0"/>
      <w:divBdr>
        <w:top w:val="none" w:sz="0" w:space="0" w:color="auto"/>
        <w:left w:val="none" w:sz="0" w:space="0" w:color="auto"/>
        <w:bottom w:val="none" w:sz="0" w:space="0" w:color="auto"/>
        <w:right w:val="none" w:sz="0" w:space="0" w:color="auto"/>
      </w:divBdr>
    </w:div>
    <w:div w:id="1954088732">
      <w:bodyDiv w:val="1"/>
      <w:marLeft w:val="0"/>
      <w:marRight w:val="0"/>
      <w:marTop w:val="0"/>
      <w:marBottom w:val="0"/>
      <w:divBdr>
        <w:top w:val="none" w:sz="0" w:space="0" w:color="auto"/>
        <w:left w:val="none" w:sz="0" w:space="0" w:color="auto"/>
        <w:bottom w:val="none" w:sz="0" w:space="0" w:color="auto"/>
        <w:right w:val="none" w:sz="0" w:space="0" w:color="auto"/>
      </w:divBdr>
    </w:div>
    <w:div w:id="1967277705">
      <w:bodyDiv w:val="1"/>
      <w:marLeft w:val="0"/>
      <w:marRight w:val="0"/>
      <w:marTop w:val="0"/>
      <w:marBottom w:val="0"/>
      <w:divBdr>
        <w:top w:val="none" w:sz="0" w:space="0" w:color="auto"/>
        <w:left w:val="none" w:sz="0" w:space="0" w:color="auto"/>
        <w:bottom w:val="none" w:sz="0" w:space="0" w:color="auto"/>
        <w:right w:val="none" w:sz="0" w:space="0" w:color="auto"/>
      </w:divBdr>
    </w:div>
    <w:div w:id="1978609946">
      <w:bodyDiv w:val="1"/>
      <w:marLeft w:val="0"/>
      <w:marRight w:val="0"/>
      <w:marTop w:val="0"/>
      <w:marBottom w:val="0"/>
      <w:divBdr>
        <w:top w:val="none" w:sz="0" w:space="0" w:color="auto"/>
        <w:left w:val="none" w:sz="0" w:space="0" w:color="auto"/>
        <w:bottom w:val="none" w:sz="0" w:space="0" w:color="auto"/>
        <w:right w:val="none" w:sz="0" w:space="0" w:color="auto"/>
      </w:divBdr>
    </w:div>
    <w:div w:id="2092313300">
      <w:bodyDiv w:val="1"/>
      <w:marLeft w:val="0"/>
      <w:marRight w:val="0"/>
      <w:marTop w:val="0"/>
      <w:marBottom w:val="0"/>
      <w:divBdr>
        <w:top w:val="none" w:sz="0" w:space="0" w:color="auto"/>
        <w:left w:val="none" w:sz="0" w:space="0" w:color="auto"/>
        <w:bottom w:val="none" w:sz="0" w:space="0" w:color="auto"/>
        <w:right w:val="none" w:sz="0" w:space="0" w:color="auto"/>
      </w:divBdr>
    </w:div>
    <w:div w:id="21203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191D8-09E3-45AC-8BE1-C29AD0831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4457</Words>
  <Characters>25406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Birmingham Childrens Hospital</Company>
  <LinksUpToDate>false</LinksUpToDate>
  <CharactersWithSpaces>29804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Gwenny (RQ3) BCH</dc:creator>
  <cp:lastModifiedBy>Ramonique</cp:lastModifiedBy>
  <cp:revision>4</cp:revision>
  <dcterms:created xsi:type="dcterms:W3CDTF">2025-09-11T09:12:00Z</dcterms:created>
  <dcterms:modified xsi:type="dcterms:W3CDTF">2025-09-12T08:51:00Z</dcterms:modified>
</cp:coreProperties>
</file>